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362" w:rsidRDefault="007F3362" w:rsidP="007F3362">
      <w:pPr>
        <w:spacing w:line="120" w:lineRule="atLeast"/>
        <w:jc w:val="center"/>
        <w:rPr>
          <w:sz w:val="26"/>
          <w:szCs w:val="24"/>
        </w:rPr>
      </w:pPr>
    </w:p>
    <w:p w:rsidR="007F3362" w:rsidRDefault="007F3362" w:rsidP="007F3362">
      <w:pPr>
        <w:spacing w:line="120" w:lineRule="atLeast"/>
        <w:jc w:val="center"/>
        <w:rPr>
          <w:sz w:val="26"/>
          <w:szCs w:val="24"/>
        </w:rPr>
      </w:pPr>
    </w:p>
    <w:p w:rsidR="007F3362" w:rsidRPr="005541F0" w:rsidRDefault="007F3362" w:rsidP="007F3362">
      <w:pPr>
        <w:spacing w:line="120" w:lineRule="atLeast"/>
        <w:jc w:val="center"/>
        <w:rPr>
          <w:sz w:val="26"/>
          <w:szCs w:val="24"/>
        </w:rPr>
      </w:pPr>
      <w:r w:rsidRPr="005541F0">
        <w:rPr>
          <w:sz w:val="26"/>
          <w:szCs w:val="24"/>
        </w:rPr>
        <w:t>МУНИЦИПАЛЬНОЕ ОБРАЗОВАНИЕ</w:t>
      </w:r>
    </w:p>
    <w:p w:rsidR="007F3362" w:rsidRDefault="007F3362" w:rsidP="007F3362">
      <w:pPr>
        <w:spacing w:line="120" w:lineRule="atLeast"/>
        <w:jc w:val="center"/>
        <w:rPr>
          <w:sz w:val="26"/>
          <w:szCs w:val="24"/>
        </w:rPr>
      </w:pPr>
      <w:r w:rsidRPr="005541F0">
        <w:rPr>
          <w:sz w:val="26"/>
          <w:szCs w:val="24"/>
        </w:rPr>
        <w:t>ГОРОДСКОЙ ОКРУГ СУРГУТ</w:t>
      </w:r>
    </w:p>
    <w:p w:rsidR="007F3362" w:rsidRPr="005541F0" w:rsidRDefault="007F3362" w:rsidP="007F3362">
      <w:pPr>
        <w:spacing w:line="120" w:lineRule="atLeast"/>
        <w:jc w:val="center"/>
        <w:rPr>
          <w:sz w:val="26"/>
          <w:szCs w:val="24"/>
        </w:rPr>
      </w:pPr>
      <w:r>
        <w:rPr>
          <w:sz w:val="26"/>
        </w:rPr>
        <w:t>ХАНТЫ-МАНСИЙСКОГО АВТОНОМНОГО ОКРУГА – ЮГРЫ</w:t>
      </w:r>
    </w:p>
    <w:p w:rsidR="007F3362" w:rsidRPr="005649E4" w:rsidRDefault="007F3362" w:rsidP="007F3362">
      <w:pPr>
        <w:spacing w:line="120" w:lineRule="atLeast"/>
        <w:jc w:val="center"/>
        <w:rPr>
          <w:sz w:val="18"/>
          <w:szCs w:val="24"/>
        </w:rPr>
      </w:pPr>
    </w:p>
    <w:p w:rsidR="007F3362" w:rsidRPr="00656C1A" w:rsidRDefault="007F3362" w:rsidP="007F3362">
      <w:pPr>
        <w:jc w:val="center"/>
        <w:rPr>
          <w:b/>
          <w:sz w:val="26"/>
          <w:szCs w:val="26"/>
        </w:rPr>
      </w:pPr>
      <w:r w:rsidRPr="00656C1A">
        <w:rPr>
          <w:b/>
          <w:sz w:val="26"/>
          <w:szCs w:val="26"/>
        </w:rPr>
        <w:t>АДМИНИСТРАЦИЯ ГОРОДА</w:t>
      </w:r>
    </w:p>
    <w:p w:rsidR="007F3362" w:rsidRPr="005541F0" w:rsidRDefault="007F3362" w:rsidP="007F3362">
      <w:pPr>
        <w:spacing w:line="120" w:lineRule="atLeast"/>
        <w:jc w:val="center"/>
        <w:rPr>
          <w:sz w:val="18"/>
          <w:szCs w:val="24"/>
        </w:rPr>
      </w:pPr>
    </w:p>
    <w:p w:rsidR="007F3362" w:rsidRPr="005541F0" w:rsidRDefault="007F3362" w:rsidP="007F3362">
      <w:pPr>
        <w:spacing w:line="120" w:lineRule="atLeast"/>
        <w:jc w:val="center"/>
        <w:rPr>
          <w:sz w:val="20"/>
          <w:szCs w:val="24"/>
        </w:rPr>
      </w:pPr>
    </w:p>
    <w:p w:rsidR="007F3362" w:rsidRPr="00656C1A" w:rsidRDefault="007F3362" w:rsidP="007F3362">
      <w:pPr>
        <w:jc w:val="center"/>
        <w:rPr>
          <w:b/>
          <w:sz w:val="30"/>
          <w:szCs w:val="30"/>
        </w:rPr>
      </w:pPr>
      <w:r w:rsidRPr="00656C1A">
        <w:rPr>
          <w:b/>
          <w:sz w:val="30"/>
          <w:szCs w:val="30"/>
        </w:rPr>
        <w:t>РАСПОРЯЖЕНИЕ</w:t>
      </w:r>
    </w:p>
    <w:p w:rsidR="007F3362" w:rsidRDefault="007F3362" w:rsidP="007F3362">
      <w:pPr>
        <w:spacing w:line="120" w:lineRule="atLeast"/>
        <w:jc w:val="center"/>
        <w:rPr>
          <w:sz w:val="30"/>
          <w:szCs w:val="24"/>
        </w:rPr>
      </w:pPr>
    </w:p>
    <w:p w:rsidR="007F3362" w:rsidRPr="00656C1A" w:rsidRDefault="007F3362" w:rsidP="007F3362">
      <w:pPr>
        <w:jc w:val="center"/>
        <w:rPr>
          <w:sz w:val="20"/>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7"/>
        <w:gridCol w:w="474"/>
        <w:gridCol w:w="140"/>
        <w:gridCol w:w="1498"/>
        <w:gridCol w:w="285"/>
        <w:gridCol w:w="345"/>
        <w:gridCol w:w="518"/>
        <w:gridCol w:w="4624"/>
        <w:gridCol w:w="224"/>
        <w:gridCol w:w="1383"/>
      </w:tblGrid>
      <w:tr w:rsidR="007F3362" w:rsidRPr="00F8214F" w:rsidTr="00C701D8">
        <w:tc>
          <w:tcPr>
            <w:tcW w:w="137" w:type="dxa"/>
            <w:noWrap/>
            <w:tcMar>
              <w:left w:w="0" w:type="dxa"/>
              <w:right w:w="0" w:type="dxa"/>
            </w:tcMar>
          </w:tcPr>
          <w:p w:rsidR="007F3362" w:rsidRPr="00F8214F" w:rsidRDefault="007F3362" w:rsidP="00C701D8">
            <w:pPr>
              <w:rPr>
                <w:sz w:val="24"/>
                <w:szCs w:val="24"/>
              </w:rPr>
            </w:pPr>
            <w:r>
              <w:rPr>
                <w:sz w:val="24"/>
                <w:szCs w:val="24"/>
              </w:rPr>
              <w:t>«</w:t>
            </w:r>
          </w:p>
        </w:tc>
        <w:tc>
          <w:tcPr>
            <w:tcW w:w="474" w:type="dxa"/>
            <w:tcBorders>
              <w:bottom w:val="single" w:sz="4" w:space="0" w:color="auto"/>
            </w:tcBorders>
            <w:noWrap/>
          </w:tcPr>
          <w:p w:rsidR="007F3362" w:rsidRPr="00F8214F" w:rsidRDefault="007F3362" w:rsidP="00C701D8">
            <w:pPr>
              <w:jc w:val="center"/>
              <w:rPr>
                <w:sz w:val="24"/>
                <w:szCs w:val="24"/>
              </w:rPr>
            </w:pPr>
            <w:bookmarkStart w:id="0" w:name="dd"/>
            <w:bookmarkEnd w:id="0"/>
            <w:r>
              <w:rPr>
                <w:sz w:val="24"/>
                <w:szCs w:val="24"/>
              </w:rPr>
              <w:t>04</w:t>
            </w:r>
          </w:p>
        </w:tc>
        <w:tc>
          <w:tcPr>
            <w:tcW w:w="140" w:type="dxa"/>
            <w:noWrap/>
            <w:tcMar>
              <w:left w:w="0" w:type="dxa"/>
              <w:right w:w="0" w:type="dxa"/>
            </w:tcMar>
          </w:tcPr>
          <w:p w:rsidR="007F3362" w:rsidRPr="00F8214F" w:rsidRDefault="007F3362" w:rsidP="00C701D8">
            <w:pPr>
              <w:rPr>
                <w:sz w:val="24"/>
                <w:szCs w:val="24"/>
              </w:rPr>
            </w:pPr>
            <w:r>
              <w:rPr>
                <w:sz w:val="24"/>
                <w:szCs w:val="24"/>
              </w:rPr>
              <w:t>»</w:t>
            </w:r>
          </w:p>
        </w:tc>
        <w:tc>
          <w:tcPr>
            <w:tcW w:w="1498" w:type="dxa"/>
            <w:tcBorders>
              <w:bottom w:val="single" w:sz="4" w:space="0" w:color="auto"/>
            </w:tcBorders>
            <w:noWrap/>
          </w:tcPr>
          <w:p w:rsidR="007F3362" w:rsidRPr="00F8214F" w:rsidRDefault="007F3362" w:rsidP="00C701D8">
            <w:pPr>
              <w:jc w:val="center"/>
              <w:rPr>
                <w:sz w:val="24"/>
                <w:szCs w:val="24"/>
              </w:rPr>
            </w:pPr>
            <w:bookmarkStart w:id="1" w:name="mm"/>
            <w:bookmarkEnd w:id="1"/>
            <w:r>
              <w:rPr>
                <w:sz w:val="24"/>
                <w:szCs w:val="24"/>
              </w:rPr>
              <w:t>02</w:t>
            </w:r>
          </w:p>
        </w:tc>
        <w:tc>
          <w:tcPr>
            <w:tcW w:w="285" w:type="dxa"/>
            <w:noWrap/>
          </w:tcPr>
          <w:p w:rsidR="007F3362" w:rsidRPr="00A63FB0" w:rsidRDefault="007F3362" w:rsidP="00C701D8">
            <w:pPr>
              <w:jc w:val="center"/>
              <w:rPr>
                <w:sz w:val="24"/>
                <w:szCs w:val="24"/>
                <w:lang w:val="en-US"/>
              </w:rPr>
            </w:pPr>
            <w:r>
              <w:rPr>
                <w:sz w:val="24"/>
                <w:szCs w:val="24"/>
                <w:lang w:val="en-US"/>
              </w:rPr>
              <w:t>20</w:t>
            </w:r>
          </w:p>
        </w:tc>
        <w:tc>
          <w:tcPr>
            <w:tcW w:w="345" w:type="dxa"/>
            <w:tcBorders>
              <w:bottom w:val="single" w:sz="4" w:space="0" w:color="auto"/>
            </w:tcBorders>
            <w:noWrap/>
            <w:tcMar>
              <w:left w:w="85" w:type="dxa"/>
            </w:tcMar>
          </w:tcPr>
          <w:p w:rsidR="007F3362" w:rsidRPr="00A3761A" w:rsidRDefault="007F3362" w:rsidP="00C701D8">
            <w:pPr>
              <w:rPr>
                <w:sz w:val="24"/>
                <w:szCs w:val="24"/>
              </w:rPr>
            </w:pPr>
            <w:bookmarkStart w:id="2" w:name="yy"/>
            <w:bookmarkEnd w:id="2"/>
            <w:r>
              <w:rPr>
                <w:sz w:val="24"/>
                <w:szCs w:val="24"/>
              </w:rPr>
              <w:t>25</w:t>
            </w:r>
          </w:p>
        </w:tc>
        <w:tc>
          <w:tcPr>
            <w:tcW w:w="518" w:type="dxa"/>
            <w:noWrap/>
          </w:tcPr>
          <w:p w:rsidR="007F3362" w:rsidRPr="00F8214F" w:rsidRDefault="007F3362" w:rsidP="00C701D8">
            <w:pPr>
              <w:rPr>
                <w:sz w:val="24"/>
                <w:szCs w:val="24"/>
              </w:rPr>
            </w:pPr>
          </w:p>
        </w:tc>
        <w:tc>
          <w:tcPr>
            <w:tcW w:w="4624" w:type="dxa"/>
            <w:noWrap/>
          </w:tcPr>
          <w:p w:rsidR="007F3362" w:rsidRPr="00F8214F" w:rsidRDefault="007F3362" w:rsidP="00C701D8">
            <w:pPr>
              <w:rPr>
                <w:sz w:val="24"/>
                <w:szCs w:val="24"/>
              </w:rPr>
            </w:pPr>
          </w:p>
        </w:tc>
        <w:tc>
          <w:tcPr>
            <w:tcW w:w="224" w:type="dxa"/>
            <w:noWrap/>
          </w:tcPr>
          <w:p w:rsidR="007F3362" w:rsidRPr="00AB4194" w:rsidRDefault="007F3362" w:rsidP="00C701D8">
            <w:pPr>
              <w:rPr>
                <w:sz w:val="24"/>
                <w:szCs w:val="24"/>
              </w:rPr>
            </w:pPr>
            <w:r>
              <w:rPr>
                <w:sz w:val="24"/>
                <w:szCs w:val="24"/>
              </w:rPr>
              <w:t>№</w:t>
            </w:r>
          </w:p>
        </w:tc>
        <w:tc>
          <w:tcPr>
            <w:tcW w:w="1383" w:type="dxa"/>
            <w:tcBorders>
              <w:bottom w:val="single" w:sz="4" w:space="0" w:color="auto"/>
            </w:tcBorders>
            <w:noWrap/>
          </w:tcPr>
          <w:p w:rsidR="007F3362" w:rsidRPr="00F8214F" w:rsidRDefault="007F3362" w:rsidP="00C701D8">
            <w:pPr>
              <w:jc w:val="center"/>
              <w:rPr>
                <w:sz w:val="24"/>
                <w:szCs w:val="24"/>
              </w:rPr>
            </w:pPr>
            <w:bookmarkStart w:id="3" w:name="NumDoc"/>
            <w:bookmarkEnd w:id="3"/>
            <w:r>
              <w:rPr>
                <w:sz w:val="24"/>
                <w:szCs w:val="24"/>
              </w:rPr>
              <w:t>602</w:t>
            </w:r>
          </w:p>
        </w:tc>
      </w:tr>
    </w:tbl>
    <w:p w:rsidR="007F3362" w:rsidRPr="000C4AB5" w:rsidRDefault="007F3362" w:rsidP="007F3362">
      <w:pPr>
        <w:rPr>
          <w:rFonts w:cs="Times New Roman"/>
          <w:szCs w:val="28"/>
          <w:lang w:val="en-US"/>
        </w:rPr>
      </w:pPr>
    </w:p>
    <w:p w:rsidR="007F3362" w:rsidRPr="00FC191F" w:rsidRDefault="007F3362" w:rsidP="007F3362">
      <w:pPr>
        <w:widowControl w:val="0"/>
        <w:ind w:left="-113"/>
        <w:jc w:val="both"/>
        <w:rPr>
          <w:rFonts w:eastAsia="Calibri"/>
          <w:szCs w:val="28"/>
        </w:rPr>
      </w:pPr>
      <w:r w:rsidRPr="00FC191F">
        <w:rPr>
          <w:rFonts w:eastAsia="Calibri"/>
          <w:szCs w:val="28"/>
        </w:rPr>
        <w:t xml:space="preserve">Об итогах социально-экономического </w:t>
      </w:r>
    </w:p>
    <w:p w:rsidR="007F3362" w:rsidRPr="00FC191F" w:rsidRDefault="007F3362" w:rsidP="007F3362">
      <w:pPr>
        <w:widowControl w:val="0"/>
        <w:ind w:left="-113"/>
        <w:jc w:val="both"/>
        <w:rPr>
          <w:rFonts w:eastAsia="Calibri"/>
          <w:szCs w:val="28"/>
        </w:rPr>
      </w:pPr>
      <w:r w:rsidRPr="00FC191F">
        <w:rPr>
          <w:rFonts w:eastAsia="Calibri"/>
          <w:szCs w:val="28"/>
        </w:rPr>
        <w:t xml:space="preserve">развития муниципального образования </w:t>
      </w:r>
    </w:p>
    <w:p w:rsidR="007F3362" w:rsidRPr="00FC191F" w:rsidRDefault="007F3362" w:rsidP="007F3362">
      <w:pPr>
        <w:widowControl w:val="0"/>
        <w:ind w:left="-113"/>
        <w:rPr>
          <w:rFonts w:eastAsia="Calibri"/>
          <w:szCs w:val="28"/>
        </w:rPr>
      </w:pPr>
      <w:r w:rsidRPr="00FC191F">
        <w:rPr>
          <w:rFonts w:eastAsia="Calibri"/>
          <w:szCs w:val="28"/>
        </w:rPr>
        <w:t>городской округ Сургут Ханты-</w:t>
      </w:r>
    </w:p>
    <w:p w:rsidR="007F3362" w:rsidRPr="00FC191F" w:rsidRDefault="007F3362" w:rsidP="007F3362">
      <w:pPr>
        <w:widowControl w:val="0"/>
        <w:ind w:left="-113"/>
        <w:rPr>
          <w:rFonts w:eastAsia="Calibri"/>
          <w:szCs w:val="28"/>
        </w:rPr>
      </w:pPr>
      <w:r w:rsidRPr="00FC191F">
        <w:rPr>
          <w:rFonts w:eastAsia="Calibri"/>
          <w:szCs w:val="28"/>
        </w:rPr>
        <w:t xml:space="preserve">Мансийского автономного </w:t>
      </w:r>
    </w:p>
    <w:p w:rsidR="007F3362" w:rsidRDefault="007F3362" w:rsidP="007F3362">
      <w:pPr>
        <w:widowControl w:val="0"/>
        <w:ind w:left="-113"/>
        <w:rPr>
          <w:rFonts w:eastAsia="Calibri"/>
          <w:szCs w:val="28"/>
        </w:rPr>
      </w:pPr>
      <w:r w:rsidRPr="00FC191F">
        <w:rPr>
          <w:rFonts w:eastAsia="Calibri"/>
          <w:szCs w:val="28"/>
        </w:rPr>
        <w:t>округа – Югры за 2024 год</w:t>
      </w:r>
    </w:p>
    <w:p w:rsidR="00B160E1" w:rsidRPr="00B160E1" w:rsidRDefault="007F3362" w:rsidP="007F3362">
      <w:pPr>
        <w:widowControl w:val="0"/>
        <w:ind w:left="-113"/>
        <w:rPr>
          <w:rFonts w:eastAsia="Calibri"/>
          <w:szCs w:val="28"/>
        </w:rPr>
      </w:pPr>
      <w:r w:rsidRPr="00B160E1">
        <w:rPr>
          <w:rFonts w:eastAsia="Calibri"/>
          <w:szCs w:val="28"/>
        </w:rPr>
        <w:t>(с изменени</w:t>
      </w:r>
      <w:r w:rsidR="00B160E1" w:rsidRPr="00B160E1">
        <w:rPr>
          <w:rFonts w:eastAsia="Calibri"/>
          <w:szCs w:val="28"/>
        </w:rPr>
        <w:t>ями</w:t>
      </w:r>
      <w:r w:rsidRPr="00B160E1">
        <w:rPr>
          <w:rFonts w:eastAsia="Calibri"/>
          <w:szCs w:val="28"/>
        </w:rPr>
        <w:t xml:space="preserve"> от</w:t>
      </w:r>
      <w:r w:rsidR="006802F0" w:rsidRPr="00B160E1">
        <w:rPr>
          <w:rFonts w:eastAsia="Calibri"/>
          <w:szCs w:val="28"/>
        </w:rPr>
        <w:t xml:space="preserve"> 28.04.2025 № 2654</w:t>
      </w:r>
      <w:r w:rsidR="00B160E1" w:rsidRPr="00B160E1">
        <w:rPr>
          <w:rFonts w:eastAsia="Calibri"/>
          <w:szCs w:val="28"/>
        </w:rPr>
        <w:t xml:space="preserve">, </w:t>
      </w:r>
    </w:p>
    <w:p w:rsidR="007F3362" w:rsidRPr="00B160E1" w:rsidRDefault="00B160E1" w:rsidP="007F3362">
      <w:pPr>
        <w:widowControl w:val="0"/>
        <w:ind w:left="-113"/>
        <w:rPr>
          <w:rFonts w:eastAsia="Calibri"/>
          <w:szCs w:val="28"/>
        </w:rPr>
      </w:pPr>
      <w:r w:rsidRPr="00B160E1">
        <w:rPr>
          <w:rFonts w:eastAsia="Calibri"/>
          <w:szCs w:val="28"/>
        </w:rPr>
        <w:t>28.11.2025 № 4159</w:t>
      </w:r>
      <w:r w:rsidR="006802F0" w:rsidRPr="00B160E1">
        <w:rPr>
          <w:rFonts w:eastAsia="Calibri"/>
          <w:szCs w:val="28"/>
        </w:rPr>
        <w:t>)</w:t>
      </w:r>
    </w:p>
    <w:p w:rsidR="007F3362" w:rsidRPr="00FC191F" w:rsidRDefault="007F3362" w:rsidP="007F3362">
      <w:pPr>
        <w:rPr>
          <w:rFonts w:cs="Times New Roman"/>
          <w:szCs w:val="28"/>
        </w:rPr>
      </w:pPr>
    </w:p>
    <w:p w:rsidR="007F3362" w:rsidRPr="00FC191F" w:rsidRDefault="007F3362" w:rsidP="007F3362">
      <w:pPr>
        <w:rPr>
          <w:rFonts w:cs="Times New Roman"/>
          <w:szCs w:val="28"/>
        </w:rPr>
      </w:pPr>
    </w:p>
    <w:p w:rsidR="007F3362" w:rsidRPr="00FC191F" w:rsidRDefault="007F3362" w:rsidP="007F3362">
      <w:pPr>
        <w:ind w:firstLine="709"/>
        <w:jc w:val="both"/>
        <w:rPr>
          <w:rFonts w:eastAsia="Calibri" w:cs="Times New Roman"/>
          <w:szCs w:val="28"/>
        </w:rPr>
      </w:pPr>
      <w:r w:rsidRPr="00FC191F">
        <w:rPr>
          <w:rFonts w:eastAsia="Calibri" w:cs="Times New Roman"/>
          <w:szCs w:val="28"/>
        </w:rPr>
        <w:t xml:space="preserve">В соответствии с постановлением Администрации города от 11.02.2016 </w:t>
      </w:r>
      <w:r w:rsidRPr="00FC191F">
        <w:rPr>
          <w:rFonts w:eastAsia="Calibri" w:cs="Times New Roman"/>
          <w:szCs w:val="28"/>
        </w:rPr>
        <w:br/>
        <w:t xml:space="preserve">№ 939 «Об утверждении порядка осуществления мониторинга и контроля реализации документов стратегического планирования и подготовки документов, </w:t>
      </w:r>
      <w:r w:rsidRPr="00FC191F">
        <w:rPr>
          <w:rFonts w:eastAsia="Calibri" w:cs="Times New Roman"/>
          <w:spacing w:val="-4"/>
          <w:szCs w:val="28"/>
        </w:rPr>
        <w:t xml:space="preserve">в которых отражаются результаты мониторинга», </w:t>
      </w:r>
      <w:proofErr w:type="spellStart"/>
      <w:r w:rsidRPr="00FC191F">
        <w:rPr>
          <w:rFonts w:eastAsia="Calibri" w:cs="Times New Roman"/>
          <w:spacing w:val="-4"/>
          <w:szCs w:val="28"/>
        </w:rPr>
        <w:t>распоря</w:t>
      </w:r>
      <w:proofErr w:type="spellEnd"/>
      <w:r>
        <w:rPr>
          <w:rFonts w:eastAsia="Calibri" w:cs="Times New Roman"/>
          <w:spacing w:val="-4"/>
          <w:szCs w:val="28"/>
        </w:rPr>
        <w:t>-</w:t>
      </w:r>
      <w:r>
        <w:rPr>
          <w:rFonts w:eastAsia="Calibri" w:cs="Times New Roman"/>
          <w:spacing w:val="-4"/>
          <w:szCs w:val="28"/>
        </w:rPr>
        <w:br/>
      </w:r>
      <w:proofErr w:type="spellStart"/>
      <w:r w:rsidRPr="00FC191F">
        <w:rPr>
          <w:rFonts w:eastAsia="Calibri" w:cs="Times New Roman"/>
          <w:spacing w:val="-4"/>
          <w:szCs w:val="28"/>
        </w:rPr>
        <w:t>жениями</w:t>
      </w:r>
      <w:proofErr w:type="spellEnd"/>
      <w:r w:rsidRPr="00FC191F">
        <w:rPr>
          <w:rFonts w:eastAsia="Calibri" w:cs="Times New Roman"/>
          <w:spacing w:val="-4"/>
          <w:szCs w:val="28"/>
        </w:rPr>
        <w:t xml:space="preserve"> Администрации</w:t>
      </w:r>
      <w:r w:rsidRPr="00FC191F">
        <w:rPr>
          <w:rFonts w:eastAsia="Calibri" w:cs="Times New Roman"/>
          <w:szCs w:val="28"/>
        </w:rPr>
        <w:t xml:space="preserve"> города от 30.12.2005 № 3686 «Об утверждении Регламента </w:t>
      </w:r>
      <w:r w:rsidRPr="00FC191F">
        <w:rPr>
          <w:rFonts w:eastAsia="Calibri" w:cs="Times New Roman"/>
          <w:spacing w:val="-6"/>
          <w:szCs w:val="28"/>
        </w:rPr>
        <w:t xml:space="preserve">Администрации города», </w:t>
      </w:r>
      <w:r w:rsidRPr="00FC191F">
        <w:rPr>
          <w:rFonts w:eastAsia="Times New Roman" w:cs="Times New Roman"/>
          <w:szCs w:val="28"/>
        </w:rPr>
        <w:t xml:space="preserve">от 23.12.2024 № 8525 «О распределении отдельных полномочий Главы города между высшими должностными </w:t>
      </w:r>
      <w:r>
        <w:rPr>
          <w:rFonts w:eastAsia="Times New Roman" w:cs="Times New Roman"/>
          <w:szCs w:val="28"/>
        </w:rPr>
        <w:br/>
      </w:r>
      <w:r w:rsidRPr="00FC191F">
        <w:rPr>
          <w:rFonts w:eastAsia="Times New Roman" w:cs="Times New Roman"/>
          <w:szCs w:val="28"/>
        </w:rPr>
        <w:t>лицами Администрации города»</w:t>
      </w:r>
      <w:r w:rsidRPr="00FC191F">
        <w:rPr>
          <w:rFonts w:eastAsia="Calibri" w:cs="Times New Roman"/>
          <w:szCs w:val="28"/>
        </w:rPr>
        <w:t>:</w:t>
      </w:r>
    </w:p>
    <w:p w:rsidR="007F3362" w:rsidRPr="00FC191F" w:rsidRDefault="007F3362" w:rsidP="007F3362">
      <w:pPr>
        <w:widowControl w:val="0"/>
        <w:autoSpaceDE w:val="0"/>
        <w:autoSpaceDN w:val="0"/>
        <w:adjustRightInd w:val="0"/>
        <w:ind w:firstLine="709"/>
        <w:jc w:val="both"/>
        <w:rPr>
          <w:rFonts w:eastAsia="Calibri" w:cs="Times New Roman"/>
          <w:bCs/>
          <w:szCs w:val="28"/>
        </w:rPr>
      </w:pPr>
      <w:r w:rsidRPr="00FC191F">
        <w:rPr>
          <w:rFonts w:eastAsia="Calibri" w:cs="Times New Roman"/>
          <w:bCs/>
          <w:szCs w:val="28"/>
        </w:rPr>
        <w:t xml:space="preserve">1. Утвердить итоги социально-экономического развития </w:t>
      </w:r>
      <w:proofErr w:type="spellStart"/>
      <w:r w:rsidRPr="00FC191F">
        <w:rPr>
          <w:rFonts w:eastAsia="Calibri" w:cs="Times New Roman"/>
          <w:bCs/>
          <w:szCs w:val="28"/>
        </w:rPr>
        <w:t>муниципаль</w:t>
      </w:r>
      <w:proofErr w:type="spellEnd"/>
      <w:r>
        <w:rPr>
          <w:rFonts w:eastAsia="Calibri" w:cs="Times New Roman"/>
          <w:bCs/>
          <w:szCs w:val="28"/>
        </w:rPr>
        <w:t>-</w:t>
      </w:r>
      <w:r>
        <w:rPr>
          <w:rFonts w:eastAsia="Calibri" w:cs="Times New Roman"/>
          <w:bCs/>
          <w:szCs w:val="28"/>
        </w:rPr>
        <w:br/>
      </w:r>
      <w:proofErr w:type="spellStart"/>
      <w:r w:rsidRPr="00FC191F">
        <w:rPr>
          <w:rFonts w:eastAsia="Calibri" w:cs="Times New Roman"/>
          <w:bCs/>
          <w:szCs w:val="28"/>
        </w:rPr>
        <w:t>ного</w:t>
      </w:r>
      <w:proofErr w:type="spellEnd"/>
      <w:r w:rsidRPr="00FC191F">
        <w:rPr>
          <w:rFonts w:eastAsia="Calibri" w:cs="Times New Roman"/>
          <w:bCs/>
          <w:szCs w:val="28"/>
        </w:rPr>
        <w:t xml:space="preserve"> образования городской округ Сургут</w:t>
      </w:r>
      <w:r w:rsidRPr="00FC191F">
        <w:rPr>
          <w:rFonts w:eastAsia="Calibri" w:cs="Times New Roman"/>
          <w:szCs w:val="28"/>
        </w:rPr>
        <w:t xml:space="preserve"> Ханты-Мансийского автономного </w:t>
      </w:r>
      <w:r>
        <w:rPr>
          <w:rFonts w:eastAsia="Calibri" w:cs="Times New Roman"/>
          <w:szCs w:val="28"/>
        </w:rPr>
        <w:br/>
      </w:r>
      <w:r w:rsidRPr="00FC191F">
        <w:rPr>
          <w:rFonts w:eastAsia="Calibri" w:cs="Times New Roman"/>
          <w:szCs w:val="28"/>
        </w:rPr>
        <w:t>округа – Югры</w:t>
      </w:r>
      <w:r w:rsidRPr="00FC191F">
        <w:rPr>
          <w:rFonts w:eastAsia="Calibri" w:cs="Times New Roman"/>
          <w:bCs/>
          <w:szCs w:val="28"/>
        </w:rPr>
        <w:t xml:space="preserve"> за 2024 год согласно приложению.</w:t>
      </w:r>
    </w:p>
    <w:p w:rsidR="007F3362" w:rsidRPr="00FC191F" w:rsidRDefault="007F3362" w:rsidP="007F3362">
      <w:pPr>
        <w:ind w:firstLine="709"/>
        <w:jc w:val="both"/>
        <w:rPr>
          <w:rFonts w:eastAsia="Times New Roman" w:cs="Times New Roman"/>
          <w:szCs w:val="28"/>
          <w:shd w:val="clear" w:color="auto" w:fill="FFFFFF"/>
          <w:lang w:eastAsia="ru-RU"/>
        </w:rPr>
      </w:pPr>
      <w:r w:rsidRPr="00FC191F">
        <w:rPr>
          <w:rFonts w:eastAsia="Times New Roman" w:cs="Times New Roman"/>
          <w:szCs w:val="28"/>
          <w:shd w:val="clear" w:color="auto" w:fill="FFFFFF"/>
          <w:lang w:eastAsia="ru-RU"/>
        </w:rPr>
        <w:t xml:space="preserve">2. </w:t>
      </w:r>
      <w:r w:rsidRPr="00FC191F">
        <w:rPr>
          <w:rFonts w:cs="Times New Roman"/>
          <w:szCs w:val="28"/>
        </w:rPr>
        <w:t>Комитету информационной политики</w:t>
      </w:r>
      <w:r w:rsidRPr="00FC191F">
        <w:rPr>
          <w:rFonts w:eastAsia="Times New Roman" w:cs="Times New Roman"/>
          <w:szCs w:val="28"/>
          <w:shd w:val="clear" w:color="auto" w:fill="FFFFFF"/>
          <w:lang w:eastAsia="ru-RU"/>
        </w:rPr>
        <w:t xml:space="preserve"> обнародовать (разместить) настоящее распоряжение на официальном портале Администрации города: www.admsurgut.ru.</w:t>
      </w:r>
    </w:p>
    <w:p w:rsidR="007F3362" w:rsidRPr="00FC191F" w:rsidRDefault="007F3362" w:rsidP="007F3362">
      <w:pPr>
        <w:ind w:firstLine="709"/>
        <w:contextualSpacing/>
        <w:jc w:val="both"/>
        <w:rPr>
          <w:rFonts w:eastAsia="Times New Roman" w:cs="Times New Roman"/>
          <w:szCs w:val="28"/>
          <w:shd w:val="clear" w:color="auto" w:fill="FFFFFF"/>
          <w:lang w:eastAsia="ru-RU"/>
        </w:rPr>
      </w:pPr>
      <w:r w:rsidRPr="00FC191F">
        <w:rPr>
          <w:rFonts w:eastAsia="Times New Roman" w:cs="Times New Roman"/>
          <w:szCs w:val="28"/>
          <w:shd w:val="clear" w:color="auto" w:fill="FFFFFF"/>
          <w:lang w:eastAsia="ru-RU"/>
        </w:rPr>
        <w:t>3. Муниципальному казенному учреждению «Наш город» обнародовать (разместить) настоящее распоряжение в сетевом издании «Официальные документы города Сургута»: DOCSURGUT.RU.</w:t>
      </w:r>
    </w:p>
    <w:p w:rsidR="007F3362" w:rsidRPr="00FC191F" w:rsidRDefault="007F3362" w:rsidP="007F3362">
      <w:pPr>
        <w:ind w:firstLine="709"/>
        <w:contextualSpacing/>
        <w:jc w:val="both"/>
        <w:rPr>
          <w:rFonts w:eastAsia="Times New Roman" w:cs="Times New Roman"/>
          <w:szCs w:val="28"/>
          <w:lang w:eastAsia="ru-RU"/>
        </w:rPr>
      </w:pPr>
      <w:r w:rsidRPr="00FC191F">
        <w:rPr>
          <w:rFonts w:eastAsia="Times New Roman" w:cs="Times New Roman"/>
          <w:szCs w:val="28"/>
          <w:lang w:eastAsia="ru-RU"/>
        </w:rPr>
        <w:t>4. Настоящее распоряжение вступает в силу с момента его издания.</w:t>
      </w:r>
    </w:p>
    <w:p w:rsidR="007F3362" w:rsidRPr="00FC191F" w:rsidRDefault="007F3362" w:rsidP="007F3362">
      <w:pPr>
        <w:pBdr>
          <w:top w:val="single" w:sz="4" w:space="0" w:color="FFFFFF"/>
          <w:left w:val="single" w:sz="4" w:space="0" w:color="FFFFFF"/>
          <w:bottom w:val="single" w:sz="4" w:space="7" w:color="FFFFFF"/>
          <w:right w:val="single" w:sz="4" w:space="2" w:color="FFFFFF"/>
        </w:pBdr>
        <w:ind w:firstLine="709"/>
        <w:jc w:val="both"/>
        <w:rPr>
          <w:szCs w:val="28"/>
        </w:rPr>
      </w:pPr>
      <w:r w:rsidRPr="00FC191F">
        <w:rPr>
          <w:rFonts w:cs="Times New Roman"/>
          <w:szCs w:val="28"/>
        </w:rPr>
        <w:t xml:space="preserve">5. </w:t>
      </w:r>
      <w:r w:rsidRPr="00FC191F">
        <w:rPr>
          <w:szCs w:val="28"/>
        </w:rPr>
        <w:t>Контроль за выполнением распоряжения оставляю за собой.</w:t>
      </w:r>
    </w:p>
    <w:p w:rsidR="007F3362" w:rsidRPr="00FC191F" w:rsidRDefault="007F3362" w:rsidP="007F3362">
      <w:pPr>
        <w:autoSpaceDE w:val="0"/>
        <w:autoSpaceDN w:val="0"/>
        <w:adjustRightInd w:val="0"/>
        <w:jc w:val="both"/>
        <w:rPr>
          <w:sz w:val="24"/>
          <w:szCs w:val="24"/>
        </w:rPr>
      </w:pPr>
    </w:p>
    <w:p w:rsidR="007F3362" w:rsidRPr="00FC191F" w:rsidRDefault="007F3362" w:rsidP="007F3362">
      <w:pPr>
        <w:jc w:val="both"/>
        <w:rPr>
          <w:rFonts w:cs="Times New Roman"/>
          <w:sz w:val="24"/>
          <w:szCs w:val="24"/>
        </w:rPr>
      </w:pPr>
    </w:p>
    <w:p w:rsidR="007F3362" w:rsidRPr="00FC191F" w:rsidRDefault="007F3362" w:rsidP="007F3362">
      <w:pPr>
        <w:jc w:val="both"/>
        <w:rPr>
          <w:rFonts w:cs="Times New Roman"/>
          <w:sz w:val="24"/>
          <w:szCs w:val="24"/>
        </w:rPr>
      </w:pPr>
    </w:p>
    <w:p w:rsidR="00427374" w:rsidRPr="00964DD4" w:rsidRDefault="007F3362" w:rsidP="00A77E79">
      <w:pPr>
        <w:autoSpaceDE w:val="0"/>
        <w:autoSpaceDN w:val="0"/>
        <w:adjustRightInd w:val="0"/>
        <w:rPr>
          <w:rFonts w:cs="Times New Roman"/>
          <w:bCs/>
          <w:szCs w:val="28"/>
        </w:rPr>
      </w:pPr>
      <w:r w:rsidRPr="00FC191F">
        <w:rPr>
          <w:rFonts w:cs="Times New Roman"/>
          <w:bCs/>
          <w:szCs w:val="28"/>
        </w:rPr>
        <w:t>Заместитель Главы города                                                                А.М. Кириленко</w:t>
      </w:r>
      <w:r w:rsidR="00427374" w:rsidRPr="00964DD4">
        <w:rPr>
          <w:rFonts w:cs="Times New Roman"/>
          <w:bCs/>
          <w:szCs w:val="28"/>
        </w:rPr>
        <w:br w:type="page"/>
      </w:r>
    </w:p>
    <w:p w:rsidR="007F3362" w:rsidRPr="00FC191F" w:rsidRDefault="007F3362" w:rsidP="00B160E1">
      <w:pPr>
        <w:ind w:right="-1" w:firstLine="4962"/>
        <w:rPr>
          <w:rFonts w:eastAsia="Calibri" w:cs="Times New Roman"/>
          <w:szCs w:val="28"/>
        </w:rPr>
      </w:pPr>
      <w:r w:rsidRPr="00FC191F">
        <w:rPr>
          <w:rFonts w:eastAsia="Calibri" w:cs="Times New Roman"/>
          <w:szCs w:val="28"/>
        </w:rPr>
        <w:lastRenderedPageBreak/>
        <w:t>Приложение</w:t>
      </w:r>
    </w:p>
    <w:p w:rsidR="007F3362" w:rsidRPr="00FC191F" w:rsidRDefault="007F3362" w:rsidP="00B160E1">
      <w:pPr>
        <w:ind w:right="-1" w:firstLine="4962"/>
        <w:rPr>
          <w:rFonts w:eastAsia="Calibri" w:cs="Times New Roman"/>
          <w:szCs w:val="28"/>
        </w:rPr>
      </w:pPr>
      <w:r w:rsidRPr="00FC191F">
        <w:rPr>
          <w:rFonts w:eastAsia="Calibri" w:cs="Times New Roman"/>
          <w:szCs w:val="28"/>
        </w:rPr>
        <w:t>к распоряжению</w:t>
      </w:r>
    </w:p>
    <w:p w:rsidR="007F3362" w:rsidRPr="00FC191F" w:rsidRDefault="007F3362" w:rsidP="00B160E1">
      <w:pPr>
        <w:ind w:right="-1" w:firstLine="4962"/>
        <w:rPr>
          <w:rFonts w:eastAsia="Calibri" w:cs="Times New Roman"/>
          <w:szCs w:val="28"/>
        </w:rPr>
      </w:pPr>
      <w:r w:rsidRPr="00FC191F">
        <w:rPr>
          <w:rFonts w:eastAsia="Calibri" w:cs="Times New Roman"/>
          <w:szCs w:val="28"/>
        </w:rPr>
        <w:t>Администрации города</w:t>
      </w:r>
    </w:p>
    <w:p w:rsidR="007F3362" w:rsidRDefault="007F3362" w:rsidP="00B160E1">
      <w:pPr>
        <w:ind w:right="-1" w:firstLine="4962"/>
        <w:rPr>
          <w:rFonts w:eastAsia="Calibri" w:cs="Times New Roman"/>
          <w:szCs w:val="28"/>
        </w:rPr>
      </w:pPr>
      <w:r w:rsidRPr="00FC191F">
        <w:rPr>
          <w:rFonts w:eastAsia="Calibri" w:cs="Times New Roman"/>
          <w:szCs w:val="28"/>
        </w:rPr>
        <w:t xml:space="preserve">от </w:t>
      </w:r>
      <w:r>
        <w:rPr>
          <w:rFonts w:eastAsia="Calibri" w:cs="Times New Roman"/>
          <w:szCs w:val="28"/>
        </w:rPr>
        <w:t>04.02.2025</w:t>
      </w:r>
      <w:r w:rsidRPr="00FC191F">
        <w:rPr>
          <w:rFonts w:eastAsia="Calibri" w:cs="Times New Roman"/>
          <w:szCs w:val="28"/>
        </w:rPr>
        <w:t xml:space="preserve"> № </w:t>
      </w:r>
      <w:r>
        <w:rPr>
          <w:rFonts w:eastAsia="Calibri" w:cs="Times New Roman"/>
          <w:szCs w:val="28"/>
        </w:rPr>
        <w:t>602</w:t>
      </w:r>
    </w:p>
    <w:p w:rsidR="00B160E1" w:rsidRPr="00B160E1" w:rsidRDefault="00B160E1" w:rsidP="00B160E1">
      <w:pPr>
        <w:widowControl w:val="0"/>
        <w:ind w:firstLine="4962"/>
        <w:rPr>
          <w:rFonts w:eastAsia="Calibri"/>
          <w:szCs w:val="28"/>
        </w:rPr>
      </w:pPr>
      <w:r w:rsidRPr="00B160E1">
        <w:rPr>
          <w:rFonts w:eastAsia="Calibri"/>
          <w:szCs w:val="28"/>
        </w:rPr>
        <w:t xml:space="preserve">(с изменениями от 28.04.2025 № 2654, </w:t>
      </w:r>
    </w:p>
    <w:p w:rsidR="00B160E1" w:rsidRPr="00B160E1" w:rsidRDefault="00B160E1" w:rsidP="00B160E1">
      <w:pPr>
        <w:widowControl w:val="0"/>
        <w:ind w:firstLine="4962"/>
        <w:rPr>
          <w:rFonts w:eastAsia="Calibri"/>
          <w:szCs w:val="28"/>
        </w:rPr>
      </w:pPr>
      <w:r w:rsidRPr="00B160E1">
        <w:rPr>
          <w:rFonts w:eastAsia="Calibri"/>
          <w:szCs w:val="28"/>
        </w:rPr>
        <w:t>28.11.2025 № 4159)</w:t>
      </w:r>
    </w:p>
    <w:p w:rsidR="00427374" w:rsidRPr="00964DD4" w:rsidRDefault="00427374" w:rsidP="00427374">
      <w:pPr>
        <w:jc w:val="center"/>
        <w:rPr>
          <w:rFonts w:cs="Times New Roman"/>
          <w:szCs w:val="28"/>
        </w:rPr>
      </w:pPr>
    </w:p>
    <w:p w:rsidR="00427374" w:rsidRPr="00964DD4" w:rsidRDefault="00427374" w:rsidP="00427374">
      <w:pPr>
        <w:jc w:val="center"/>
        <w:rPr>
          <w:rFonts w:cs="Times New Roman"/>
          <w:szCs w:val="28"/>
        </w:rPr>
      </w:pPr>
      <w:r w:rsidRPr="00964DD4">
        <w:rPr>
          <w:rFonts w:cs="Times New Roman"/>
          <w:szCs w:val="28"/>
        </w:rPr>
        <w:t>Итоги социально-экономического развития</w:t>
      </w:r>
    </w:p>
    <w:p w:rsidR="00427374" w:rsidRPr="00964DD4" w:rsidRDefault="00427374" w:rsidP="00427374">
      <w:pPr>
        <w:jc w:val="center"/>
        <w:rPr>
          <w:rFonts w:cs="Times New Roman"/>
          <w:szCs w:val="28"/>
        </w:rPr>
      </w:pPr>
      <w:r w:rsidRPr="00964DD4">
        <w:rPr>
          <w:rFonts w:cs="Times New Roman"/>
          <w:szCs w:val="28"/>
        </w:rPr>
        <w:t>муниципального образования городской округ Сургут</w:t>
      </w:r>
    </w:p>
    <w:p w:rsidR="00427374" w:rsidRPr="00964DD4" w:rsidRDefault="00427374" w:rsidP="00427374">
      <w:pPr>
        <w:jc w:val="center"/>
        <w:rPr>
          <w:rFonts w:cs="Times New Roman"/>
          <w:szCs w:val="28"/>
        </w:rPr>
      </w:pPr>
      <w:r w:rsidRPr="00964DD4">
        <w:rPr>
          <w:rFonts w:cs="Times New Roman"/>
          <w:szCs w:val="28"/>
        </w:rPr>
        <w:t>Ханты-Мансийского автономного округа – Югры за 2024 год</w:t>
      </w:r>
    </w:p>
    <w:p w:rsidR="00427374" w:rsidRPr="00964DD4" w:rsidRDefault="00427374" w:rsidP="00427374">
      <w:pPr>
        <w:jc w:val="center"/>
        <w:rPr>
          <w:rFonts w:cs="Times New Roman"/>
          <w:szCs w:val="28"/>
        </w:rPr>
      </w:pPr>
    </w:p>
    <w:p w:rsidR="00427374" w:rsidRPr="00964DD4" w:rsidRDefault="00427374" w:rsidP="00427374">
      <w:pPr>
        <w:ind w:firstLine="709"/>
        <w:jc w:val="both"/>
        <w:rPr>
          <w:rFonts w:eastAsia="Calibri" w:cs="Times New Roman"/>
          <w:szCs w:val="28"/>
        </w:rPr>
      </w:pPr>
      <w:r w:rsidRPr="00964DD4">
        <w:rPr>
          <w:rFonts w:eastAsia="Calibri" w:cs="Times New Roman"/>
          <w:szCs w:val="28"/>
        </w:rPr>
        <w:t xml:space="preserve">Раздел </w:t>
      </w:r>
      <w:r w:rsidRPr="00964DD4">
        <w:rPr>
          <w:rFonts w:eastAsia="Calibri" w:cs="Times New Roman"/>
          <w:szCs w:val="28"/>
          <w:lang w:val="en-US"/>
        </w:rPr>
        <w:t>I</w:t>
      </w:r>
      <w:r w:rsidRPr="00964DD4">
        <w:rPr>
          <w:rFonts w:eastAsia="Calibri" w:cs="Times New Roman"/>
          <w:szCs w:val="28"/>
        </w:rPr>
        <w:t>. Общая характеристика социально-экономического развития муниципального образования городской округ Сургут Ханты-Мансийского автономного округа – Югры за 2024 год</w:t>
      </w:r>
    </w:p>
    <w:p w:rsidR="00427374" w:rsidRPr="00964DD4" w:rsidRDefault="00427374" w:rsidP="00427374">
      <w:pPr>
        <w:ind w:firstLine="709"/>
        <w:jc w:val="both"/>
        <w:rPr>
          <w:rFonts w:eastAsia="Calibri" w:cs="Times New Roman"/>
          <w:szCs w:val="28"/>
        </w:rPr>
      </w:pPr>
      <w:r w:rsidRPr="00964DD4">
        <w:rPr>
          <w:rFonts w:eastAsia="Calibri" w:cs="Times New Roman"/>
          <w:szCs w:val="28"/>
        </w:rPr>
        <w:t xml:space="preserve">Социально-экономическое положение муниципального образования городской округ Сургут Ханты-Мансийского автономного округа – Югры (далее также – город, город Сургут, Сургут, городской округ, муниципальное образование) характеризуется основными показателями, включенными </w:t>
      </w:r>
      <w:r w:rsidRPr="00964DD4">
        <w:rPr>
          <w:rFonts w:eastAsia="Calibri" w:cs="Times New Roman"/>
          <w:szCs w:val="28"/>
        </w:rPr>
        <w:br/>
        <w:t xml:space="preserve">в таблицу 1 (в таблице в отдельных случаях незначительные расхождения </w:t>
      </w:r>
      <w:r w:rsidRPr="00964DD4">
        <w:rPr>
          <w:rFonts w:eastAsia="Calibri" w:cs="Times New Roman"/>
          <w:szCs w:val="28"/>
        </w:rPr>
        <w:br/>
        <w:t>между итогом и суммой слагаемых объясняются округлением данных).</w:t>
      </w:r>
    </w:p>
    <w:p w:rsidR="00427374" w:rsidRPr="00964DD4" w:rsidRDefault="00427374" w:rsidP="00427374">
      <w:pPr>
        <w:ind w:firstLine="709"/>
        <w:jc w:val="both"/>
        <w:rPr>
          <w:rFonts w:cs="Times New Roman"/>
          <w:szCs w:val="28"/>
        </w:rPr>
      </w:pPr>
      <w:r w:rsidRPr="00964DD4">
        <w:rPr>
          <w:rFonts w:eastAsia="Calibri" w:cs="Times New Roman"/>
          <w:szCs w:val="28"/>
        </w:rPr>
        <w:t>Приоритетами социально-экономического развития города являлись:</w:t>
      </w:r>
      <w:r w:rsidRPr="00964DD4">
        <w:rPr>
          <w:rFonts w:cs="Times New Roman"/>
          <w:szCs w:val="28"/>
        </w:rPr>
        <w:t xml:space="preserve"> </w:t>
      </w:r>
    </w:p>
    <w:p w:rsidR="00427374" w:rsidRPr="00964DD4" w:rsidRDefault="00427374" w:rsidP="00427374">
      <w:pPr>
        <w:shd w:val="clear" w:color="auto" w:fill="FEFEFE"/>
        <w:ind w:firstLine="709"/>
        <w:jc w:val="both"/>
        <w:rPr>
          <w:rFonts w:cs="Times New Roman"/>
          <w:szCs w:val="28"/>
        </w:rPr>
      </w:pPr>
      <w:r w:rsidRPr="00964DD4">
        <w:rPr>
          <w:rFonts w:eastAsia="Calibri" w:cs="Times New Roman"/>
          <w:szCs w:val="28"/>
        </w:rPr>
        <w:t xml:space="preserve">- достижение целей, определенных указами Президента Российской Федерации, стратегией социально-экономического развития города на период </w:t>
      </w:r>
      <w:r w:rsidRPr="00964DD4">
        <w:rPr>
          <w:rFonts w:eastAsia="Calibri" w:cs="Times New Roman"/>
          <w:szCs w:val="28"/>
        </w:rPr>
        <w:br/>
      </w:r>
      <w:r w:rsidRPr="00964DD4">
        <w:rPr>
          <w:rFonts w:cs="Times New Roman"/>
          <w:szCs w:val="28"/>
        </w:rPr>
        <w:t xml:space="preserve">до 2036 года с целевыми ориентирами до 2050 года; </w:t>
      </w:r>
    </w:p>
    <w:p w:rsidR="00427374" w:rsidRPr="00964DD4" w:rsidRDefault="00427374" w:rsidP="00427374">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964DD4">
        <w:rPr>
          <w:rFonts w:cs="Times New Roman"/>
          <w:szCs w:val="28"/>
        </w:rPr>
        <w:t xml:space="preserve">- повышение уровня привлекательности </w:t>
      </w:r>
      <w:r w:rsidRPr="00964DD4">
        <w:rPr>
          <w:rFonts w:cs="Times New Roman"/>
          <w:w w:val="90"/>
          <w:szCs w:val="28"/>
        </w:rPr>
        <w:t>города для молодежи с целью предотвращения миграционного</w:t>
      </w:r>
      <w:r w:rsidRPr="00964DD4">
        <w:rPr>
          <w:rFonts w:cs="Times New Roman"/>
          <w:szCs w:val="28"/>
        </w:rPr>
        <w:t xml:space="preserve"> </w:t>
      </w:r>
      <w:r w:rsidRPr="00964DD4">
        <w:rPr>
          <w:rFonts w:cs="Times New Roman"/>
          <w:w w:val="90"/>
          <w:szCs w:val="28"/>
        </w:rPr>
        <w:t xml:space="preserve">оттока и </w:t>
      </w:r>
      <w:r w:rsidRPr="00964DD4">
        <w:rPr>
          <w:rFonts w:cs="Times New Roman"/>
          <w:szCs w:val="28"/>
        </w:rPr>
        <w:t>вовлеченности граждан, в</w:t>
      </w:r>
      <w:r w:rsidRPr="00964DD4">
        <w:rPr>
          <w:rFonts w:cs="Times New Roman"/>
          <w:spacing w:val="-16"/>
          <w:szCs w:val="28"/>
        </w:rPr>
        <w:t xml:space="preserve"> </w:t>
      </w:r>
      <w:r w:rsidRPr="00964DD4">
        <w:rPr>
          <w:rFonts w:cs="Times New Roman"/>
          <w:szCs w:val="28"/>
        </w:rPr>
        <w:t>том</w:t>
      </w:r>
      <w:r w:rsidRPr="00964DD4">
        <w:rPr>
          <w:rFonts w:cs="Times New Roman"/>
          <w:spacing w:val="-5"/>
          <w:szCs w:val="28"/>
        </w:rPr>
        <w:t xml:space="preserve"> </w:t>
      </w:r>
      <w:r w:rsidRPr="00964DD4">
        <w:rPr>
          <w:rFonts w:cs="Times New Roman"/>
          <w:szCs w:val="28"/>
        </w:rPr>
        <w:t>числе</w:t>
      </w:r>
      <w:r w:rsidRPr="00964DD4">
        <w:rPr>
          <w:rFonts w:cs="Times New Roman"/>
          <w:spacing w:val="-5"/>
          <w:szCs w:val="28"/>
        </w:rPr>
        <w:t xml:space="preserve"> </w:t>
      </w:r>
      <w:r w:rsidRPr="00964DD4">
        <w:rPr>
          <w:rFonts w:cs="Times New Roman"/>
          <w:szCs w:val="28"/>
        </w:rPr>
        <w:t>молодого поколения,</w:t>
      </w:r>
      <w:r w:rsidRPr="00964DD4">
        <w:rPr>
          <w:rFonts w:cs="Times New Roman"/>
          <w:spacing w:val="-4"/>
          <w:szCs w:val="28"/>
        </w:rPr>
        <w:t xml:space="preserve"> </w:t>
      </w:r>
      <w:r w:rsidRPr="00964DD4">
        <w:rPr>
          <w:rFonts w:cs="Times New Roman"/>
          <w:szCs w:val="28"/>
        </w:rPr>
        <w:t>в</w:t>
      </w:r>
      <w:r w:rsidRPr="00964DD4">
        <w:rPr>
          <w:rFonts w:cs="Times New Roman"/>
          <w:spacing w:val="-11"/>
          <w:szCs w:val="28"/>
        </w:rPr>
        <w:t xml:space="preserve"> решение </w:t>
      </w:r>
      <w:r w:rsidRPr="00964DD4">
        <w:rPr>
          <w:rFonts w:cs="Times New Roman"/>
          <w:szCs w:val="28"/>
        </w:rPr>
        <w:t>вопросов развития</w:t>
      </w:r>
      <w:r w:rsidRPr="00964DD4">
        <w:rPr>
          <w:rFonts w:cs="Times New Roman"/>
          <w:spacing w:val="-6"/>
          <w:szCs w:val="28"/>
        </w:rPr>
        <w:t xml:space="preserve"> </w:t>
      </w:r>
      <w:r w:rsidRPr="00964DD4">
        <w:rPr>
          <w:rFonts w:cs="Times New Roman"/>
          <w:szCs w:val="28"/>
        </w:rPr>
        <w:t>Сургута;</w:t>
      </w:r>
    </w:p>
    <w:p w:rsidR="00427374" w:rsidRPr="00964DD4" w:rsidRDefault="00427374" w:rsidP="00427374">
      <w:pPr>
        <w:ind w:firstLine="709"/>
        <w:jc w:val="both"/>
        <w:rPr>
          <w:szCs w:val="28"/>
        </w:rPr>
      </w:pPr>
      <w:r w:rsidRPr="00964DD4">
        <w:rPr>
          <w:szCs w:val="28"/>
        </w:rPr>
        <w:t xml:space="preserve">- реализация национальных проектов на территории города, в том числе муниципальной составляющей по 8 из них («Образование», «Демография», «Культура», «Малое и среднее предпринимательство и поддержка индивидуальной предпринимательской инициативы», «Жилье и городская среда», «Безопасные качественные дороги», «Экология», «Производительность труда и поддержка занятости»), мероприятий муниципальных программ </w:t>
      </w:r>
      <w:r w:rsidRPr="00964DD4">
        <w:rPr>
          <w:szCs w:val="28"/>
        </w:rPr>
        <w:br/>
        <w:t>и государственных программ автономного округа;</w:t>
      </w:r>
    </w:p>
    <w:p w:rsidR="00427374" w:rsidRPr="00964DD4" w:rsidRDefault="00427374" w:rsidP="00427374">
      <w:pPr>
        <w:ind w:firstLine="709"/>
        <w:jc w:val="both"/>
        <w:rPr>
          <w:szCs w:val="28"/>
        </w:rPr>
      </w:pPr>
      <w:r w:rsidRPr="00964DD4">
        <w:rPr>
          <w:szCs w:val="28"/>
        </w:rPr>
        <w:t>- улучшение инвестиционного климата;</w:t>
      </w:r>
    </w:p>
    <w:p w:rsidR="00427374" w:rsidRPr="00964DD4" w:rsidRDefault="00427374" w:rsidP="00427374">
      <w:pPr>
        <w:ind w:firstLine="709"/>
        <w:jc w:val="both"/>
        <w:rPr>
          <w:szCs w:val="28"/>
        </w:rPr>
      </w:pPr>
      <w:r w:rsidRPr="00964DD4">
        <w:rPr>
          <w:szCs w:val="28"/>
        </w:rPr>
        <w:t>- сохранение стабильной ситуации на рынке труда;</w:t>
      </w:r>
    </w:p>
    <w:p w:rsidR="00427374" w:rsidRPr="00964DD4" w:rsidRDefault="00427374" w:rsidP="00427374">
      <w:pPr>
        <w:ind w:firstLine="709"/>
        <w:jc w:val="both"/>
        <w:rPr>
          <w:szCs w:val="28"/>
        </w:rPr>
      </w:pPr>
      <w:r w:rsidRPr="00964DD4">
        <w:rPr>
          <w:szCs w:val="28"/>
        </w:rPr>
        <w:t>- повышение эффективности использования бюджетных средств;</w:t>
      </w:r>
    </w:p>
    <w:p w:rsidR="00427374" w:rsidRPr="00964DD4" w:rsidRDefault="00427374" w:rsidP="00427374">
      <w:pPr>
        <w:ind w:firstLine="709"/>
        <w:jc w:val="both"/>
        <w:rPr>
          <w:szCs w:val="28"/>
        </w:rPr>
      </w:pPr>
      <w:r w:rsidRPr="00964DD4">
        <w:rPr>
          <w:szCs w:val="28"/>
        </w:rPr>
        <w:t>- повышение качества предоставления государственных и муниципальных услуг населению, в том числе за счет строительства и реконструкции объектов социальной сферы;</w:t>
      </w:r>
    </w:p>
    <w:p w:rsidR="00427374" w:rsidRPr="00964DD4" w:rsidRDefault="00427374" w:rsidP="00427374">
      <w:pPr>
        <w:ind w:firstLine="709"/>
        <w:jc w:val="both"/>
        <w:rPr>
          <w:szCs w:val="28"/>
        </w:rPr>
      </w:pPr>
      <w:r w:rsidRPr="00964DD4">
        <w:rPr>
          <w:szCs w:val="28"/>
        </w:rPr>
        <w:t>- реализация крупных инфраструктурных проектов.</w:t>
      </w:r>
    </w:p>
    <w:p w:rsidR="00427374" w:rsidRPr="00964DD4" w:rsidRDefault="00427374" w:rsidP="00427374">
      <w:pPr>
        <w:ind w:firstLine="709"/>
        <w:jc w:val="both"/>
        <w:rPr>
          <w:rFonts w:eastAsia="Calibri" w:cs="Times New Roman"/>
          <w:szCs w:val="28"/>
        </w:rPr>
      </w:pPr>
      <w:r w:rsidRPr="00964DD4">
        <w:rPr>
          <w:rFonts w:eastAsia="Calibri" w:cs="Times New Roman"/>
          <w:bCs/>
          <w:spacing w:val="1"/>
          <w:szCs w:val="28"/>
        </w:rPr>
        <w:t xml:space="preserve">Несмотря </w:t>
      </w:r>
      <w:r w:rsidRPr="00964DD4">
        <w:rPr>
          <w:rFonts w:eastAsia="Calibri" w:cs="Times New Roman"/>
          <w:szCs w:val="28"/>
        </w:rPr>
        <w:t xml:space="preserve">на </w:t>
      </w:r>
      <w:r w:rsidRPr="00964DD4">
        <w:rPr>
          <w:rFonts w:eastAsia="Calibri" w:cs="Times New Roman"/>
          <w:bCs/>
          <w:spacing w:val="1"/>
          <w:szCs w:val="28"/>
        </w:rPr>
        <w:t>масштабные геополитические вызовы в муниципальном образовании сохраняется стабильная ситуация, определяемая, в основном, устойчивой деятельностью системообразующих предприятий.</w:t>
      </w:r>
      <w:r w:rsidRPr="00964DD4">
        <w:rPr>
          <w:rFonts w:eastAsia="Calibri" w:cs="Times New Roman"/>
          <w:szCs w:val="28"/>
        </w:rPr>
        <w:t xml:space="preserve"> </w:t>
      </w:r>
    </w:p>
    <w:p w:rsidR="00427374" w:rsidRPr="00964DD4" w:rsidRDefault="00427374" w:rsidP="00427374">
      <w:pPr>
        <w:ind w:firstLine="709"/>
        <w:jc w:val="both"/>
        <w:rPr>
          <w:rFonts w:cs="Times New Roman"/>
          <w:szCs w:val="28"/>
        </w:rPr>
      </w:pPr>
      <w:r w:rsidRPr="00964DD4">
        <w:rPr>
          <w:rFonts w:cs="Times New Roman"/>
          <w:szCs w:val="28"/>
        </w:rPr>
        <w:lastRenderedPageBreak/>
        <w:t>На конец 2024 года в городе зарегистрировано более 23 тысяч организаций и индивидуальных предпринимателей.</w:t>
      </w:r>
    </w:p>
    <w:p w:rsidR="00427374" w:rsidRPr="00964DD4" w:rsidRDefault="00427374" w:rsidP="00427374">
      <w:pPr>
        <w:pBdr>
          <w:top w:val="single" w:sz="4" w:space="0" w:color="FFFFFF"/>
          <w:left w:val="single" w:sz="4" w:space="0" w:color="FFFFFF"/>
          <w:bottom w:val="single" w:sz="4" w:space="2" w:color="FFFFFF"/>
          <w:right w:val="single" w:sz="4" w:space="2" w:color="FFFFFF"/>
        </w:pBdr>
        <w:ind w:firstLine="709"/>
        <w:jc w:val="both"/>
        <w:rPr>
          <w:szCs w:val="28"/>
        </w:rPr>
      </w:pPr>
      <w:r w:rsidRPr="00964DD4">
        <w:rPr>
          <w:szCs w:val="28"/>
        </w:rPr>
        <w:t>2024 год – юбилейный для Сургута, городу исполнилось 430 лет. Организовано 91 городское мероприятие, посвященное юбилею города, презентован брэнд-бук «430 лет развития» и «Город тепла».</w:t>
      </w:r>
    </w:p>
    <w:p w:rsidR="00427374" w:rsidRPr="00964DD4" w:rsidRDefault="00427374" w:rsidP="00427374">
      <w:pPr>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964DD4">
        <w:rPr>
          <w:rFonts w:cs="Times New Roman"/>
          <w:szCs w:val="28"/>
        </w:rPr>
        <w:t>В 2024 году состоялись выборы Президента Российской Федерации. Явка на выборы была рекордной и составила 84,48% или 245 950 человек.</w:t>
      </w:r>
    </w:p>
    <w:p w:rsidR="00427374" w:rsidRPr="00964DD4" w:rsidRDefault="00427374" w:rsidP="00427374">
      <w:pPr>
        <w:ind w:firstLine="709"/>
        <w:jc w:val="both"/>
        <w:rPr>
          <w:rFonts w:eastAsia="Calibri" w:cs="Times New Roman"/>
          <w:bCs/>
          <w:szCs w:val="28"/>
        </w:rPr>
      </w:pPr>
    </w:p>
    <w:p w:rsidR="00427374" w:rsidRPr="00283236" w:rsidRDefault="00427374" w:rsidP="00427374">
      <w:pPr>
        <w:ind w:firstLine="709"/>
        <w:jc w:val="both"/>
        <w:rPr>
          <w:rFonts w:eastAsia="Calibri" w:cs="Times New Roman"/>
          <w:bCs/>
          <w:szCs w:val="28"/>
        </w:rPr>
      </w:pPr>
      <w:r w:rsidRPr="00283236">
        <w:rPr>
          <w:rFonts w:eastAsia="Calibri" w:cs="Times New Roman"/>
          <w:bCs/>
          <w:szCs w:val="28"/>
        </w:rPr>
        <w:t xml:space="preserve">Раздел </w:t>
      </w:r>
      <w:r w:rsidRPr="00283236">
        <w:rPr>
          <w:rFonts w:eastAsia="Calibri" w:cs="Times New Roman"/>
          <w:szCs w:val="28"/>
          <w:lang w:val="en-US"/>
        </w:rPr>
        <w:t>II</w:t>
      </w:r>
      <w:r w:rsidRPr="00283236">
        <w:rPr>
          <w:rFonts w:eastAsia="Calibri" w:cs="Times New Roman"/>
          <w:bCs/>
          <w:szCs w:val="28"/>
        </w:rPr>
        <w:t>. Население</w:t>
      </w:r>
    </w:p>
    <w:p w:rsidR="00427374" w:rsidRPr="00283236" w:rsidRDefault="00427374" w:rsidP="00427374">
      <w:pPr>
        <w:ind w:firstLine="709"/>
        <w:jc w:val="both"/>
        <w:rPr>
          <w:szCs w:val="28"/>
        </w:rPr>
      </w:pPr>
      <w:r w:rsidRPr="00283236">
        <w:rPr>
          <w:szCs w:val="28"/>
        </w:rPr>
        <w:t xml:space="preserve">Показатели, характеризующие демографическую ситуацию, представлены в таблице 1, на рисунках 1, 2. </w:t>
      </w:r>
    </w:p>
    <w:p w:rsidR="00427374" w:rsidRPr="00283236" w:rsidRDefault="00427374" w:rsidP="00427374">
      <w:pPr>
        <w:ind w:firstLine="709"/>
        <w:jc w:val="both"/>
        <w:rPr>
          <w:rFonts w:eastAsia="Calibri"/>
          <w:bCs/>
          <w:szCs w:val="28"/>
        </w:rPr>
      </w:pPr>
      <w:r w:rsidRPr="00283236">
        <w:rPr>
          <w:bCs/>
          <w:szCs w:val="28"/>
        </w:rPr>
        <w:t>В 2024 году в демографической сфере сохранялась тенденция положительного прироста численности постоянного населения города</w:t>
      </w:r>
      <w:r w:rsidRPr="00283236">
        <w:rPr>
          <w:rFonts w:eastAsia="Calibri"/>
          <w:bCs/>
          <w:szCs w:val="28"/>
        </w:rPr>
        <w:t>, обеспеченного как естественным, так и миграционным приростом населения.</w:t>
      </w:r>
    </w:p>
    <w:p w:rsidR="00427374" w:rsidRPr="00283236" w:rsidRDefault="00427374" w:rsidP="00427374">
      <w:pPr>
        <w:ind w:firstLine="709"/>
        <w:jc w:val="both"/>
        <w:rPr>
          <w:rFonts w:eastAsia="Calibri"/>
          <w:bCs/>
          <w:szCs w:val="28"/>
        </w:rPr>
      </w:pPr>
      <w:r w:rsidRPr="00283236">
        <w:rPr>
          <w:rFonts w:eastAsia="Calibri"/>
          <w:bCs/>
          <w:szCs w:val="28"/>
        </w:rPr>
        <w:t>Вк</w:t>
      </w:r>
      <w:r w:rsidRPr="00283236">
        <w:rPr>
          <w:bCs/>
          <w:szCs w:val="28"/>
        </w:rPr>
        <w:t xml:space="preserve">лад миграционного компонента в прирост численности населения существенно выше естественного – в </w:t>
      </w:r>
      <w:r w:rsidR="0002123D" w:rsidRPr="00283236">
        <w:rPr>
          <w:bCs/>
          <w:szCs w:val="28"/>
        </w:rPr>
        <w:t>2,6</w:t>
      </w:r>
      <w:r w:rsidRPr="00283236">
        <w:rPr>
          <w:bCs/>
          <w:szCs w:val="28"/>
        </w:rPr>
        <w:t xml:space="preserve"> раза (2023 года – в 2,9 раза)</w:t>
      </w:r>
      <w:r w:rsidRPr="00283236">
        <w:rPr>
          <w:rFonts w:eastAsia="Calibri" w:cs="Times New Roman"/>
          <w:bCs/>
          <w:szCs w:val="28"/>
        </w:rPr>
        <w:t>.</w:t>
      </w:r>
      <w:r w:rsidRPr="00283236">
        <w:rPr>
          <w:rFonts w:eastAsia="Calibri"/>
          <w:bCs/>
          <w:szCs w:val="28"/>
        </w:rPr>
        <w:t xml:space="preserve"> При этом уровень рождаемости в 2,</w:t>
      </w:r>
      <w:r w:rsidR="00E54356" w:rsidRPr="00283236">
        <w:rPr>
          <w:rFonts w:eastAsia="Calibri"/>
          <w:bCs/>
          <w:szCs w:val="28"/>
        </w:rPr>
        <w:t>5</w:t>
      </w:r>
      <w:r w:rsidRPr="00283236">
        <w:rPr>
          <w:rFonts w:eastAsia="Calibri"/>
          <w:bCs/>
          <w:szCs w:val="28"/>
        </w:rPr>
        <w:t xml:space="preserve"> раза превысил уровень смертности </w:t>
      </w:r>
      <w:r w:rsidRPr="00283236">
        <w:rPr>
          <w:rFonts w:eastAsia="Calibri" w:cs="Times New Roman"/>
          <w:bCs/>
          <w:szCs w:val="28"/>
        </w:rPr>
        <w:t xml:space="preserve">(2023 год – </w:t>
      </w:r>
      <w:r w:rsidRPr="00283236">
        <w:rPr>
          <w:rFonts w:eastAsia="Calibri" w:cs="Times New Roman"/>
          <w:bCs/>
          <w:szCs w:val="28"/>
        </w:rPr>
        <w:br/>
        <w:t>в 2,6 раза).</w:t>
      </w:r>
      <w:r w:rsidRPr="00283236">
        <w:rPr>
          <w:rFonts w:eastAsia="Calibri"/>
          <w:bCs/>
          <w:szCs w:val="28"/>
        </w:rPr>
        <w:t xml:space="preserve"> </w:t>
      </w:r>
    </w:p>
    <w:p w:rsidR="00B14686" w:rsidRPr="00283236" w:rsidRDefault="00B14686" w:rsidP="00427374">
      <w:pPr>
        <w:ind w:firstLine="709"/>
        <w:jc w:val="both"/>
        <w:rPr>
          <w:spacing w:val="-4"/>
          <w:szCs w:val="28"/>
        </w:rPr>
      </w:pPr>
      <w:r w:rsidRPr="00283236">
        <w:rPr>
          <w:spacing w:val="-4"/>
          <w:szCs w:val="28"/>
        </w:rPr>
        <w:t xml:space="preserve">По итогам года </w:t>
      </w:r>
      <w:r w:rsidR="00C5435C" w:rsidRPr="00283236">
        <w:rPr>
          <w:spacing w:val="-4"/>
          <w:szCs w:val="28"/>
        </w:rPr>
        <w:t>наметилась</w:t>
      </w:r>
      <w:r w:rsidRPr="00283236">
        <w:rPr>
          <w:spacing w:val="-4"/>
          <w:szCs w:val="28"/>
        </w:rPr>
        <w:t xml:space="preserve"> тенденция стабилизации </w:t>
      </w:r>
      <w:r w:rsidRPr="00283236">
        <w:rPr>
          <w:szCs w:val="28"/>
        </w:rPr>
        <w:t xml:space="preserve">темпов роста </w:t>
      </w:r>
      <w:r w:rsidR="00C5435C" w:rsidRPr="00283236">
        <w:rPr>
          <w:szCs w:val="28"/>
        </w:rPr>
        <w:br/>
      </w:r>
      <w:r w:rsidRPr="00283236">
        <w:rPr>
          <w:szCs w:val="28"/>
        </w:rPr>
        <w:t>и удельного веса как населения в трудоспособном возрасте (в условиях сопоставимости его границ) в общей численности населения, так и женщин активного репродуктивного возраста в общей численности женщин</w:t>
      </w:r>
      <w:r w:rsidR="000D0771" w:rsidRPr="00283236">
        <w:rPr>
          <w:szCs w:val="28"/>
        </w:rPr>
        <w:t xml:space="preserve"> на фоне высокой интенсивности миграционных потоков в последние годы, обеспечиваемых в основном населением в трудоспособном возрасте.</w:t>
      </w:r>
    </w:p>
    <w:p w:rsidR="00427374" w:rsidRPr="00283236" w:rsidRDefault="00427374" w:rsidP="00427374">
      <w:pPr>
        <w:tabs>
          <w:tab w:val="left" w:pos="2220"/>
        </w:tabs>
        <w:ind w:firstLine="709"/>
        <w:jc w:val="both"/>
        <w:rPr>
          <w:spacing w:val="-4"/>
          <w:szCs w:val="28"/>
        </w:rPr>
      </w:pPr>
      <w:r w:rsidRPr="00283236">
        <w:rPr>
          <w:szCs w:val="28"/>
        </w:rPr>
        <w:t xml:space="preserve">К уровню 2023 года </w:t>
      </w:r>
      <w:r w:rsidRPr="00283236">
        <w:rPr>
          <w:bCs/>
          <w:szCs w:val="28"/>
        </w:rPr>
        <w:t>(с учетом изменения границ трудоспособного возраста на 5 лет)</w:t>
      </w:r>
      <w:r w:rsidRPr="00283236">
        <w:rPr>
          <w:spacing w:val="-4"/>
          <w:szCs w:val="28"/>
        </w:rPr>
        <w:t>:</w:t>
      </w:r>
    </w:p>
    <w:p w:rsidR="000D0771" w:rsidRPr="00283236" w:rsidRDefault="000D0771" w:rsidP="000D0771">
      <w:pPr>
        <w:ind w:firstLine="709"/>
        <w:jc w:val="both"/>
        <w:rPr>
          <w:szCs w:val="28"/>
        </w:rPr>
      </w:pPr>
      <w:r w:rsidRPr="00283236">
        <w:rPr>
          <w:szCs w:val="28"/>
        </w:rPr>
        <w:t>- доля численности населения старше трудоспособного возраста снизилась на 0,25%, младше трудоспособного – на 0,03%, при этом доля численности населения в трудоспособном возрасте возросла на 0,29%;</w:t>
      </w:r>
    </w:p>
    <w:p w:rsidR="00427374" w:rsidRPr="00283236" w:rsidRDefault="00427374" w:rsidP="00427374">
      <w:pPr>
        <w:ind w:firstLine="709"/>
        <w:jc w:val="both"/>
        <w:rPr>
          <w:szCs w:val="28"/>
        </w:rPr>
      </w:pPr>
      <w:r w:rsidRPr="00283236">
        <w:rPr>
          <w:bCs/>
          <w:szCs w:val="28"/>
        </w:rPr>
        <w:t xml:space="preserve">- </w:t>
      </w:r>
      <w:r w:rsidRPr="00283236">
        <w:rPr>
          <w:szCs w:val="28"/>
        </w:rPr>
        <w:t xml:space="preserve">коэффициент общей демографической нагрузки на 1 000 человек трудоспособного возраста </w:t>
      </w:r>
      <w:r w:rsidR="000D0771" w:rsidRPr="00283236">
        <w:rPr>
          <w:szCs w:val="28"/>
        </w:rPr>
        <w:t xml:space="preserve">снизился </w:t>
      </w:r>
      <w:r w:rsidRPr="00283236">
        <w:rPr>
          <w:szCs w:val="28"/>
        </w:rPr>
        <w:t>с 556 до 5</w:t>
      </w:r>
      <w:r w:rsidR="000D0771" w:rsidRPr="00283236">
        <w:rPr>
          <w:szCs w:val="28"/>
        </w:rPr>
        <w:t>49</w:t>
      </w:r>
      <w:r w:rsidRPr="00283236">
        <w:rPr>
          <w:szCs w:val="28"/>
        </w:rPr>
        <w:t xml:space="preserve">, в том числе детьми </w:t>
      </w:r>
      <w:r w:rsidRPr="00283236">
        <w:rPr>
          <w:szCs w:val="28"/>
        </w:rPr>
        <w:br/>
        <w:t xml:space="preserve">(0 – 15 лет) </w:t>
      </w:r>
      <w:r w:rsidR="000D0771" w:rsidRPr="00283236">
        <w:rPr>
          <w:szCs w:val="28"/>
        </w:rPr>
        <w:t xml:space="preserve">– с </w:t>
      </w:r>
      <w:r w:rsidRPr="00283236">
        <w:rPr>
          <w:szCs w:val="28"/>
        </w:rPr>
        <w:t>354 до 35</w:t>
      </w:r>
      <w:r w:rsidR="000D0771" w:rsidRPr="00283236">
        <w:rPr>
          <w:szCs w:val="28"/>
        </w:rPr>
        <w:t>2</w:t>
      </w:r>
      <w:r w:rsidRPr="00283236">
        <w:rPr>
          <w:szCs w:val="28"/>
        </w:rPr>
        <w:t xml:space="preserve">, пожилыми (от 60 / 65 лет) </w:t>
      </w:r>
      <w:r w:rsidR="000D0771" w:rsidRPr="00283236">
        <w:rPr>
          <w:szCs w:val="28"/>
        </w:rPr>
        <w:t xml:space="preserve">– </w:t>
      </w:r>
      <w:r w:rsidRPr="00283236">
        <w:rPr>
          <w:szCs w:val="28"/>
        </w:rPr>
        <w:t xml:space="preserve">с 202 до </w:t>
      </w:r>
      <w:r w:rsidR="000D0771" w:rsidRPr="00283236">
        <w:rPr>
          <w:szCs w:val="28"/>
        </w:rPr>
        <w:t>197</w:t>
      </w:r>
      <w:r w:rsidRPr="00283236">
        <w:rPr>
          <w:szCs w:val="28"/>
        </w:rPr>
        <w:t>.</w:t>
      </w:r>
    </w:p>
    <w:p w:rsidR="00427374" w:rsidRPr="00283236" w:rsidRDefault="00427374" w:rsidP="00427374">
      <w:pPr>
        <w:ind w:firstLine="709"/>
        <w:jc w:val="both"/>
        <w:rPr>
          <w:szCs w:val="28"/>
        </w:rPr>
      </w:pPr>
      <w:r w:rsidRPr="00283236">
        <w:rPr>
          <w:szCs w:val="28"/>
        </w:rPr>
        <w:t>Коэффициент общего прироста населения составил 2</w:t>
      </w:r>
      <w:r w:rsidR="0002123D" w:rsidRPr="00283236">
        <w:rPr>
          <w:szCs w:val="28"/>
        </w:rPr>
        <w:t>9</w:t>
      </w:r>
      <w:r w:rsidRPr="00283236">
        <w:rPr>
          <w:szCs w:val="28"/>
        </w:rPr>
        <w:t>,4 на тысячу жителей (2023 год – 32,4), в том числе естественного прироста – 8</w:t>
      </w:r>
      <w:r w:rsidR="0002123D" w:rsidRPr="00283236">
        <w:rPr>
          <w:szCs w:val="28"/>
        </w:rPr>
        <w:t>,2</w:t>
      </w:r>
      <w:r w:rsidRPr="00283236">
        <w:rPr>
          <w:szCs w:val="28"/>
        </w:rPr>
        <w:t xml:space="preserve"> (8,2), рождаемости – 13,</w:t>
      </w:r>
      <w:r w:rsidR="0002123D" w:rsidRPr="00283236">
        <w:rPr>
          <w:szCs w:val="28"/>
        </w:rPr>
        <w:t>5</w:t>
      </w:r>
      <w:r w:rsidRPr="00283236">
        <w:rPr>
          <w:szCs w:val="28"/>
        </w:rPr>
        <w:t xml:space="preserve"> (13,6), смертности – 5,3 (</w:t>
      </w:r>
      <w:r w:rsidR="0002123D" w:rsidRPr="00283236">
        <w:rPr>
          <w:szCs w:val="28"/>
        </w:rPr>
        <w:t>5,3), миграционного прироста – 21,2</w:t>
      </w:r>
      <w:r w:rsidRPr="00283236">
        <w:rPr>
          <w:szCs w:val="28"/>
        </w:rPr>
        <w:t xml:space="preserve"> (24,2).</w:t>
      </w:r>
    </w:p>
    <w:p w:rsidR="00427374" w:rsidRPr="00283236" w:rsidRDefault="00427374" w:rsidP="00427374">
      <w:pPr>
        <w:ind w:firstLine="709"/>
        <w:jc w:val="both"/>
        <w:rPr>
          <w:rFonts w:cs="Times New Roman"/>
          <w:szCs w:val="28"/>
        </w:rPr>
      </w:pPr>
      <w:r w:rsidRPr="00283236">
        <w:rPr>
          <w:rFonts w:cs="Times New Roman"/>
          <w:szCs w:val="28"/>
        </w:rPr>
        <w:t>Тенденция снижения уровня миграционного прироста определяется стабилизацией миграционных потоков на фоне завершения перестройки производственно-логистических цепочек в условиях адаптации рынка к новым условиям</w:t>
      </w:r>
      <w:r w:rsidRPr="00283236">
        <w:rPr>
          <w:rFonts w:cs="Times New Roman"/>
          <w:bCs/>
          <w:szCs w:val="28"/>
        </w:rPr>
        <w:t xml:space="preserve"> функционирования</w:t>
      </w:r>
      <w:r w:rsidRPr="00283236">
        <w:rPr>
          <w:rFonts w:cs="Times New Roman"/>
          <w:szCs w:val="28"/>
        </w:rPr>
        <w:t xml:space="preserve">, а также изменениями в законодательстве, регулирующим данную сферу. </w:t>
      </w:r>
    </w:p>
    <w:p w:rsidR="00427374" w:rsidRPr="00283236" w:rsidRDefault="00427374" w:rsidP="00427374">
      <w:pPr>
        <w:tabs>
          <w:tab w:val="left" w:pos="2220"/>
        </w:tabs>
        <w:ind w:firstLine="709"/>
        <w:jc w:val="both"/>
        <w:rPr>
          <w:rFonts w:eastAsia="Calibri"/>
          <w:spacing w:val="-6"/>
          <w:szCs w:val="28"/>
        </w:rPr>
      </w:pPr>
      <w:r w:rsidRPr="00283236">
        <w:rPr>
          <w:rFonts w:eastAsia="Calibri"/>
          <w:szCs w:val="28"/>
        </w:rPr>
        <w:t xml:space="preserve">Вне зависимости от последствий неблагоприятных трендов последних </w:t>
      </w:r>
      <w:r w:rsidRPr="00283236">
        <w:rPr>
          <w:rFonts w:eastAsia="Calibri"/>
          <w:szCs w:val="28"/>
        </w:rPr>
        <w:br/>
        <w:t xml:space="preserve">лет, характеризующих демографическую сферу, численность постоянного населения муниципального образования возросла за 2024 год на </w:t>
      </w:r>
      <w:r w:rsidR="00C66E51" w:rsidRPr="00283236">
        <w:rPr>
          <w:rFonts w:eastAsia="Calibri"/>
          <w:szCs w:val="28"/>
        </w:rPr>
        <w:t>3</w:t>
      </w:r>
      <w:r w:rsidRPr="00283236">
        <w:rPr>
          <w:rFonts w:eastAsia="Calibri"/>
          <w:szCs w:val="28"/>
        </w:rPr>
        <w:t xml:space="preserve">% </w:t>
      </w:r>
      <w:r w:rsidR="00C66E51" w:rsidRPr="00283236">
        <w:rPr>
          <w:rFonts w:eastAsia="Calibri"/>
          <w:szCs w:val="28"/>
        </w:rPr>
        <w:br/>
      </w:r>
      <w:r w:rsidRPr="00283236">
        <w:rPr>
          <w:rFonts w:eastAsia="Calibri"/>
          <w:szCs w:val="28"/>
        </w:rPr>
        <w:t xml:space="preserve">или </w:t>
      </w:r>
      <w:r w:rsidR="00C66E51" w:rsidRPr="00283236">
        <w:rPr>
          <w:rFonts w:eastAsia="Calibri"/>
          <w:szCs w:val="28"/>
        </w:rPr>
        <w:t>12,5</w:t>
      </w:r>
      <w:r w:rsidRPr="00283236">
        <w:rPr>
          <w:rFonts w:eastAsia="Calibri"/>
          <w:szCs w:val="28"/>
        </w:rPr>
        <w:t xml:space="preserve"> тыс. человек и </w:t>
      </w:r>
      <w:r w:rsidR="00C66E51" w:rsidRPr="00283236">
        <w:rPr>
          <w:rFonts w:eastAsia="Calibri"/>
          <w:spacing w:val="-6"/>
          <w:szCs w:val="28"/>
        </w:rPr>
        <w:t>составила на 31.12.2024 – 432,9</w:t>
      </w:r>
      <w:r w:rsidRPr="00283236">
        <w:rPr>
          <w:rFonts w:eastAsia="Calibri"/>
          <w:spacing w:val="-6"/>
          <w:szCs w:val="28"/>
        </w:rPr>
        <w:t xml:space="preserve"> тыс. человек.</w:t>
      </w:r>
    </w:p>
    <w:p w:rsidR="00427374" w:rsidRPr="00283236" w:rsidRDefault="00427374" w:rsidP="00427374">
      <w:pPr>
        <w:ind w:firstLine="709"/>
        <w:jc w:val="both"/>
        <w:rPr>
          <w:rFonts w:eastAsia="Calibri" w:cs="Times New Roman"/>
          <w:szCs w:val="28"/>
        </w:rPr>
      </w:pPr>
      <w:r w:rsidRPr="00283236">
        <w:rPr>
          <w:rFonts w:eastAsia="Calibri" w:cs="Times New Roman"/>
          <w:bCs/>
          <w:szCs w:val="28"/>
        </w:rPr>
        <w:lastRenderedPageBreak/>
        <w:t xml:space="preserve">Раздел </w:t>
      </w:r>
      <w:r w:rsidRPr="00283236">
        <w:rPr>
          <w:rFonts w:eastAsia="Calibri" w:cs="Times New Roman"/>
          <w:bCs/>
          <w:szCs w:val="28"/>
          <w:lang w:val="en-US"/>
        </w:rPr>
        <w:t>III</w:t>
      </w:r>
      <w:r w:rsidRPr="00283236">
        <w:rPr>
          <w:rFonts w:eastAsia="Calibri" w:cs="Times New Roman"/>
          <w:bCs/>
          <w:szCs w:val="28"/>
        </w:rPr>
        <w:t xml:space="preserve">. </w:t>
      </w:r>
      <w:r w:rsidRPr="00283236">
        <w:rPr>
          <w:rFonts w:eastAsia="Calibri" w:cs="Times New Roman"/>
          <w:szCs w:val="28"/>
        </w:rPr>
        <w:t>Денежные доходы населения</w:t>
      </w:r>
    </w:p>
    <w:p w:rsidR="00427374" w:rsidRPr="00283236" w:rsidRDefault="00427374" w:rsidP="00427374">
      <w:pPr>
        <w:ind w:firstLine="709"/>
        <w:jc w:val="both"/>
        <w:rPr>
          <w:szCs w:val="28"/>
        </w:rPr>
      </w:pPr>
      <w:r w:rsidRPr="00283236">
        <w:rPr>
          <w:szCs w:val="28"/>
        </w:rPr>
        <w:t xml:space="preserve">Информация о показателях, характеризующих денежные доходы населения, представлена в таблицах </w:t>
      </w:r>
      <w:r w:rsidR="00673C12" w:rsidRPr="00283236">
        <w:rPr>
          <w:szCs w:val="28"/>
        </w:rPr>
        <w:t xml:space="preserve">1, </w:t>
      </w:r>
      <w:r w:rsidRPr="00283236">
        <w:rPr>
          <w:szCs w:val="28"/>
        </w:rPr>
        <w:t xml:space="preserve">2, </w:t>
      </w:r>
      <w:r w:rsidR="00613C89" w:rsidRPr="00283236">
        <w:rPr>
          <w:szCs w:val="28"/>
        </w:rPr>
        <w:t>4</w:t>
      </w:r>
      <w:r w:rsidRPr="00283236">
        <w:rPr>
          <w:szCs w:val="28"/>
        </w:rPr>
        <w:t>, на рисунках 3 – 7.</w:t>
      </w:r>
    </w:p>
    <w:p w:rsidR="00427374" w:rsidRPr="00283236" w:rsidRDefault="00427374" w:rsidP="00427374">
      <w:pPr>
        <w:ind w:firstLine="709"/>
        <w:jc w:val="both"/>
        <w:rPr>
          <w:rFonts w:cs="Times New Roman"/>
          <w:szCs w:val="28"/>
        </w:rPr>
      </w:pPr>
      <w:r w:rsidRPr="00283236">
        <w:rPr>
          <w:bCs/>
          <w:szCs w:val="28"/>
        </w:rPr>
        <w:t xml:space="preserve">В 2024 году наблюдался рост </w:t>
      </w:r>
      <w:r w:rsidRPr="00283236">
        <w:rPr>
          <w:szCs w:val="28"/>
        </w:rPr>
        <w:t>покупательной способности денежных доходов населения</w:t>
      </w:r>
      <w:r w:rsidRPr="00283236">
        <w:rPr>
          <w:bCs/>
          <w:szCs w:val="28"/>
        </w:rPr>
        <w:t xml:space="preserve"> и среднедушевого потребления к уровню 2023 года на фоне значительного ускорения инфляции, причинами которого </w:t>
      </w:r>
      <w:r w:rsidRPr="00283236">
        <w:rPr>
          <w:rFonts w:cs="Times New Roman"/>
          <w:szCs w:val="28"/>
        </w:rPr>
        <w:t xml:space="preserve">являются высокий внутренний спрос, превышающий предложение, а также ситуация </w:t>
      </w:r>
      <w:r w:rsidRPr="00283236">
        <w:rPr>
          <w:rFonts w:cs="Times New Roman"/>
          <w:szCs w:val="28"/>
        </w:rPr>
        <w:br/>
        <w:t>в ценообразовании на мировом энергетическом рынке</w:t>
      </w:r>
      <w:r w:rsidRPr="00283236">
        <w:rPr>
          <w:rFonts w:cs="Times New Roman"/>
          <w:szCs w:val="28"/>
          <w:shd w:val="clear" w:color="auto" w:fill="FFFFFF"/>
        </w:rPr>
        <w:t>.</w:t>
      </w:r>
    </w:p>
    <w:p w:rsidR="00427374" w:rsidRPr="00283236" w:rsidRDefault="00427374" w:rsidP="00427374">
      <w:pPr>
        <w:ind w:firstLine="709"/>
        <w:jc w:val="both"/>
        <w:rPr>
          <w:szCs w:val="28"/>
        </w:rPr>
      </w:pPr>
      <w:r w:rsidRPr="00283236">
        <w:rPr>
          <w:szCs w:val="28"/>
        </w:rPr>
        <w:t xml:space="preserve">По итогам 2024 года населением города </w:t>
      </w:r>
      <w:r w:rsidR="00613C89" w:rsidRPr="00283236">
        <w:rPr>
          <w:szCs w:val="28"/>
        </w:rPr>
        <w:t xml:space="preserve">получено </w:t>
      </w:r>
      <w:r w:rsidR="007957E9" w:rsidRPr="00283236">
        <w:rPr>
          <w:szCs w:val="28"/>
        </w:rPr>
        <w:t>по оценке</w:t>
      </w:r>
      <w:r w:rsidRPr="00283236">
        <w:rPr>
          <w:szCs w:val="28"/>
        </w:rPr>
        <w:t xml:space="preserve"> </w:t>
      </w:r>
      <w:r w:rsidR="00613C89" w:rsidRPr="00283236">
        <w:rPr>
          <w:szCs w:val="28"/>
        </w:rPr>
        <w:br/>
      </w:r>
      <w:r w:rsidRPr="00283236">
        <w:rPr>
          <w:szCs w:val="28"/>
        </w:rPr>
        <w:t>40</w:t>
      </w:r>
      <w:r w:rsidR="00613C89" w:rsidRPr="00283236">
        <w:rPr>
          <w:szCs w:val="28"/>
        </w:rPr>
        <w:t>6</w:t>
      </w:r>
      <w:r w:rsidRPr="00283236">
        <w:rPr>
          <w:szCs w:val="28"/>
        </w:rPr>
        <w:t xml:space="preserve"> млрд. рублей денежных доходов, что на 1</w:t>
      </w:r>
      <w:r w:rsidR="00613C89" w:rsidRPr="00283236">
        <w:rPr>
          <w:szCs w:val="28"/>
        </w:rPr>
        <w:t>4,8</w:t>
      </w:r>
      <w:r w:rsidRPr="00283236">
        <w:rPr>
          <w:szCs w:val="28"/>
        </w:rPr>
        <w:t xml:space="preserve">% превысило уровень 2023 года и обеспечено приростом всех видов доходов. </w:t>
      </w:r>
    </w:p>
    <w:p w:rsidR="00427374" w:rsidRPr="00283236" w:rsidRDefault="00427374" w:rsidP="00427374">
      <w:pPr>
        <w:ind w:firstLine="709"/>
        <w:jc w:val="both"/>
        <w:rPr>
          <w:szCs w:val="28"/>
        </w:rPr>
      </w:pPr>
      <w:r w:rsidRPr="00283236">
        <w:rPr>
          <w:rFonts w:cs="Times New Roman"/>
          <w:szCs w:val="28"/>
        </w:rPr>
        <w:t>Среднегодовой индекс потребительских цен составил 107</w:t>
      </w:r>
      <w:r w:rsidR="00613C89" w:rsidRPr="00283236">
        <w:rPr>
          <w:rFonts w:cs="Times New Roman"/>
          <w:szCs w:val="28"/>
        </w:rPr>
        <w:t>,05</w:t>
      </w:r>
      <w:r w:rsidRPr="00283236">
        <w:rPr>
          <w:rFonts w:cs="Times New Roman"/>
          <w:szCs w:val="28"/>
        </w:rPr>
        <w:t xml:space="preserve">% (2023 год – 102,3%). </w:t>
      </w:r>
    </w:p>
    <w:p w:rsidR="00427374" w:rsidRPr="00283236" w:rsidRDefault="00427374" w:rsidP="00427374">
      <w:pPr>
        <w:ind w:firstLine="709"/>
        <w:jc w:val="both"/>
        <w:rPr>
          <w:szCs w:val="28"/>
        </w:rPr>
      </w:pPr>
      <w:r w:rsidRPr="00283236">
        <w:rPr>
          <w:szCs w:val="28"/>
        </w:rPr>
        <w:t xml:space="preserve">Несмотря на ускорение инфляции темпы роста доходов населения обеспечили положительный прирост их покупательной способности </w:t>
      </w:r>
      <w:r w:rsidR="00613C89" w:rsidRPr="00283236">
        <w:rPr>
          <w:szCs w:val="28"/>
        </w:rPr>
        <w:br/>
      </w:r>
      <w:r w:rsidRPr="00283236">
        <w:rPr>
          <w:szCs w:val="28"/>
        </w:rPr>
        <w:t>по сравнению с уровнем предыдущего года</w:t>
      </w:r>
      <w:r w:rsidRPr="00283236">
        <w:rPr>
          <w:spacing w:val="-4"/>
          <w:szCs w:val="28"/>
        </w:rPr>
        <w:t xml:space="preserve">. Так, </w:t>
      </w:r>
      <w:r w:rsidRPr="00283236">
        <w:rPr>
          <w:szCs w:val="28"/>
        </w:rPr>
        <w:t>к уровню 2023 года</w:t>
      </w:r>
      <w:r w:rsidRPr="00283236">
        <w:rPr>
          <w:spacing w:val="-4"/>
          <w:szCs w:val="28"/>
        </w:rPr>
        <w:t xml:space="preserve"> с учетом корректировки на индекс потребительских цен покупательная</w:t>
      </w:r>
      <w:r w:rsidRPr="00283236">
        <w:rPr>
          <w:szCs w:val="28"/>
        </w:rPr>
        <w:t xml:space="preserve"> способность:</w:t>
      </w:r>
    </w:p>
    <w:p w:rsidR="00427374" w:rsidRPr="00283236" w:rsidRDefault="00427374" w:rsidP="00427374">
      <w:pPr>
        <w:ind w:firstLine="709"/>
        <w:jc w:val="both"/>
        <w:rPr>
          <w:szCs w:val="28"/>
        </w:rPr>
      </w:pPr>
      <w:r w:rsidRPr="00283236">
        <w:rPr>
          <w:szCs w:val="28"/>
        </w:rPr>
        <w:t>- доходов населения в целом</w:t>
      </w:r>
      <w:r w:rsidRPr="00283236">
        <w:rPr>
          <w:spacing w:val="-4"/>
          <w:szCs w:val="28"/>
        </w:rPr>
        <w:t xml:space="preserve"> возросла </w:t>
      </w:r>
      <w:r w:rsidRPr="00283236">
        <w:rPr>
          <w:szCs w:val="28"/>
        </w:rPr>
        <w:t xml:space="preserve">на </w:t>
      </w:r>
      <w:r w:rsidR="00613C89" w:rsidRPr="00283236">
        <w:rPr>
          <w:szCs w:val="28"/>
        </w:rPr>
        <w:t>4</w:t>
      </w:r>
      <w:r w:rsidRPr="00283236">
        <w:rPr>
          <w:szCs w:val="28"/>
        </w:rPr>
        <w:t>% (реальные доходы населения составили 10</w:t>
      </w:r>
      <w:r w:rsidR="00613C89" w:rsidRPr="00283236">
        <w:rPr>
          <w:szCs w:val="28"/>
        </w:rPr>
        <w:t>4</w:t>
      </w:r>
      <w:r w:rsidRPr="00283236">
        <w:rPr>
          <w:szCs w:val="28"/>
        </w:rPr>
        <w:t>%);</w:t>
      </w:r>
    </w:p>
    <w:p w:rsidR="00427374" w:rsidRPr="00283236" w:rsidRDefault="00427374" w:rsidP="00427374">
      <w:pPr>
        <w:ind w:firstLine="709"/>
        <w:jc w:val="both"/>
        <w:rPr>
          <w:szCs w:val="28"/>
        </w:rPr>
      </w:pPr>
      <w:r w:rsidRPr="00283236">
        <w:rPr>
          <w:szCs w:val="28"/>
        </w:rPr>
        <w:t xml:space="preserve">- </w:t>
      </w:r>
      <w:r w:rsidRPr="00283236">
        <w:rPr>
          <w:spacing w:val="-4"/>
          <w:szCs w:val="28"/>
        </w:rPr>
        <w:t>заработной платы работников крупных и средних организаций</w:t>
      </w:r>
      <w:r w:rsidRPr="00283236">
        <w:rPr>
          <w:szCs w:val="28"/>
        </w:rPr>
        <w:t xml:space="preserve"> – </w:t>
      </w:r>
      <w:r w:rsidRPr="00283236">
        <w:rPr>
          <w:szCs w:val="28"/>
        </w:rPr>
        <w:br/>
        <w:t>на 4</w:t>
      </w:r>
      <w:r w:rsidR="00613C89" w:rsidRPr="00283236">
        <w:rPr>
          <w:szCs w:val="28"/>
        </w:rPr>
        <w:t>,3</w:t>
      </w:r>
      <w:r w:rsidRPr="00283236">
        <w:rPr>
          <w:szCs w:val="28"/>
        </w:rPr>
        <w:t>% (реальная заработная плата – 104</w:t>
      </w:r>
      <w:r w:rsidR="00613C89" w:rsidRPr="00283236">
        <w:rPr>
          <w:szCs w:val="28"/>
        </w:rPr>
        <w:t>,3</w:t>
      </w:r>
      <w:r w:rsidRPr="00283236">
        <w:rPr>
          <w:szCs w:val="28"/>
        </w:rPr>
        <w:t>%).</w:t>
      </w:r>
    </w:p>
    <w:p w:rsidR="00427374" w:rsidRPr="00283236" w:rsidRDefault="00427374" w:rsidP="00427374">
      <w:pPr>
        <w:ind w:firstLine="709"/>
        <w:jc w:val="both"/>
        <w:rPr>
          <w:rFonts w:eastAsia="Calibri"/>
          <w:szCs w:val="28"/>
        </w:rPr>
      </w:pPr>
      <w:r w:rsidRPr="00283236">
        <w:rPr>
          <w:szCs w:val="28"/>
        </w:rPr>
        <w:t xml:space="preserve">Покупательная способность пенсионных выплат сохранилась на уровне 2023 года </w:t>
      </w:r>
      <w:r w:rsidRPr="00283236">
        <w:rPr>
          <w:rFonts w:eastAsia="Calibri"/>
          <w:szCs w:val="28"/>
        </w:rPr>
        <w:t xml:space="preserve">(реальный размер пенсии по старости – </w:t>
      </w:r>
      <w:r w:rsidR="00613C89" w:rsidRPr="00283236">
        <w:rPr>
          <w:rFonts w:eastAsia="Calibri"/>
          <w:szCs w:val="28"/>
        </w:rPr>
        <w:t>99,9</w:t>
      </w:r>
      <w:r w:rsidRPr="00283236">
        <w:rPr>
          <w:rFonts w:eastAsia="Calibri"/>
          <w:szCs w:val="28"/>
        </w:rPr>
        <w:t>%).</w:t>
      </w:r>
    </w:p>
    <w:p w:rsidR="00427374" w:rsidRPr="00283236" w:rsidRDefault="00427374" w:rsidP="00427374">
      <w:pPr>
        <w:ind w:firstLine="709"/>
        <w:jc w:val="both"/>
        <w:rPr>
          <w:rFonts w:eastAsia="Calibri"/>
          <w:szCs w:val="28"/>
        </w:rPr>
      </w:pPr>
      <w:r w:rsidRPr="00283236">
        <w:rPr>
          <w:rFonts w:eastAsia="Calibri"/>
          <w:szCs w:val="28"/>
        </w:rPr>
        <w:t xml:space="preserve">Опережающие темпы роста доходов населения определили рост </w:t>
      </w:r>
      <w:r w:rsidRPr="00283236">
        <w:rPr>
          <w:rFonts w:eastAsia="Calibri"/>
          <w:szCs w:val="28"/>
        </w:rPr>
        <w:br/>
        <w:t>и их соотношения с величиной прожиточного минимума.</w:t>
      </w:r>
    </w:p>
    <w:p w:rsidR="00427374" w:rsidRPr="00283236" w:rsidRDefault="00427374" w:rsidP="00427374">
      <w:pPr>
        <w:ind w:firstLine="709"/>
        <w:jc w:val="both"/>
        <w:rPr>
          <w:rFonts w:eastAsia="Calibri" w:cs="Times New Roman"/>
          <w:szCs w:val="28"/>
        </w:rPr>
      </w:pPr>
      <w:r w:rsidRPr="00283236">
        <w:rPr>
          <w:rFonts w:eastAsia="Calibri" w:cs="Times New Roman"/>
          <w:szCs w:val="28"/>
        </w:rPr>
        <w:t>По итогам 2024 года среднедушевой доход обеспечил 3,</w:t>
      </w:r>
      <w:r w:rsidR="00613C89" w:rsidRPr="00283236">
        <w:rPr>
          <w:rFonts w:eastAsia="Calibri" w:cs="Times New Roman"/>
          <w:szCs w:val="28"/>
        </w:rPr>
        <w:t>9</w:t>
      </w:r>
      <w:r w:rsidRPr="00283236">
        <w:rPr>
          <w:rFonts w:eastAsia="Calibri" w:cs="Times New Roman"/>
          <w:szCs w:val="28"/>
        </w:rPr>
        <w:t xml:space="preserve"> прожиточного минимума (2023 год – 3,6), заработная плата – 6,3 прожиточного минимума трудоспособного человека (2023 год – 5,9), пенсия по старости – 1,83 прожиточного минимума пенсионера (2023 год – 1,78). </w:t>
      </w:r>
    </w:p>
    <w:p w:rsidR="00427374" w:rsidRPr="00283236" w:rsidRDefault="00427374" w:rsidP="00427374">
      <w:pPr>
        <w:ind w:firstLine="709"/>
        <w:jc w:val="both"/>
        <w:rPr>
          <w:szCs w:val="28"/>
        </w:rPr>
      </w:pPr>
      <w:r w:rsidRPr="00283236">
        <w:rPr>
          <w:spacing w:val="-6"/>
          <w:szCs w:val="28"/>
        </w:rPr>
        <w:t xml:space="preserve">Покупательная способность доходов населения остается основным фактором, </w:t>
      </w:r>
      <w:r w:rsidRPr="00283236">
        <w:rPr>
          <w:szCs w:val="28"/>
        </w:rPr>
        <w:t xml:space="preserve">определяющим темпы роста потребительского спроса домашних хозяйств </w:t>
      </w:r>
      <w:r w:rsidRPr="00283236">
        <w:rPr>
          <w:szCs w:val="28"/>
        </w:rPr>
        <w:br/>
        <w:t xml:space="preserve">на фоне изменения </w:t>
      </w:r>
      <w:r w:rsidRPr="00283236">
        <w:rPr>
          <w:bCs/>
          <w:szCs w:val="28"/>
        </w:rPr>
        <w:t>потребительского поведения</w:t>
      </w:r>
      <w:r w:rsidRPr="00283236">
        <w:rPr>
          <w:szCs w:val="28"/>
        </w:rPr>
        <w:t xml:space="preserve"> в условиях адаптации рынка </w:t>
      </w:r>
      <w:r w:rsidRPr="00283236">
        <w:rPr>
          <w:szCs w:val="28"/>
        </w:rPr>
        <w:br/>
        <w:t>к новым условиям</w:t>
      </w:r>
      <w:r w:rsidRPr="00283236">
        <w:rPr>
          <w:bCs/>
          <w:szCs w:val="28"/>
        </w:rPr>
        <w:t xml:space="preserve"> функционирования.</w:t>
      </w:r>
      <w:r w:rsidRPr="00283236">
        <w:rPr>
          <w:szCs w:val="28"/>
        </w:rPr>
        <w:t xml:space="preserve"> </w:t>
      </w:r>
    </w:p>
    <w:p w:rsidR="00427374" w:rsidRPr="00283236" w:rsidRDefault="00427374" w:rsidP="00427374">
      <w:pPr>
        <w:ind w:firstLine="709"/>
        <w:jc w:val="both"/>
        <w:rPr>
          <w:szCs w:val="28"/>
        </w:rPr>
      </w:pPr>
      <w:r w:rsidRPr="00283236">
        <w:rPr>
          <w:szCs w:val="28"/>
        </w:rPr>
        <w:t>В 2024 году потребление товаров и услуг на душу населения по оценке составило 56</w:t>
      </w:r>
      <w:r w:rsidR="00450719" w:rsidRPr="00283236">
        <w:rPr>
          <w:szCs w:val="28"/>
        </w:rPr>
        <w:t>1,8</w:t>
      </w:r>
      <w:r w:rsidRPr="00283236">
        <w:rPr>
          <w:szCs w:val="28"/>
        </w:rPr>
        <w:t xml:space="preserve"> </w:t>
      </w:r>
      <w:r w:rsidRPr="00283236">
        <w:rPr>
          <w:spacing w:val="-4"/>
          <w:szCs w:val="28"/>
        </w:rPr>
        <w:t xml:space="preserve">тыс. рублей, в натуральном выражении (товарной массе) среднедушевое потребление к уровню 2023 года возросло на </w:t>
      </w:r>
      <w:r w:rsidR="00450719" w:rsidRPr="00283236">
        <w:rPr>
          <w:spacing w:val="-4"/>
          <w:szCs w:val="28"/>
        </w:rPr>
        <w:t>7,5</w:t>
      </w:r>
      <w:r w:rsidRPr="00283236">
        <w:rPr>
          <w:spacing w:val="-4"/>
          <w:szCs w:val="28"/>
        </w:rPr>
        <w:t>% (10</w:t>
      </w:r>
      <w:r w:rsidR="00450719" w:rsidRPr="00283236">
        <w:rPr>
          <w:spacing w:val="-4"/>
          <w:szCs w:val="28"/>
        </w:rPr>
        <w:t>7,5</w:t>
      </w:r>
      <w:r w:rsidRPr="00283236">
        <w:rPr>
          <w:spacing w:val="-4"/>
          <w:szCs w:val="28"/>
        </w:rPr>
        <w:t>%)</w:t>
      </w:r>
      <w:r w:rsidRPr="00283236">
        <w:rPr>
          <w:szCs w:val="28"/>
        </w:rPr>
        <w:t xml:space="preserve">. </w:t>
      </w:r>
    </w:p>
    <w:p w:rsidR="00427374" w:rsidRPr="00283236" w:rsidRDefault="00427374" w:rsidP="00427374">
      <w:pPr>
        <w:ind w:firstLine="709"/>
        <w:jc w:val="both"/>
        <w:rPr>
          <w:rFonts w:eastAsia="Calibri" w:cs="Times New Roman"/>
          <w:szCs w:val="28"/>
        </w:rPr>
      </w:pPr>
      <w:r w:rsidRPr="00283236">
        <w:rPr>
          <w:rFonts w:eastAsia="Calibri" w:cs="Times New Roman"/>
          <w:szCs w:val="28"/>
        </w:rPr>
        <w:t xml:space="preserve">Информация о динамике </w:t>
      </w:r>
      <w:r w:rsidRPr="00283236">
        <w:t xml:space="preserve">цен на основные продовольственные товары </w:t>
      </w:r>
      <w:r w:rsidRPr="00283236">
        <w:rPr>
          <w:rFonts w:eastAsia="Calibri" w:cs="Times New Roman"/>
          <w:szCs w:val="28"/>
        </w:rPr>
        <w:t>представлена в таблице 2.</w:t>
      </w:r>
    </w:p>
    <w:p w:rsidR="00427374" w:rsidRPr="00283236" w:rsidRDefault="00427374" w:rsidP="00427374">
      <w:pPr>
        <w:ind w:firstLine="709"/>
        <w:jc w:val="both"/>
        <w:rPr>
          <w:rFonts w:eastAsia="Calibri" w:cs="Times New Roman"/>
          <w:szCs w:val="28"/>
        </w:rPr>
      </w:pPr>
      <w:r w:rsidRPr="00283236">
        <w:rPr>
          <w:szCs w:val="28"/>
        </w:rPr>
        <w:t>По данным Федеральной службы государственной статистики н</w:t>
      </w:r>
      <w:r w:rsidRPr="00283236">
        <w:rPr>
          <w:rFonts w:eastAsia="Calibri" w:cs="Times New Roman"/>
          <w:szCs w:val="28"/>
        </w:rPr>
        <w:t xml:space="preserve">аиболее существенный рост цен </w:t>
      </w:r>
      <w:r w:rsidRPr="00283236">
        <w:rPr>
          <w:rFonts w:cs="Times New Roman"/>
          <w:spacing w:val="-4"/>
          <w:szCs w:val="28"/>
        </w:rPr>
        <w:t xml:space="preserve">к уровню на 31.12.2023 </w:t>
      </w:r>
      <w:r w:rsidRPr="00283236">
        <w:rPr>
          <w:rFonts w:eastAsia="Calibri" w:cs="Times New Roman"/>
          <w:szCs w:val="28"/>
        </w:rPr>
        <w:t>наблюдался по следующим продуктам питания: картофель – на 82%; огурцы свежие – на 75%; лук репчатый – на 54%; помидоры свежие, и</w:t>
      </w:r>
      <w:r w:rsidRPr="00283236">
        <w:rPr>
          <w:rFonts w:eastAsia="Times New Roman" w:cs="Times New Roman"/>
          <w:szCs w:val="28"/>
          <w:lang w:eastAsia="ru-RU"/>
        </w:rPr>
        <w:t xml:space="preserve">кра лососевых рыб </w:t>
      </w:r>
      <w:r w:rsidRPr="00283236">
        <w:rPr>
          <w:rFonts w:eastAsia="Calibri" w:cs="Times New Roman"/>
          <w:szCs w:val="28"/>
        </w:rPr>
        <w:t xml:space="preserve">– на 45%; </w:t>
      </w:r>
      <w:r w:rsidRPr="00283236">
        <w:rPr>
          <w:rFonts w:cs="Times New Roman"/>
          <w:szCs w:val="28"/>
        </w:rPr>
        <w:t xml:space="preserve">капуста свежая – </w:t>
      </w:r>
      <w:r w:rsidRPr="00283236">
        <w:rPr>
          <w:rFonts w:cs="Times New Roman"/>
          <w:szCs w:val="28"/>
        </w:rPr>
        <w:br/>
        <w:t xml:space="preserve">на 44%; </w:t>
      </w:r>
      <w:r w:rsidRPr="00283236">
        <w:rPr>
          <w:rFonts w:eastAsia="Calibri" w:cs="Times New Roman"/>
          <w:szCs w:val="28"/>
        </w:rPr>
        <w:t xml:space="preserve">сухие супы в пакетах – на 43%; какао – на 42%; </w:t>
      </w:r>
      <w:r w:rsidRPr="00283236">
        <w:rPr>
          <w:rFonts w:cs="Times New Roman"/>
          <w:szCs w:val="28"/>
        </w:rPr>
        <w:t xml:space="preserve">рыба мороженая неразделанная – на 37%; </w:t>
      </w:r>
      <w:r w:rsidRPr="00283236">
        <w:rPr>
          <w:rFonts w:eastAsia="Calibri" w:cs="Times New Roman"/>
          <w:szCs w:val="28"/>
        </w:rPr>
        <w:t xml:space="preserve">булочные изделия сдобные – на 34%; грибы свежие – </w:t>
      </w:r>
      <w:r w:rsidRPr="00283236">
        <w:rPr>
          <w:rFonts w:eastAsia="Calibri" w:cs="Times New Roman"/>
          <w:szCs w:val="28"/>
        </w:rPr>
        <w:lastRenderedPageBreak/>
        <w:t xml:space="preserve">на 31%; </w:t>
      </w:r>
      <w:r w:rsidRPr="00283236">
        <w:rPr>
          <w:rFonts w:cs="Times New Roman"/>
          <w:szCs w:val="28"/>
        </w:rPr>
        <w:t xml:space="preserve">свекла столовая – на 30%; хлеб из ржаной муки и из смеси муки ржаной и пшеничной – на 29%; </w:t>
      </w:r>
      <w:r w:rsidRPr="00283236">
        <w:rPr>
          <w:rFonts w:eastAsia="Calibri" w:cs="Times New Roman"/>
          <w:szCs w:val="28"/>
        </w:rPr>
        <w:t>м</w:t>
      </w:r>
      <w:r w:rsidRPr="00283236">
        <w:rPr>
          <w:rFonts w:cs="Times New Roman"/>
          <w:szCs w:val="28"/>
        </w:rPr>
        <w:t>олоко питьевое цельное пастеризованное более 3,2% жирности – на 28%; г</w:t>
      </w:r>
      <w:r w:rsidRPr="00283236">
        <w:rPr>
          <w:rFonts w:eastAsia="Times New Roman" w:cs="Times New Roman"/>
          <w:szCs w:val="28"/>
          <w:lang w:eastAsia="ru-RU"/>
        </w:rPr>
        <w:t xml:space="preserve">овядина бескостная, </w:t>
      </w:r>
      <w:r w:rsidRPr="00283236">
        <w:rPr>
          <w:rFonts w:cs="Times New Roman"/>
          <w:szCs w:val="28"/>
        </w:rPr>
        <w:t>баранина (кроме бескостного мяса), м</w:t>
      </w:r>
      <w:r w:rsidRPr="00283236">
        <w:rPr>
          <w:rFonts w:eastAsia="Times New Roman" w:cs="Times New Roman"/>
          <w:szCs w:val="28"/>
          <w:lang w:eastAsia="ru-RU"/>
        </w:rPr>
        <w:t>олоко питьевое цельное пастеризованное 2,5 – 3,2% жирности, карамель</w:t>
      </w:r>
      <w:r w:rsidRPr="00283236">
        <w:rPr>
          <w:rFonts w:cs="Times New Roman"/>
          <w:szCs w:val="28"/>
        </w:rPr>
        <w:t xml:space="preserve"> – </w:t>
      </w:r>
      <w:r w:rsidRPr="00283236">
        <w:rPr>
          <w:rFonts w:cs="Times New Roman"/>
          <w:szCs w:val="28"/>
        </w:rPr>
        <w:br/>
        <w:t>на 26%; масло оливковое, сметана – на 25%; колбаса вареная, зефир, пастила, масло сливочное, напитки газированные – на 24%; яблоки, говядина (кроме бескостного мяса)– на 23%; с</w:t>
      </w:r>
      <w:r w:rsidRPr="00283236">
        <w:rPr>
          <w:rFonts w:eastAsia="Times New Roman" w:cs="Times New Roman"/>
          <w:szCs w:val="28"/>
          <w:lang w:eastAsia="ru-RU"/>
        </w:rPr>
        <w:t xml:space="preserve">оленые и копченые деликатесные продукты </w:t>
      </w:r>
      <w:r w:rsidRPr="00283236">
        <w:rPr>
          <w:rFonts w:eastAsia="Times New Roman" w:cs="Times New Roman"/>
          <w:szCs w:val="28"/>
          <w:lang w:eastAsia="ru-RU"/>
        </w:rPr>
        <w:br/>
        <w:t>из рыбы, консервы фруктово-ягодные для детского питания</w:t>
      </w:r>
      <w:r w:rsidRPr="00283236">
        <w:rPr>
          <w:rFonts w:cs="Times New Roman"/>
          <w:szCs w:val="28"/>
        </w:rPr>
        <w:t xml:space="preserve"> – на 22%, с</w:t>
      </w:r>
      <w:r w:rsidRPr="00283236">
        <w:rPr>
          <w:rFonts w:eastAsia="Times New Roman" w:cs="Times New Roman"/>
          <w:szCs w:val="28"/>
          <w:lang w:eastAsia="ru-RU"/>
        </w:rPr>
        <w:t xml:space="preserve">ыры твердые, полутвердые и мягкие, маргарин, зелень свежая, пельмени, манты – </w:t>
      </w:r>
      <w:r w:rsidRPr="00283236">
        <w:rPr>
          <w:rFonts w:eastAsia="Times New Roman" w:cs="Times New Roman"/>
          <w:szCs w:val="28"/>
          <w:lang w:eastAsia="ru-RU"/>
        </w:rPr>
        <w:br/>
        <w:t>на 21%; сливки, рыба охлажденная и мороженая разделанная лососевых пород – на 20%</w:t>
      </w:r>
      <w:r w:rsidRPr="00283236">
        <w:rPr>
          <w:rFonts w:cs="Times New Roman"/>
          <w:szCs w:val="28"/>
        </w:rPr>
        <w:t>.</w:t>
      </w:r>
    </w:p>
    <w:p w:rsidR="00427374" w:rsidRPr="00283236" w:rsidRDefault="00427374" w:rsidP="00427374">
      <w:pPr>
        <w:ind w:firstLine="709"/>
        <w:jc w:val="both"/>
        <w:rPr>
          <w:rFonts w:eastAsia="Calibri" w:cs="Times New Roman"/>
          <w:szCs w:val="28"/>
        </w:rPr>
      </w:pPr>
      <w:r w:rsidRPr="00283236">
        <w:rPr>
          <w:rFonts w:eastAsia="Calibri" w:cs="Times New Roman"/>
          <w:szCs w:val="28"/>
        </w:rPr>
        <w:t xml:space="preserve">При этом отмечено значительное снижение цен на: яйца (на 19%); колбасу </w:t>
      </w:r>
      <w:proofErr w:type="spellStart"/>
      <w:r w:rsidRPr="00283236">
        <w:rPr>
          <w:rFonts w:eastAsia="Calibri" w:cs="Times New Roman"/>
          <w:szCs w:val="28"/>
        </w:rPr>
        <w:t>полукопченую</w:t>
      </w:r>
      <w:proofErr w:type="spellEnd"/>
      <w:r w:rsidRPr="00283236">
        <w:rPr>
          <w:rFonts w:eastAsia="Calibri" w:cs="Times New Roman"/>
          <w:szCs w:val="28"/>
        </w:rPr>
        <w:t xml:space="preserve"> (на 13%); макаронные изделия из пшеничной муки (на 13%); кальмары (на 11%); </w:t>
      </w:r>
      <w:r w:rsidRPr="00283236">
        <w:rPr>
          <w:rFonts w:eastAsia="Times New Roman" w:cs="Times New Roman"/>
          <w:szCs w:val="28"/>
          <w:lang w:eastAsia="ru-RU"/>
        </w:rPr>
        <w:t>консервы мясные для детского питания</w:t>
      </w:r>
      <w:r w:rsidRPr="00283236">
        <w:rPr>
          <w:rFonts w:eastAsia="Calibri" w:cs="Times New Roman"/>
          <w:szCs w:val="28"/>
        </w:rPr>
        <w:t xml:space="preserve"> (на 10%).</w:t>
      </w:r>
    </w:p>
    <w:p w:rsidR="00427374" w:rsidRPr="00283236" w:rsidRDefault="00427374" w:rsidP="00427374">
      <w:pPr>
        <w:ind w:firstLine="709"/>
        <w:jc w:val="both"/>
        <w:rPr>
          <w:rFonts w:eastAsia="Calibri" w:cs="Times New Roman"/>
          <w:szCs w:val="28"/>
        </w:rPr>
      </w:pPr>
      <w:r w:rsidRPr="00283236">
        <w:rPr>
          <w:rFonts w:eastAsia="Calibri" w:cs="Times New Roman"/>
          <w:szCs w:val="28"/>
        </w:rPr>
        <w:t xml:space="preserve">Средняя цена бензина марки АИ-98 возросла </w:t>
      </w:r>
      <w:r w:rsidRPr="00283236">
        <w:rPr>
          <w:rFonts w:cs="Times New Roman"/>
          <w:spacing w:val="-4"/>
          <w:szCs w:val="28"/>
        </w:rPr>
        <w:t>к уровню на 31.12.2023</w:t>
      </w:r>
      <w:r w:rsidRPr="00283236">
        <w:rPr>
          <w:rFonts w:eastAsia="Calibri" w:cs="Times New Roman"/>
          <w:szCs w:val="28"/>
        </w:rPr>
        <w:t xml:space="preserve"> </w:t>
      </w:r>
      <w:r w:rsidRPr="00283236">
        <w:rPr>
          <w:rFonts w:eastAsia="Calibri" w:cs="Times New Roman"/>
          <w:szCs w:val="28"/>
        </w:rPr>
        <w:br/>
        <w:t xml:space="preserve">на 18,1% (80,45 рубля за литр), бензина марки АИ-92 – на 10,5% (53,72 рубля </w:t>
      </w:r>
      <w:r w:rsidRPr="00283236">
        <w:rPr>
          <w:rFonts w:eastAsia="Calibri" w:cs="Times New Roman"/>
          <w:szCs w:val="28"/>
        </w:rPr>
        <w:br/>
        <w:t xml:space="preserve">за литр), бензина марки АИ-95 – на 9,2% (58,04 рубля за литр), дизельного </w:t>
      </w:r>
      <w:r w:rsidRPr="00283236">
        <w:rPr>
          <w:rFonts w:eastAsia="Calibri" w:cs="Times New Roman"/>
          <w:szCs w:val="28"/>
        </w:rPr>
        <w:br/>
        <w:t xml:space="preserve">топлива – на 5,8% (74,06 рубля за литр), газомоторного топлива – 4% </w:t>
      </w:r>
      <w:r w:rsidRPr="00283236">
        <w:rPr>
          <w:rFonts w:eastAsia="Calibri" w:cs="Times New Roman"/>
          <w:szCs w:val="28"/>
        </w:rPr>
        <w:br/>
        <w:t>(27,85 рубля за литр).</w:t>
      </w:r>
    </w:p>
    <w:p w:rsidR="00427374" w:rsidRPr="00283236" w:rsidRDefault="00427374" w:rsidP="00427374">
      <w:pPr>
        <w:ind w:firstLine="709"/>
        <w:jc w:val="both"/>
        <w:rPr>
          <w:rFonts w:eastAsia="Times New Roman" w:cs="Times New Roman"/>
          <w:szCs w:val="28"/>
          <w:lang w:eastAsia="ru-RU"/>
        </w:rPr>
      </w:pPr>
      <w:r w:rsidRPr="00283236">
        <w:rPr>
          <w:rFonts w:eastAsia="Calibri" w:cs="Times New Roman"/>
          <w:szCs w:val="28"/>
        </w:rPr>
        <w:t xml:space="preserve">По лекарственным препаратам отмечен наиболее существенный рост </w:t>
      </w:r>
      <w:r w:rsidRPr="00283236">
        <w:rPr>
          <w:rFonts w:eastAsia="Calibri" w:cs="Times New Roman"/>
          <w:szCs w:val="28"/>
        </w:rPr>
        <w:br/>
        <w:t xml:space="preserve">к уровню 2023 года на </w:t>
      </w:r>
      <w:proofErr w:type="spellStart"/>
      <w:r w:rsidRPr="00283236">
        <w:rPr>
          <w:rFonts w:eastAsia="Times New Roman" w:cs="Times New Roman"/>
          <w:szCs w:val="28"/>
          <w:lang w:eastAsia="ru-RU"/>
        </w:rPr>
        <w:t>бисакодил</w:t>
      </w:r>
      <w:proofErr w:type="spellEnd"/>
      <w:r w:rsidRPr="00283236">
        <w:rPr>
          <w:rFonts w:eastAsia="Calibri" w:cs="Times New Roman"/>
          <w:szCs w:val="28"/>
        </w:rPr>
        <w:t xml:space="preserve"> (в 4,6 раза), </w:t>
      </w:r>
      <w:proofErr w:type="spellStart"/>
      <w:r w:rsidRPr="00283236">
        <w:rPr>
          <w:rFonts w:eastAsia="Calibri" w:cs="Times New Roman"/>
          <w:szCs w:val="28"/>
        </w:rPr>
        <w:t>аллохол</w:t>
      </w:r>
      <w:proofErr w:type="spellEnd"/>
      <w:r w:rsidRPr="00283236">
        <w:rPr>
          <w:rFonts w:eastAsia="Calibri" w:cs="Times New Roman"/>
          <w:szCs w:val="28"/>
        </w:rPr>
        <w:t xml:space="preserve"> (на 48%), </w:t>
      </w:r>
      <w:proofErr w:type="spellStart"/>
      <w:r w:rsidRPr="00283236">
        <w:rPr>
          <w:rFonts w:eastAsia="Calibri" w:cs="Times New Roman"/>
          <w:szCs w:val="28"/>
        </w:rPr>
        <w:t>сульфацетамид</w:t>
      </w:r>
      <w:proofErr w:type="spellEnd"/>
      <w:r w:rsidRPr="00283236">
        <w:rPr>
          <w:rFonts w:eastAsia="Calibri" w:cs="Times New Roman"/>
          <w:szCs w:val="28"/>
        </w:rPr>
        <w:t xml:space="preserve"> (на 33%), </w:t>
      </w:r>
      <w:proofErr w:type="spellStart"/>
      <w:r w:rsidRPr="00283236">
        <w:rPr>
          <w:rFonts w:eastAsia="Calibri" w:cs="Times New Roman"/>
          <w:szCs w:val="28"/>
        </w:rPr>
        <w:t>метилурацил</w:t>
      </w:r>
      <w:proofErr w:type="spellEnd"/>
      <w:r w:rsidRPr="00283236">
        <w:rPr>
          <w:rFonts w:eastAsia="Calibri" w:cs="Times New Roman"/>
          <w:szCs w:val="28"/>
        </w:rPr>
        <w:t xml:space="preserve"> (на 31%), </w:t>
      </w:r>
      <w:proofErr w:type="spellStart"/>
      <w:r w:rsidRPr="00283236">
        <w:rPr>
          <w:rFonts w:eastAsia="Times New Roman" w:cs="Times New Roman"/>
          <w:szCs w:val="28"/>
          <w:lang w:eastAsia="ru-RU"/>
        </w:rPr>
        <w:t>флуоцинолона</w:t>
      </w:r>
      <w:proofErr w:type="spellEnd"/>
      <w:r w:rsidRPr="00283236">
        <w:rPr>
          <w:rFonts w:eastAsia="Times New Roman" w:cs="Times New Roman"/>
          <w:szCs w:val="28"/>
          <w:lang w:eastAsia="ru-RU"/>
        </w:rPr>
        <w:t xml:space="preserve"> </w:t>
      </w:r>
      <w:proofErr w:type="spellStart"/>
      <w:r w:rsidRPr="00283236">
        <w:rPr>
          <w:rFonts w:eastAsia="Times New Roman" w:cs="Times New Roman"/>
          <w:szCs w:val="28"/>
          <w:lang w:eastAsia="ru-RU"/>
        </w:rPr>
        <w:t>ацетонид</w:t>
      </w:r>
      <w:proofErr w:type="spellEnd"/>
      <w:r w:rsidRPr="00283236">
        <w:rPr>
          <w:rFonts w:eastAsia="Times New Roman" w:cs="Times New Roman"/>
          <w:szCs w:val="28"/>
          <w:lang w:eastAsia="ru-RU"/>
        </w:rPr>
        <w:t xml:space="preserve"> (на 29%), фуросемид (на 26%), эуфиллин (на 26%), </w:t>
      </w:r>
      <w:proofErr w:type="spellStart"/>
      <w:r w:rsidRPr="00283236">
        <w:rPr>
          <w:rFonts w:eastAsia="Times New Roman" w:cs="Times New Roman"/>
          <w:szCs w:val="28"/>
          <w:lang w:eastAsia="ru-RU"/>
        </w:rPr>
        <w:t>амброксол</w:t>
      </w:r>
      <w:proofErr w:type="spellEnd"/>
      <w:r w:rsidRPr="00283236">
        <w:rPr>
          <w:rFonts w:eastAsia="Times New Roman" w:cs="Times New Roman"/>
          <w:szCs w:val="28"/>
          <w:lang w:eastAsia="ru-RU"/>
        </w:rPr>
        <w:t xml:space="preserve"> (на 25%), парацетамол (на 24%), </w:t>
      </w:r>
      <w:proofErr w:type="spellStart"/>
      <w:r w:rsidRPr="00283236">
        <w:rPr>
          <w:rFonts w:eastAsia="Times New Roman" w:cs="Times New Roman"/>
          <w:szCs w:val="28"/>
          <w:lang w:eastAsia="ru-RU"/>
        </w:rPr>
        <w:t>корвалол</w:t>
      </w:r>
      <w:proofErr w:type="spellEnd"/>
      <w:r w:rsidRPr="00283236">
        <w:rPr>
          <w:rFonts w:eastAsia="Times New Roman" w:cs="Times New Roman"/>
          <w:szCs w:val="28"/>
          <w:lang w:eastAsia="ru-RU"/>
        </w:rPr>
        <w:t xml:space="preserve"> (на 22%), цитрамон (на 21%), </w:t>
      </w:r>
      <w:proofErr w:type="spellStart"/>
      <w:r w:rsidRPr="00283236">
        <w:rPr>
          <w:rFonts w:eastAsia="Times New Roman" w:cs="Times New Roman"/>
          <w:szCs w:val="28"/>
          <w:lang w:eastAsia="ru-RU"/>
        </w:rPr>
        <w:t>ацетилцистеин</w:t>
      </w:r>
      <w:proofErr w:type="spellEnd"/>
      <w:r w:rsidRPr="00283236">
        <w:rPr>
          <w:rFonts w:eastAsia="Times New Roman" w:cs="Times New Roman"/>
          <w:szCs w:val="28"/>
          <w:lang w:eastAsia="ru-RU"/>
        </w:rPr>
        <w:t xml:space="preserve"> (на 21%), </w:t>
      </w:r>
      <w:r w:rsidRPr="00283236">
        <w:rPr>
          <w:rFonts w:eastAsia="Calibri" w:cs="Times New Roman"/>
          <w:szCs w:val="28"/>
        </w:rPr>
        <w:t xml:space="preserve">амоксициллин с </w:t>
      </w:r>
      <w:proofErr w:type="spellStart"/>
      <w:r w:rsidRPr="00283236">
        <w:rPr>
          <w:rFonts w:eastAsia="Calibri" w:cs="Times New Roman"/>
          <w:szCs w:val="28"/>
        </w:rPr>
        <w:t>клавулановой</w:t>
      </w:r>
      <w:proofErr w:type="spellEnd"/>
      <w:r w:rsidRPr="00283236">
        <w:rPr>
          <w:rFonts w:eastAsia="Calibri" w:cs="Times New Roman"/>
          <w:szCs w:val="28"/>
        </w:rPr>
        <w:t xml:space="preserve"> кислотой </w:t>
      </w:r>
      <w:r w:rsidRPr="00283236">
        <w:rPr>
          <w:rFonts w:eastAsia="Times New Roman" w:cs="Times New Roman"/>
          <w:szCs w:val="28"/>
          <w:lang w:eastAsia="ru-RU"/>
        </w:rPr>
        <w:t xml:space="preserve">(на 21%),. При этом на 27% снизилась цена </w:t>
      </w:r>
      <w:r w:rsidRPr="00283236">
        <w:rPr>
          <w:rFonts w:eastAsia="Times New Roman" w:cs="Times New Roman"/>
          <w:szCs w:val="28"/>
          <w:lang w:eastAsia="ru-RU"/>
        </w:rPr>
        <w:br/>
        <w:t xml:space="preserve">на </w:t>
      </w:r>
      <w:proofErr w:type="spellStart"/>
      <w:r w:rsidRPr="00283236">
        <w:rPr>
          <w:rFonts w:eastAsia="Times New Roman" w:cs="Times New Roman"/>
          <w:szCs w:val="28"/>
          <w:lang w:eastAsia="ru-RU"/>
        </w:rPr>
        <w:t>умифеновир</w:t>
      </w:r>
      <w:proofErr w:type="spellEnd"/>
      <w:r w:rsidRPr="00283236">
        <w:rPr>
          <w:rFonts w:eastAsia="Times New Roman" w:cs="Times New Roman"/>
          <w:szCs w:val="28"/>
          <w:lang w:eastAsia="ru-RU"/>
        </w:rPr>
        <w:t xml:space="preserve"> (</w:t>
      </w:r>
      <w:proofErr w:type="spellStart"/>
      <w:r w:rsidRPr="00283236">
        <w:rPr>
          <w:rFonts w:eastAsia="Times New Roman" w:cs="Times New Roman"/>
          <w:szCs w:val="28"/>
          <w:lang w:eastAsia="ru-RU"/>
        </w:rPr>
        <w:t>арбидол</w:t>
      </w:r>
      <w:proofErr w:type="spellEnd"/>
      <w:r w:rsidRPr="00283236">
        <w:rPr>
          <w:rFonts w:eastAsia="Times New Roman" w:cs="Times New Roman"/>
          <w:szCs w:val="28"/>
          <w:lang w:eastAsia="ru-RU"/>
        </w:rPr>
        <w:t>).</w:t>
      </w:r>
    </w:p>
    <w:p w:rsidR="00427374" w:rsidRPr="00283236" w:rsidRDefault="00427374" w:rsidP="00427374">
      <w:pPr>
        <w:ind w:firstLine="709"/>
        <w:jc w:val="both"/>
        <w:rPr>
          <w:rFonts w:eastAsia="Times New Roman" w:cs="Times New Roman"/>
          <w:szCs w:val="28"/>
          <w:lang w:eastAsia="ru-RU"/>
        </w:rPr>
      </w:pPr>
      <w:r w:rsidRPr="00283236">
        <w:rPr>
          <w:rFonts w:cs="Times New Roman"/>
          <w:spacing w:val="-4"/>
          <w:szCs w:val="28"/>
        </w:rPr>
        <w:t xml:space="preserve">По сравнению с уровнем на 31.12.2023 отмечен наиболее значительный рост цен по </w:t>
      </w:r>
      <w:r w:rsidRPr="00283236">
        <w:rPr>
          <w:rFonts w:eastAsia="Calibri" w:cs="Times New Roman"/>
          <w:spacing w:val="-4"/>
          <w:szCs w:val="28"/>
        </w:rPr>
        <w:t xml:space="preserve">следующим непродовольственным товарам: фотоаппарат – на 92%; </w:t>
      </w:r>
      <w:r w:rsidRPr="00283236">
        <w:rPr>
          <w:rFonts w:eastAsia="Times New Roman" w:cs="Times New Roman"/>
          <w:szCs w:val="28"/>
          <w:lang w:eastAsia="ru-RU"/>
        </w:rPr>
        <w:t xml:space="preserve">майка, футболка женская бельевая, бюстгальтер – на 87%; брюки женские из джинсовой ткани (джинсы), трикотажный головной убор для взрослых– на 81%; зеркало навесное для ванной комнаты – на 63%; обои виниловые – на 50%; костюм спортивный для детей школьного возраста – на 46%; брюки для детей школьного возраста из джинсовой ткани, комбинезон утепленный для детей до одного года – на 44%; светильник потолочный – на 39%; батарейки электрические типа АА – на 38%; носки мужские, часы наручные, сорочка верхняя мужская </w:t>
      </w:r>
      <w:r w:rsidRPr="00283236">
        <w:rPr>
          <w:rFonts w:eastAsia="Times New Roman" w:cs="Times New Roman"/>
          <w:szCs w:val="28"/>
          <w:lang w:eastAsia="ru-RU"/>
        </w:rPr>
        <w:br/>
        <w:t xml:space="preserve">из хлопчатобумажных или смесовых тканей – на 37%; варежки (перчатки) детские – на 36%; куртка мужская с верхом из плащевых тканей утепленная </w:t>
      </w:r>
      <w:r w:rsidRPr="00283236">
        <w:rPr>
          <w:rFonts w:eastAsia="Times New Roman" w:cs="Times New Roman"/>
          <w:szCs w:val="28"/>
          <w:lang w:eastAsia="ru-RU"/>
        </w:rPr>
        <w:br/>
        <w:t xml:space="preserve">на 34%; </w:t>
      </w:r>
      <w:proofErr w:type="spellStart"/>
      <w:r w:rsidRPr="00283236">
        <w:rPr>
          <w:rFonts w:eastAsia="Times New Roman" w:cs="Times New Roman"/>
          <w:szCs w:val="28"/>
          <w:lang w:eastAsia="ru-RU"/>
        </w:rPr>
        <w:t>флеш</w:t>
      </w:r>
      <w:proofErr w:type="spellEnd"/>
      <w:r w:rsidRPr="00283236">
        <w:rPr>
          <w:rFonts w:eastAsia="Times New Roman" w:cs="Times New Roman"/>
          <w:szCs w:val="28"/>
          <w:lang w:eastAsia="ru-RU"/>
        </w:rPr>
        <w:t xml:space="preserve">-накопитель USB – на 34%; моноблок, цемент тарированный – </w:t>
      </w:r>
      <w:r w:rsidRPr="00283236">
        <w:rPr>
          <w:rFonts w:eastAsia="Times New Roman" w:cs="Times New Roman"/>
          <w:szCs w:val="28"/>
          <w:lang w:eastAsia="ru-RU"/>
        </w:rPr>
        <w:br/>
        <w:t xml:space="preserve">на 33%; чайник – на 31%; кирпич красный, юбка женская из полушерстяных </w:t>
      </w:r>
      <w:r w:rsidRPr="00283236">
        <w:rPr>
          <w:rFonts w:eastAsia="Times New Roman" w:cs="Times New Roman"/>
          <w:szCs w:val="28"/>
          <w:lang w:eastAsia="ru-RU"/>
        </w:rPr>
        <w:br/>
        <w:t>или смесовых тканей – на 31%; доска обрезная, краска для волос – на 30%.</w:t>
      </w:r>
    </w:p>
    <w:p w:rsidR="00427374" w:rsidRPr="00283236" w:rsidRDefault="00427374" w:rsidP="00427374">
      <w:pPr>
        <w:ind w:firstLine="709"/>
        <w:jc w:val="both"/>
        <w:rPr>
          <w:rFonts w:eastAsia="Times New Roman" w:cs="Times New Roman"/>
          <w:szCs w:val="28"/>
          <w:lang w:eastAsia="ru-RU"/>
        </w:rPr>
      </w:pPr>
      <w:r w:rsidRPr="00283236">
        <w:rPr>
          <w:rFonts w:eastAsia="Calibri" w:cs="Times New Roman"/>
          <w:szCs w:val="28"/>
        </w:rPr>
        <w:t>Отмечено значительное снижение цен на: п</w:t>
      </w:r>
      <w:r w:rsidRPr="00283236">
        <w:rPr>
          <w:rFonts w:eastAsia="Times New Roman" w:cs="Times New Roman"/>
          <w:szCs w:val="28"/>
          <w:lang w:eastAsia="ru-RU"/>
        </w:rPr>
        <w:t xml:space="preserve">альто женское меховое </w:t>
      </w:r>
      <w:r w:rsidRPr="00283236">
        <w:rPr>
          <w:rFonts w:eastAsia="Times New Roman" w:cs="Times New Roman"/>
          <w:szCs w:val="28"/>
          <w:lang w:eastAsia="ru-RU"/>
        </w:rPr>
        <w:br/>
        <w:t>и дубленка – на 45%; землю для растений – на 34%; лампу энергосберегающую – на 32%; пасту зубную – на 31%.</w:t>
      </w:r>
    </w:p>
    <w:p w:rsidR="00427374" w:rsidRPr="00283236" w:rsidRDefault="00427374" w:rsidP="00427374">
      <w:pPr>
        <w:ind w:firstLine="709"/>
        <w:jc w:val="both"/>
        <w:rPr>
          <w:rFonts w:eastAsia="Calibri" w:cs="Times New Roman"/>
          <w:spacing w:val="-4"/>
          <w:szCs w:val="28"/>
        </w:rPr>
      </w:pPr>
      <w:r w:rsidRPr="00283236">
        <w:rPr>
          <w:rFonts w:eastAsia="Calibri" w:cs="Times New Roman"/>
          <w:spacing w:val="-4"/>
          <w:szCs w:val="28"/>
        </w:rPr>
        <w:lastRenderedPageBreak/>
        <w:t xml:space="preserve">К уровню 2023 года наблюдался наиболее значительный рост цен </w:t>
      </w:r>
      <w:r w:rsidRPr="00283236">
        <w:rPr>
          <w:rFonts w:eastAsia="Calibri" w:cs="Times New Roman"/>
          <w:spacing w:val="-4"/>
          <w:szCs w:val="28"/>
        </w:rPr>
        <w:br/>
        <w:t xml:space="preserve">по следующим видам услуг: кинотеатров, туристским, банковским, сотовой связи, профессионального обучения, стоматологическим, ряду видов бытовых услуг (ремонт </w:t>
      </w:r>
      <w:proofErr w:type="spellStart"/>
      <w:r w:rsidRPr="00283236">
        <w:rPr>
          <w:rFonts w:eastAsia="Calibri" w:cs="Times New Roman"/>
          <w:spacing w:val="-4"/>
          <w:szCs w:val="28"/>
        </w:rPr>
        <w:t>телерадиоаппаратуры</w:t>
      </w:r>
      <w:proofErr w:type="spellEnd"/>
      <w:r w:rsidRPr="00283236">
        <w:rPr>
          <w:rFonts w:eastAsia="Calibri" w:cs="Times New Roman"/>
          <w:spacing w:val="-4"/>
          <w:szCs w:val="28"/>
        </w:rPr>
        <w:t>, ремонт жилищ, услуги прачечных, химчисток, автомастерских).</w:t>
      </w:r>
    </w:p>
    <w:p w:rsidR="00427374" w:rsidRPr="00283236" w:rsidRDefault="00427374" w:rsidP="00427374">
      <w:pPr>
        <w:ind w:firstLine="709"/>
        <w:jc w:val="both"/>
        <w:rPr>
          <w:rFonts w:eastAsia="Calibri" w:cs="Times New Roman"/>
          <w:spacing w:val="-4"/>
          <w:szCs w:val="28"/>
        </w:rPr>
      </w:pPr>
      <w:r w:rsidRPr="00283236">
        <w:rPr>
          <w:rFonts w:eastAsia="Calibri" w:cs="Times New Roman"/>
          <w:spacing w:val="-4"/>
          <w:szCs w:val="28"/>
        </w:rPr>
        <w:t xml:space="preserve">Стоимость коммунальных услуг возросла к уровню на 31.12.2023 </w:t>
      </w:r>
      <w:r w:rsidRPr="00283236">
        <w:rPr>
          <w:rFonts w:eastAsia="Calibri" w:cs="Times New Roman"/>
          <w:spacing w:val="-4"/>
          <w:szCs w:val="28"/>
        </w:rPr>
        <w:br/>
        <w:t xml:space="preserve">от 8,2 до 9,6%. Отмечено существенное снижение к уровню </w:t>
      </w:r>
      <w:r w:rsidRPr="00283236">
        <w:rPr>
          <w:spacing w:val="-4"/>
          <w:szCs w:val="28"/>
        </w:rPr>
        <w:t xml:space="preserve">2023 года </w:t>
      </w:r>
      <w:r w:rsidRPr="00283236">
        <w:rPr>
          <w:rFonts w:eastAsia="Calibri" w:cs="Times New Roman"/>
          <w:spacing w:val="-4"/>
          <w:szCs w:val="28"/>
        </w:rPr>
        <w:t>стоимости д</w:t>
      </w:r>
      <w:r w:rsidRPr="00283236">
        <w:rPr>
          <w:rFonts w:eastAsia="Times New Roman" w:cs="Times New Roman"/>
          <w:szCs w:val="28"/>
          <w:lang w:eastAsia="ru-RU"/>
        </w:rPr>
        <w:t>ополнительных занятий в государственных и муниципальных общеобразовательных организациях очной формы обучения (на 47%), дополнительных занятий для детей дошкольного возраста (на 15%).</w:t>
      </w:r>
    </w:p>
    <w:p w:rsidR="00427374" w:rsidRPr="00283236" w:rsidRDefault="00427374" w:rsidP="00427374">
      <w:pPr>
        <w:ind w:firstLine="709"/>
        <w:jc w:val="both"/>
        <w:rPr>
          <w:rFonts w:eastAsia="Calibri" w:cs="Times New Roman"/>
          <w:spacing w:val="-4"/>
          <w:szCs w:val="28"/>
        </w:rPr>
      </w:pPr>
    </w:p>
    <w:p w:rsidR="00427374" w:rsidRPr="00283236" w:rsidRDefault="00427374" w:rsidP="00427374">
      <w:pPr>
        <w:ind w:firstLine="709"/>
        <w:jc w:val="both"/>
        <w:rPr>
          <w:rFonts w:eastAsia="Calibri" w:cs="Times New Roman"/>
          <w:szCs w:val="28"/>
        </w:rPr>
      </w:pPr>
      <w:r w:rsidRPr="00283236">
        <w:rPr>
          <w:rFonts w:eastAsia="Calibri" w:cs="Times New Roman"/>
          <w:bCs/>
          <w:szCs w:val="28"/>
        </w:rPr>
        <w:t xml:space="preserve">Раздел </w:t>
      </w:r>
      <w:r w:rsidRPr="00283236">
        <w:rPr>
          <w:rFonts w:eastAsia="Calibri" w:cs="Times New Roman"/>
          <w:bCs/>
          <w:szCs w:val="28"/>
          <w:lang w:val="en-US"/>
        </w:rPr>
        <w:t>IV</w:t>
      </w:r>
      <w:r w:rsidRPr="00283236">
        <w:rPr>
          <w:rFonts w:eastAsia="Calibri" w:cs="Times New Roman"/>
          <w:bCs/>
          <w:szCs w:val="28"/>
        </w:rPr>
        <w:t xml:space="preserve">. </w:t>
      </w:r>
      <w:r w:rsidRPr="00283236">
        <w:rPr>
          <w:rFonts w:eastAsia="Calibri" w:cs="Times New Roman"/>
          <w:szCs w:val="28"/>
        </w:rPr>
        <w:t>Труд и занятость</w:t>
      </w:r>
    </w:p>
    <w:p w:rsidR="00427374" w:rsidRPr="00283236" w:rsidRDefault="00427374" w:rsidP="00427374">
      <w:pPr>
        <w:ind w:firstLine="709"/>
        <w:jc w:val="both"/>
        <w:rPr>
          <w:szCs w:val="28"/>
        </w:rPr>
      </w:pPr>
      <w:r w:rsidRPr="00283236">
        <w:rPr>
          <w:szCs w:val="28"/>
        </w:rPr>
        <w:t>Информация о показателях, характеризующих состояние рынка труда города, представлена в таблиц</w:t>
      </w:r>
      <w:r w:rsidR="00F23608" w:rsidRPr="00283236">
        <w:rPr>
          <w:szCs w:val="28"/>
        </w:rPr>
        <w:t>ах</w:t>
      </w:r>
      <w:r w:rsidRPr="00283236">
        <w:rPr>
          <w:szCs w:val="28"/>
        </w:rPr>
        <w:t xml:space="preserve"> 1, 3, на рисунках 8 – 10.</w:t>
      </w:r>
    </w:p>
    <w:p w:rsidR="00427374" w:rsidRPr="00283236" w:rsidRDefault="00427374" w:rsidP="00427374">
      <w:pPr>
        <w:ind w:firstLine="709"/>
        <w:jc w:val="both"/>
        <w:rPr>
          <w:rFonts w:eastAsia="Calibri"/>
          <w:szCs w:val="28"/>
        </w:rPr>
      </w:pPr>
      <w:r w:rsidRPr="00283236">
        <w:rPr>
          <w:rFonts w:eastAsia="Calibri"/>
          <w:szCs w:val="28"/>
        </w:rPr>
        <w:t>Адаптация экономики к новым условиям функционирования не оказала существенного влияния на состояние рынка труда, в течение 2024 года сохранялась стабильная ситуация.</w:t>
      </w:r>
    </w:p>
    <w:p w:rsidR="00427374" w:rsidRPr="00283236" w:rsidRDefault="00427374" w:rsidP="00427374">
      <w:pPr>
        <w:ind w:firstLine="709"/>
        <w:jc w:val="both"/>
        <w:rPr>
          <w:szCs w:val="28"/>
        </w:rPr>
      </w:pPr>
      <w:r w:rsidRPr="00283236">
        <w:rPr>
          <w:szCs w:val="28"/>
        </w:rPr>
        <w:t xml:space="preserve">За 2024 год численность экономически активного населения (рабочей силы) возросла к уровню 2023 года на </w:t>
      </w:r>
      <w:r w:rsidR="00695739" w:rsidRPr="00283236">
        <w:rPr>
          <w:szCs w:val="28"/>
        </w:rPr>
        <w:t>8,3</w:t>
      </w:r>
      <w:r w:rsidRPr="00283236">
        <w:rPr>
          <w:szCs w:val="28"/>
        </w:rPr>
        <w:t>% (21</w:t>
      </w:r>
      <w:r w:rsidR="00160A13" w:rsidRPr="00283236">
        <w:rPr>
          <w:szCs w:val="28"/>
        </w:rPr>
        <w:t>9</w:t>
      </w:r>
      <w:r w:rsidRPr="00283236">
        <w:rPr>
          <w:szCs w:val="28"/>
        </w:rPr>
        <w:t xml:space="preserve"> тыс. человек), численность занятых в экономике на территории муниципального образования – на </w:t>
      </w:r>
      <w:r w:rsidR="00160A13" w:rsidRPr="00283236">
        <w:rPr>
          <w:szCs w:val="28"/>
        </w:rPr>
        <w:t>8,7</w:t>
      </w:r>
      <w:r w:rsidRPr="00283236">
        <w:rPr>
          <w:szCs w:val="28"/>
        </w:rPr>
        <w:t>% (20</w:t>
      </w:r>
      <w:r w:rsidR="00160A13" w:rsidRPr="00283236">
        <w:rPr>
          <w:szCs w:val="28"/>
        </w:rPr>
        <w:t>9,4</w:t>
      </w:r>
      <w:r w:rsidRPr="00283236">
        <w:rPr>
          <w:szCs w:val="28"/>
        </w:rPr>
        <w:t xml:space="preserve"> тыс. человек), доля занятых в экономике от общей численности экономически активного населения – на 0,4 процентного пункта (95,6%), уровень зарегистрированной безработицы (на конец периода) снизился на 0,06 процентного пункта (0,09%). </w:t>
      </w:r>
    </w:p>
    <w:p w:rsidR="00427374" w:rsidRPr="00283236" w:rsidRDefault="00427374" w:rsidP="00427374">
      <w:pPr>
        <w:ind w:firstLine="709"/>
        <w:jc w:val="both"/>
        <w:rPr>
          <w:szCs w:val="28"/>
        </w:rPr>
      </w:pPr>
      <w:r w:rsidRPr="00283236">
        <w:rPr>
          <w:szCs w:val="28"/>
        </w:rPr>
        <w:t xml:space="preserve">Основной прирост к уровню 2023 года обеспечен приростом численности </w:t>
      </w:r>
      <w:proofErr w:type="spellStart"/>
      <w:r w:rsidRPr="00283236">
        <w:rPr>
          <w:szCs w:val="28"/>
        </w:rPr>
        <w:t>самозанятых</w:t>
      </w:r>
      <w:proofErr w:type="spellEnd"/>
      <w:r w:rsidRPr="00283236">
        <w:rPr>
          <w:szCs w:val="28"/>
        </w:rPr>
        <w:t xml:space="preserve"> на 39,2%, а также занятости на крупных и средних предприятиях</w:t>
      </w:r>
      <w:r w:rsidR="00160A13" w:rsidRPr="00283236">
        <w:rPr>
          <w:szCs w:val="28"/>
        </w:rPr>
        <w:t xml:space="preserve"> </w:t>
      </w:r>
      <w:r w:rsidR="00160A13" w:rsidRPr="00283236">
        <w:rPr>
          <w:szCs w:val="28"/>
        </w:rPr>
        <w:br/>
        <w:t>на 5,3%</w:t>
      </w:r>
      <w:r w:rsidRPr="00283236">
        <w:rPr>
          <w:szCs w:val="28"/>
        </w:rPr>
        <w:t xml:space="preserve">. </w:t>
      </w:r>
    </w:p>
    <w:p w:rsidR="00427374" w:rsidRPr="00283236" w:rsidRDefault="00427374" w:rsidP="00427374">
      <w:pPr>
        <w:ind w:firstLine="709"/>
        <w:jc w:val="both"/>
        <w:rPr>
          <w:szCs w:val="28"/>
        </w:rPr>
      </w:pPr>
      <w:r w:rsidRPr="00283236">
        <w:rPr>
          <w:szCs w:val="28"/>
        </w:rPr>
        <w:t xml:space="preserve">В структуре занятости населения наибольший удельный вес приходится </w:t>
      </w:r>
      <w:r w:rsidRPr="00283236">
        <w:rPr>
          <w:szCs w:val="28"/>
        </w:rPr>
        <w:br/>
        <w:t>на промышленное производство (1</w:t>
      </w:r>
      <w:r w:rsidR="00160A13" w:rsidRPr="00283236">
        <w:rPr>
          <w:szCs w:val="28"/>
        </w:rPr>
        <w:t>8,</w:t>
      </w:r>
      <w:r w:rsidR="008E14D3" w:rsidRPr="00283236">
        <w:rPr>
          <w:szCs w:val="28"/>
        </w:rPr>
        <w:t>7</w:t>
      </w:r>
      <w:r w:rsidRPr="00283236">
        <w:rPr>
          <w:szCs w:val="28"/>
        </w:rPr>
        <w:t>%), торго</w:t>
      </w:r>
      <w:r w:rsidR="00160A13" w:rsidRPr="00283236">
        <w:rPr>
          <w:szCs w:val="28"/>
        </w:rPr>
        <w:t>влю (1</w:t>
      </w:r>
      <w:r w:rsidR="008E14D3" w:rsidRPr="00283236">
        <w:rPr>
          <w:szCs w:val="28"/>
        </w:rPr>
        <w:t>1,7</w:t>
      </w:r>
      <w:r w:rsidR="00160A13" w:rsidRPr="00283236">
        <w:rPr>
          <w:szCs w:val="28"/>
        </w:rPr>
        <w:t>%), строительство (1</w:t>
      </w:r>
      <w:r w:rsidR="008E14D3" w:rsidRPr="00283236">
        <w:rPr>
          <w:szCs w:val="28"/>
        </w:rPr>
        <w:t>1,6</w:t>
      </w:r>
      <w:r w:rsidRPr="00283236">
        <w:rPr>
          <w:szCs w:val="28"/>
        </w:rPr>
        <w:t xml:space="preserve">%), транспорт </w:t>
      </w:r>
      <w:r w:rsidRPr="00283236">
        <w:rPr>
          <w:spacing w:val="-4"/>
          <w:szCs w:val="28"/>
        </w:rPr>
        <w:t>(9</w:t>
      </w:r>
      <w:r w:rsidR="008E14D3" w:rsidRPr="00283236">
        <w:rPr>
          <w:spacing w:val="-4"/>
          <w:szCs w:val="28"/>
        </w:rPr>
        <w:t>,4</w:t>
      </w:r>
      <w:r w:rsidRPr="00283236">
        <w:rPr>
          <w:spacing w:val="-4"/>
          <w:szCs w:val="28"/>
        </w:rPr>
        <w:t>%), здравоохранение и социальные</w:t>
      </w:r>
      <w:r w:rsidRPr="00283236">
        <w:rPr>
          <w:szCs w:val="28"/>
        </w:rPr>
        <w:t xml:space="preserve"> услуги (8,</w:t>
      </w:r>
      <w:r w:rsidR="008E14D3" w:rsidRPr="00283236">
        <w:rPr>
          <w:szCs w:val="28"/>
        </w:rPr>
        <w:t>6</w:t>
      </w:r>
      <w:r w:rsidRPr="00283236">
        <w:rPr>
          <w:szCs w:val="28"/>
        </w:rPr>
        <w:t xml:space="preserve">%), </w:t>
      </w:r>
      <w:r w:rsidRPr="00283236">
        <w:rPr>
          <w:spacing w:val="-4"/>
          <w:szCs w:val="28"/>
        </w:rPr>
        <w:t>образование (8</w:t>
      </w:r>
      <w:r w:rsidR="008E14D3" w:rsidRPr="00283236">
        <w:rPr>
          <w:spacing w:val="-4"/>
          <w:szCs w:val="28"/>
        </w:rPr>
        <w:t>,1</w:t>
      </w:r>
      <w:r w:rsidRPr="00283236">
        <w:rPr>
          <w:spacing w:val="-4"/>
          <w:szCs w:val="28"/>
        </w:rPr>
        <w:t>%)</w:t>
      </w:r>
      <w:r w:rsidRPr="00283236">
        <w:rPr>
          <w:szCs w:val="28"/>
        </w:rPr>
        <w:t>.</w:t>
      </w:r>
    </w:p>
    <w:p w:rsidR="00B075CD" w:rsidRPr="00283236" w:rsidRDefault="000B0F10" w:rsidP="00427374">
      <w:pPr>
        <w:ind w:firstLine="709"/>
        <w:jc w:val="both"/>
        <w:rPr>
          <w:rFonts w:eastAsia="Calibri"/>
          <w:szCs w:val="28"/>
        </w:rPr>
      </w:pPr>
      <w:r w:rsidRPr="00283236">
        <w:rPr>
          <w:rFonts w:eastAsia="Calibri"/>
          <w:szCs w:val="28"/>
        </w:rPr>
        <w:t>На рынок труда оказывали влияние, как и в предыдущие годы, демографическая и экономическая ситуация, а также государственная политика в сфере занятости</w:t>
      </w:r>
      <w:r w:rsidR="00B075CD" w:rsidRPr="00283236">
        <w:rPr>
          <w:rFonts w:eastAsia="Calibri"/>
          <w:szCs w:val="28"/>
        </w:rPr>
        <w:t>.</w:t>
      </w:r>
    </w:p>
    <w:p w:rsidR="00427374" w:rsidRPr="00283236" w:rsidRDefault="00427374" w:rsidP="00427374">
      <w:pPr>
        <w:ind w:firstLine="709"/>
        <w:jc w:val="both"/>
        <w:rPr>
          <w:rFonts w:eastAsia="Calibri"/>
          <w:szCs w:val="28"/>
        </w:rPr>
      </w:pPr>
      <w:r w:rsidRPr="00283236">
        <w:rPr>
          <w:szCs w:val="28"/>
        </w:rPr>
        <w:t xml:space="preserve">В центре занятости населения по состоянию </w:t>
      </w:r>
      <w:r w:rsidRPr="00283236">
        <w:rPr>
          <w:rFonts w:eastAsia="Calibri"/>
          <w:szCs w:val="28"/>
        </w:rPr>
        <w:t xml:space="preserve">на 31.12.2023 </w:t>
      </w:r>
      <w:r w:rsidRPr="00283236">
        <w:rPr>
          <w:szCs w:val="28"/>
        </w:rPr>
        <w:t xml:space="preserve">состояло </w:t>
      </w:r>
      <w:r w:rsidRPr="00283236">
        <w:rPr>
          <w:szCs w:val="28"/>
        </w:rPr>
        <w:br/>
        <w:t xml:space="preserve">на учете 308 официально зарегистрированных безработных граждан </w:t>
      </w:r>
      <w:r w:rsidRPr="00283236">
        <w:rPr>
          <w:rFonts w:eastAsia="Calibri"/>
          <w:szCs w:val="28"/>
        </w:rPr>
        <w:t>(</w:t>
      </w:r>
      <w:r w:rsidRPr="00283236">
        <w:rPr>
          <w:szCs w:val="28"/>
        </w:rPr>
        <w:t xml:space="preserve">уровень зарегистрированной безработицы – </w:t>
      </w:r>
      <w:r w:rsidRPr="00283236">
        <w:rPr>
          <w:rFonts w:eastAsia="Calibri"/>
          <w:szCs w:val="28"/>
        </w:rPr>
        <w:t xml:space="preserve">0,15%), по состоянию на 31.12.2024 – </w:t>
      </w:r>
      <w:r w:rsidRPr="00283236">
        <w:rPr>
          <w:rFonts w:eastAsia="Calibri"/>
          <w:szCs w:val="28"/>
        </w:rPr>
        <w:br/>
        <w:t>203 человека (0,09%).</w:t>
      </w:r>
    </w:p>
    <w:p w:rsidR="00427374" w:rsidRPr="00283236" w:rsidRDefault="00427374" w:rsidP="00427374">
      <w:pPr>
        <w:ind w:firstLine="709"/>
        <w:jc w:val="both"/>
        <w:rPr>
          <w:szCs w:val="28"/>
        </w:rPr>
      </w:pPr>
      <w:r w:rsidRPr="00283236">
        <w:rPr>
          <w:rFonts w:cs="Times New Roman"/>
          <w:szCs w:val="28"/>
        </w:rPr>
        <w:t xml:space="preserve">Численность граждан, обратившихся </w:t>
      </w:r>
      <w:r w:rsidRPr="00283236">
        <w:rPr>
          <w:iCs/>
          <w:szCs w:val="28"/>
        </w:rPr>
        <w:t xml:space="preserve">в государственное учреждение службы занятости населения </w:t>
      </w:r>
      <w:r w:rsidRPr="00283236">
        <w:rPr>
          <w:rFonts w:cs="Times New Roman"/>
          <w:szCs w:val="28"/>
        </w:rPr>
        <w:t xml:space="preserve">за содействием в поиске подходящей работы </w:t>
      </w:r>
      <w:r w:rsidRPr="00283236">
        <w:rPr>
          <w:rFonts w:cs="Times New Roman"/>
          <w:szCs w:val="28"/>
        </w:rPr>
        <w:br/>
        <w:t>в 2024 году, снизилась на 41% п</w:t>
      </w:r>
      <w:r w:rsidRPr="00283236">
        <w:rPr>
          <w:rFonts w:cs="Times New Roman"/>
          <w:iCs/>
          <w:szCs w:val="28"/>
        </w:rPr>
        <w:t xml:space="preserve">о сравнению с уровнем 2023 года </w:t>
      </w:r>
      <w:r w:rsidRPr="00283236">
        <w:rPr>
          <w:rFonts w:cs="Times New Roman"/>
          <w:iCs/>
          <w:szCs w:val="28"/>
        </w:rPr>
        <w:br/>
        <w:t>(2 863 человека)</w:t>
      </w:r>
      <w:r w:rsidRPr="00283236">
        <w:rPr>
          <w:rFonts w:cs="Times New Roman"/>
          <w:szCs w:val="28"/>
        </w:rPr>
        <w:t xml:space="preserve">, </w:t>
      </w:r>
      <w:r w:rsidRPr="00283236">
        <w:rPr>
          <w:szCs w:val="28"/>
        </w:rPr>
        <w:t xml:space="preserve">численность граждан, признанных безработными, – на 31,3% (855 человек), средняя продолжительность безработицы – на 0,1 месяца </w:t>
      </w:r>
      <w:r w:rsidRPr="00283236">
        <w:rPr>
          <w:szCs w:val="28"/>
        </w:rPr>
        <w:br/>
        <w:t>(3 месяца).</w:t>
      </w:r>
    </w:p>
    <w:p w:rsidR="00427374" w:rsidRPr="00283236" w:rsidRDefault="00427374" w:rsidP="00427374">
      <w:pPr>
        <w:ind w:firstLine="709"/>
        <w:jc w:val="both"/>
        <w:rPr>
          <w:iCs/>
          <w:spacing w:val="-6"/>
          <w:szCs w:val="28"/>
        </w:rPr>
      </w:pPr>
      <w:r w:rsidRPr="00283236">
        <w:rPr>
          <w:iCs/>
          <w:spacing w:val="-6"/>
          <w:szCs w:val="28"/>
        </w:rPr>
        <w:lastRenderedPageBreak/>
        <w:t xml:space="preserve">По сведениям, поступившим в государственное учреждение службы </w:t>
      </w:r>
      <w:r w:rsidRPr="00283236">
        <w:rPr>
          <w:iCs/>
          <w:spacing w:val="-6"/>
          <w:szCs w:val="28"/>
        </w:rPr>
        <w:br/>
        <w:t xml:space="preserve">занятости населения от организаций города, численность работников, находившихся под риском увольнения, на 31.12.2024 составила 41 человек (на 31.12.2023 – </w:t>
      </w:r>
      <w:r w:rsidRPr="00283236">
        <w:rPr>
          <w:iCs/>
          <w:spacing w:val="-6"/>
          <w:szCs w:val="28"/>
        </w:rPr>
        <w:br/>
        <w:t xml:space="preserve">170 человек). </w:t>
      </w:r>
    </w:p>
    <w:p w:rsidR="00427374" w:rsidRPr="00283236" w:rsidRDefault="00427374" w:rsidP="00427374">
      <w:pPr>
        <w:ind w:firstLine="709"/>
        <w:jc w:val="both"/>
        <w:rPr>
          <w:iCs/>
          <w:szCs w:val="28"/>
        </w:rPr>
      </w:pPr>
      <w:r w:rsidRPr="00283236">
        <w:rPr>
          <w:iCs/>
          <w:szCs w:val="28"/>
        </w:rPr>
        <w:t xml:space="preserve">Структура безработицы по уровню образования, возрасту и </w:t>
      </w:r>
      <w:r w:rsidRPr="00283236">
        <w:rPr>
          <w:szCs w:val="28"/>
        </w:rPr>
        <w:t>по основаниям незанятости изменилась следующим образом.</w:t>
      </w:r>
    </w:p>
    <w:p w:rsidR="00427374" w:rsidRPr="00283236" w:rsidRDefault="00427374" w:rsidP="00427374">
      <w:pPr>
        <w:ind w:firstLine="709"/>
        <w:jc w:val="both"/>
        <w:rPr>
          <w:rFonts w:cs="Times New Roman"/>
          <w:iCs/>
          <w:szCs w:val="28"/>
        </w:rPr>
      </w:pPr>
      <w:r w:rsidRPr="00283236">
        <w:rPr>
          <w:rFonts w:cs="Times New Roman"/>
          <w:iCs/>
          <w:szCs w:val="28"/>
        </w:rPr>
        <w:t>Доля безработных граждан, не имеющих профессионального образования, снизилась на 5,8% к уровню 2023 года, имеющих среднее профессиональное образование – на 1,2%, при этом возросла доля граждан, имеющих высшее образование – на 7%.</w:t>
      </w:r>
    </w:p>
    <w:p w:rsidR="00427374" w:rsidRPr="00283236" w:rsidRDefault="00427374" w:rsidP="00427374">
      <w:pPr>
        <w:ind w:firstLine="709"/>
        <w:jc w:val="both"/>
        <w:rPr>
          <w:rFonts w:cs="Times New Roman"/>
          <w:iCs/>
          <w:szCs w:val="28"/>
        </w:rPr>
      </w:pPr>
      <w:r w:rsidRPr="00283236">
        <w:rPr>
          <w:rFonts w:cs="Times New Roman"/>
          <w:iCs/>
          <w:szCs w:val="28"/>
        </w:rPr>
        <w:t>Структура</w:t>
      </w:r>
      <w:r w:rsidRPr="00283236">
        <w:rPr>
          <w:rFonts w:eastAsia="Times New Roman" w:cs="Times New Roman"/>
          <w:szCs w:val="28"/>
          <w:lang w:eastAsia="ru-RU"/>
        </w:rPr>
        <w:t xml:space="preserve"> безработных по возрастным группам также претерпела изменения. </w:t>
      </w:r>
      <w:r w:rsidRPr="00283236">
        <w:rPr>
          <w:rFonts w:cs="Times New Roman"/>
          <w:iCs/>
          <w:szCs w:val="28"/>
        </w:rPr>
        <w:t xml:space="preserve">Доля возрастной группы от 25 до 29 лет снизилась на 2,3% </w:t>
      </w:r>
      <w:r w:rsidRPr="00283236">
        <w:rPr>
          <w:rFonts w:cs="Times New Roman"/>
          <w:iCs/>
          <w:szCs w:val="28"/>
        </w:rPr>
        <w:br/>
        <w:t xml:space="preserve">к уровню 2023 года, возрастной группы от 16 до 24 лет – на 1,9%, в возрасте </w:t>
      </w:r>
      <w:r w:rsidRPr="00283236">
        <w:rPr>
          <w:rFonts w:cs="Times New Roman"/>
          <w:iCs/>
          <w:szCs w:val="28"/>
        </w:rPr>
        <w:br/>
        <w:t xml:space="preserve">от 30 лет и до </w:t>
      </w:r>
      <w:proofErr w:type="spellStart"/>
      <w:r w:rsidRPr="00283236">
        <w:rPr>
          <w:rFonts w:cs="Times New Roman"/>
          <w:iCs/>
          <w:szCs w:val="28"/>
        </w:rPr>
        <w:t>предпенсионного</w:t>
      </w:r>
      <w:proofErr w:type="spellEnd"/>
      <w:r w:rsidRPr="00283236">
        <w:rPr>
          <w:rFonts w:cs="Times New Roman"/>
          <w:iCs/>
          <w:szCs w:val="28"/>
        </w:rPr>
        <w:t xml:space="preserve"> возраста – на 0,7%, при этом на 4,9% возросла доля безработных граждан в </w:t>
      </w:r>
      <w:proofErr w:type="spellStart"/>
      <w:r w:rsidRPr="00283236">
        <w:rPr>
          <w:rFonts w:cs="Times New Roman"/>
          <w:iCs/>
          <w:szCs w:val="28"/>
        </w:rPr>
        <w:t>предпенсионном</w:t>
      </w:r>
      <w:proofErr w:type="spellEnd"/>
      <w:r w:rsidRPr="00283236">
        <w:rPr>
          <w:rFonts w:cs="Times New Roman"/>
          <w:iCs/>
          <w:szCs w:val="28"/>
        </w:rPr>
        <w:t xml:space="preserve"> возрасте</w:t>
      </w:r>
      <w:r w:rsidRPr="00283236">
        <w:rPr>
          <w:rFonts w:cs="Times New Roman"/>
          <w:szCs w:val="28"/>
        </w:rPr>
        <w:t>.</w:t>
      </w:r>
    </w:p>
    <w:p w:rsidR="00427374" w:rsidRPr="00283236" w:rsidRDefault="00427374" w:rsidP="00427374">
      <w:pPr>
        <w:ind w:firstLine="709"/>
        <w:jc w:val="both"/>
        <w:rPr>
          <w:rFonts w:eastAsia="Times New Roman" w:cs="Times New Roman"/>
          <w:szCs w:val="28"/>
          <w:lang w:eastAsia="ru-RU"/>
        </w:rPr>
      </w:pPr>
      <w:r w:rsidRPr="00283236">
        <w:rPr>
          <w:rFonts w:cs="Times New Roman"/>
          <w:iCs/>
          <w:szCs w:val="28"/>
        </w:rPr>
        <w:t xml:space="preserve">В структуре безработных </w:t>
      </w:r>
      <w:r w:rsidRPr="00283236">
        <w:rPr>
          <w:rFonts w:cs="Times New Roman"/>
          <w:szCs w:val="28"/>
        </w:rPr>
        <w:t xml:space="preserve">по основаниям незанятости наиболее существенное изменение отмечено по категории граждан, ищущих работу впервые или длительно не работавших, их доля в общей численности безработных граждан возросла по сравнению с уровнем 2023 года на 0,7% </w:t>
      </w:r>
      <w:r w:rsidRPr="00283236">
        <w:rPr>
          <w:rFonts w:cs="Times New Roman"/>
          <w:szCs w:val="28"/>
        </w:rPr>
        <w:br/>
        <w:t>до 21,2%, при этом доля граждан</w:t>
      </w:r>
      <w:r w:rsidRPr="00283236">
        <w:rPr>
          <w:rFonts w:eastAsia="Times New Roman" w:cs="Times New Roman"/>
          <w:szCs w:val="28"/>
          <w:lang w:eastAsia="ru-RU"/>
        </w:rPr>
        <w:t xml:space="preserve">, </w:t>
      </w:r>
      <w:r w:rsidRPr="00283236">
        <w:rPr>
          <w:rFonts w:cs="Times New Roman"/>
          <w:szCs w:val="28"/>
        </w:rPr>
        <w:t>оставивших</w:t>
      </w:r>
      <w:r w:rsidRPr="00283236">
        <w:rPr>
          <w:rFonts w:eastAsia="Times New Roman" w:cs="Times New Roman"/>
          <w:szCs w:val="28"/>
          <w:lang w:eastAsia="ru-RU"/>
        </w:rPr>
        <w:t xml:space="preserve"> прежнее место работы в связи </w:t>
      </w:r>
      <w:r w:rsidRPr="00283236">
        <w:rPr>
          <w:rFonts w:eastAsia="Times New Roman" w:cs="Times New Roman"/>
          <w:szCs w:val="28"/>
          <w:lang w:eastAsia="ru-RU"/>
        </w:rPr>
        <w:br/>
        <w:t>с увольнением по собственному желанию</w:t>
      </w:r>
      <w:r w:rsidRPr="00283236">
        <w:rPr>
          <w:rFonts w:cs="Times New Roman"/>
          <w:szCs w:val="28"/>
        </w:rPr>
        <w:t>, снизилась</w:t>
      </w:r>
      <w:r w:rsidRPr="00283236">
        <w:rPr>
          <w:szCs w:val="28"/>
        </w:rPr>
        <w:t xml:space="preserve"> </w:t>
      </w:r>
      <w:r w:rsidRPr="00283236">
        <w:rPr>
          <w:rFonts w:cs="Times New Roman"/>
          <w:szCs w:val="28"/>
        </w:rPr>
        <w:t>на 0,8% до 71,9%</w:t>
      </w:r>
      <w:r w:rsidRPr="00283236">
        <w:rPr>
          <w:rFonts w:eastAsia="Times New Roman" w:cs="Times New Roman"/>
          <w:szCs w:val="28"/>
          <w:lang w:eastAsia="ru-RU"/>
        </w:rPr>
        <w:t>.</w:t>
      </w:r>
    </w:p>
    <w:p w:rsidR="00427374" w:rsidRPr="00283236" w:rsidRDefault="00427374" w:rsidP="00427374">
      <w:pPr>
        <w:ind w:firstLine="709"/>
        <w:jc w:val="both"/>
        <w:rPr>
          <w:szCs w:val="28"/>
        </w:rPr>
      </w:pPr>
      <w:r w:rsidRPr="00283236">
        <w:rPr>
          <w:iCs/>
          <w:szCs w:val="28"/>
        </w:rPr>
        <w:t xml:space="preserve">По состоянию на </w:t>
      </w:r>
      <w:r w:rsidRPr="00283236">
        <w:rPr>
          <w:szCs w:val="28"/>
        </w:rPr>
        <w:t xml:space="preserve">31.12.2024 предприятиями и учреждениями города </w:t>
      </w:r>
      <w:r w:rsidRPr="00283236">
        <w:rPr>
          <w:szCs w:val="28"/>
        </w:rPr>
        <w:br/>
      </w:r>
      <w:r w:rsidRPr="00283236">
        <w:rPr>
          <w:spacing w:val="-4"/>
          <w:szCs w:val="28"/>
        </w:rPr>
        <w:t xml:space="preserve">заявлена в службу занятости населения потребность в работниках – </w:t>
      </w:r>
      <w:r w:rsidRPr="00283236">
        <w:rPr>
          <w:spacing w:val="-4"/>
          <w:szCs w:val="28"/>
        </w:rPr>
        <w:br/>
        <w:t>1 864 вакансий или 65,9% к</w:t>
      </w:r>
      <w:r w:rsidRPr="00283236">
        <w:rPr>
          <w:szCs w:val="28"/>
        </w:rPr>
        <w:t xml:space="preserve"> уровню на 31.12.2023. </w:t>
      </w:r>
      <w:r w:rsidRPr="00283236">
        <w:rPr>
          <w:bCs/>
          <w:szCs w:val="28"/>
        </w:rPr>
        <w:t>Коэффициент напряженности на рынке труда по безработным составил</w:t>
      </w:r>
      <w:r w:rsidRPr="00283236">
        <w:rPr>
          <w:szCs w:val="28"/>
        </w:rPr>
        <w:t xml:space="preserve"> 0,1 человека на 1 вакансию </w:t>
      </w:r>
      <w:r w:rsidRPr="00283236">
        <w:rPr>
          <w:szCs w:val="28"/>
        </w:rPr>
        <w:br/>
        <w:t>(на 31.12.2023 – 0,1 на 1 вакансию).</w:t>
      </w:r>
    </w:p>
    <w:p w:rsidR="00427374" w:rsidRPr="00283236" w:rsidRDefault="00427374" w:rsidP="00427374">
      <w:pPr>
        <w:ind w:firstLine="709"/>
        <w:jc w:val="both"/>
        <w:rPr>
          <w:rFonts w:cs="Times New Roman"/>
          <w:iCs/>
          <w:szCs w:val="28"/>
        </w:rPr>
      </w:pPr>
      <w:r w:rsidRPr="00283236">
        <w:rPr>
          <w:rFonts w:cs="Times New Roman"/>
          <w:iCs/>
          <w:szCs w:val="28"/>
        </w:rPr>
        <w:t xml:space="preserve">В 2024 году </w:t>
      </w:r>
      <w:r w:rsidRPr="00283236">
        <w:rPr>
          <w:rFonts w:cs="Times New Roman"/>
          <w:szCs w:val="28"/>
        </w:rPr>
        <w:t xml:space="preserve">государственным учреждением службы занятости населения </w:t>
      </w:r>
      <w:r w:rsidRPr="00283236">
        <w:rPr>
          <w:rFonts w:cs="Times New Roman"/>
          <w:iCs/>
          <w:szCs w:val="28"/>
        </w:rPr>
        <w:t>трудоустроено 1 070 человек (</w:t>
      </w:r>
      <w:r w:rsidRPr="00283236">
        <w:rPr>
          <w:rFonts w:cs="Times New Roman"/>
          <w:szCs w:val="28"/>
        </w:rPr>
        <w:t xml:space="preserve">2023 год </w:t>
      </w:r>
      <w:r w:rsidRPr="00283236">
        <w:rPr>
          <w:rFonts w:cs="Times New Roman"/>
          <w:iCs/>
          <w:szCs w:val="28"/>
        </w:rPr>
        <w:t xml:space="preserve">– 2 653 человека). </w:t>
      </w:r>
    </w:p>
    <w:p w:rsidR="00427374" w:rsidRPr="00283236" w:rsidRDefault="00427374" w:rsidP="00427374">
      <w:pPr>
        <w:ind w:firstLine="709"/>
        <w:jc w:val="both"/>
        <w:rPr>
          <w:szCs w:val="28"/>
        </w:rPr>
      </w:pPr>
      <w:r w:rsidRPr="00283236">
        <w:rPr>
          <w:szCs w:val="28"/>
        </w:rPr>
        <w:t xml:space="preserve">Мероприятиями по содействию занятости населения </w:t>
      </w:r>
      <w:r w:rsidR="00613C89" w:rsidRPr="00283236">
        <w:rPr>
          <w:szCs w:val="28"/>
        </w:rPr>
        <w:t xml:space="preserve">в течение 2024 года </w:t>
      </w:r>
      <w:r w:rsidRPr="00283236">
        <w:rPr>
          <w:szCs w:val="28"/>
        </w:rPr>
        <w:t>охвачено 11,2 тыс. человек (2023 год – 14,8 тыс. человек) с общим объемом средств за счет всех источников –124 млн. рублей, из них 19,5% – из средств федерального бюджета, 60,1% – регионального бюджета, 20,4% – бюджета города, что на 7,5% ниже уровня предыдущего года и обусловлено, в основном, уменьшением на 25% объема социальных выплат</w:t>
      </w:r>
      <w:r w:rsidRPr="00283236">
        <w:rPr>
          <w:rFonts w:eastAsiaTheme="majorEastAsia"/>
          <w:szCs w:val="28"/>
          <w:shd w:val="clear" w:color="auto" w:fill="FFFFFF"/>
        </w:rPr>
        <w:t>.</w:t>
      </w:r>
    </w:p>
    <w:p w:rsidR="00427374" w:rsidRPr="00283236" w:rsidRDefault="00427374" w:rsidP="00427374">
      <w:pPr>
        <w:ind w:firstLine="709"/>
        <w:jc w:val="both"/>
        <w:rPr>
          <w:rFonts w:eastAsia="Calibri"/>
          <w:bCs/>
          <w:szCs w:val="28"/>
        </w:rPr>
      </w:pPr>
    </w:p>
    <w:p w:rsidR="00427374" w:rsidRPr="00283236" w:rsidRDefault="00427374" w:rsidP="00427374">
      <w:pPr>
        <w:ind w:firstLine="709"/>
        <w:rPr>
          <w:szCs w:val="28"/>
        </w:rPr>
      </w:pPr>
      <w:r w:rsidRPr="00283236">
        <w:rPr>
          <w:szCs w:val="28"/>
        </w:rPr>
        <w:t xml:space="preserve">Раздел </w:t>
      </w:r>
      <w:r w:rsidRPr="00283236">
        <w:rPr>
          <w:szCs w:val="28"/>
          <w:lang w:val="en-US"/>
        </w:rPr>
        <w:t>V</w:t>
      </w:r>
      <w:r w:rsidRPr="00283236">
        <w:rPr>
          <w:szCs w:val="28"/>
        </w:rPr>
        <w:t>. Городское хозяйство</w:t>
      </w:r>
    </w:p>
    <w:p w:rsidR="00427374" w:rsidRPr="00283236" w:rsidRDefault="00427374" w:rsidP="00427374">
      <w:pPr>
        <w:widowControl w:val="0"/>
        <w:autoSpaceDE w:val="0"/>
        <w:autoSpaceDN w:val="0"/>
        <w:adjustRightInd w:val="0"/>
        <w:ind w:firstLine="709"/>
        <w:jc w:val="both"/>
        <w:rPr>
          <w:rFonts w:cs="Times New Roman"/>
          <w:szCs w:val="28"/>
        </w:rPr>
      </w:pPr>
      <w:r w:rsidRPr="00283236">
        <w:rPr>
          <w:rFonts w:cs="Times New Roman"/>
          <w:szCs w:val="28"/>
          <w:shd w:val="clear" w:color="auto" w:fill="FFFFFF"/>
        </w:rPr>
        <w:t xml:space="preserve">Информация о показателях, характеризующих муниципальный сектор, коммунальную, транспортную инфраструктуру, природопользование </w:t>
      </w:r>
      <w:r w:rsidRPr="00283236">
        <w:rPr>
          <w:rFonts w:cs="Times New Roman"/>
          <w:szCs w:val="28"/>
          <w:shd w:val="clear" w:color="auto" w:fill="FFFFFF"/>
        </w:rPr>
        <w:br/>
        <w:t>и благоустройство, информатизацию представлена в таблицах 4 – 6, на рисунках 11, 12.</w:t>
      </w:r>
    </w:p>
    <w:p w:rsidR="00427374" w:rsidRPr="00283236" w:rsidRDefault="00427374" w:rsidP="00427374">
      <w:pPr>
        <w:ind w:firstLine="709"/>
        <w:jc w:val="both"/>
        <w:rPr>
          <w:szCs w:val="28"/>
        </w:rPr>
      </w:pPr>
      <w:r w:rsidRPr="00283236">
        <w:rPr>
          <w:szCs w:val="28"/>
        </w:rPr>
        <w:t>1. Муниципальный сектор экономики.</w:t>
      </w:r>
    </w:p>
    <w:p w:rsidR="00025A1F" w:rsidRPr="00283236" w:rsidRDefault="00025A1F" w:rsidP="00025A1F">
      <w:pPr>
        <w:shd w:val="clear" w:color="auto" w:fill="FFFFFF" w:themeFill="background1"/>
        <w:ind w:firstLine="709"/>
        <w:jc w:val="both"/>
        <w:rPr>
          <w:rFonts w:eastAsia="Calibri"/>
          <w:szCs w:val="28"/>
        </w:rPr>
      </w:pPr>
      <w:r w:rsidRPr="00283236">
        <w:rPr>
          <w:rFonts w:eastAsia="Calibri"/>
          <w:szCs w:val="28"/>
        </w:rPr>
        <w:t>В целом муниципальный сектор развивается стабильно.</w:t>
      </w:r>
    </w:p>
    <w:p w:rsidR="00025A1F" w:rsidRPr="00283236" w:rsidRDefault="00025A1F" w:rsidP="00025A1F">
      <w:pPr>
        <w:shd w:val="clear" w:color="auto" w:fill="FFFFFF" w:themeFill="background1"/>
        <w:ind w:firstLine="709"/>
        <w:jc w:val="both"/>
        <w:rPr>
          <w:rFonts w:eastAsia="Calibri"/>
          <w:szCs w:val="28"/>
        </w:rPr>
      </w:pPr>
      <w:r w:rsidRPr="00283236">
        <w:rPr>
          <w:rFonts w:eastAsia="Calibri"/>
          <w:szCs w:val="28"/>
        </w:rPr>
        <w:t>На конец 2024 года муниципальный сектор экономики города представлен:</w:t>
      </w:r>
    </w:p>
    <w:p w:rsidR="00025A1F" w:rsidRPr="00283236" w:rsidRDefault="00025A1F" w:rsidP="00025A1F">
      <w:pPr>
        <w:shd w:val="clear" w:color="auto" w:fill="FFFFFF" w:themeFill="background1"/>
        <w:ind w:firstLine="709"/>
        <w:jc w:val="both"/>
        <w:rPr>
          <w:rFonts w:eastAsia="Calibri"/>
          <w:szCs w:val="28"/>
        </w:rPr>
      </w:pPr>
      <w:r w:rsidRPr="00283236">
        <w:rPr>
          <w:rFonts w:eastAsia="Calibri"/>
          <w:szCs w:val="28"/>
        </w:rPr>
        <w:lastRenderedPageBreak/>
        <w:t xml:space="preserve">- 5 муниципальными унитарными предприятиями, из них одно находится </w:t>
      </w:r>
      <w:r w:rsidRPr="00283236">
        <w:rPr>
          <w:rFonts w:eastAsia="Calibri"/>
          <w:szCs w:val="28"/>
        </w:rPr>
        <w:br/>
        <w:t>в стадии ликвидации с 2022 года, в отношении другого открыто конкурсное производство с 2020 года;</w:t>
      </w:r>
    </w:p>
    <w:p w:rsidR="00025A1F" w:rsidRPr="00283236" w:rsidRDefault="00025A1F" w:rsidP="00025A1F">
      <w:pPr>
        <w:shd w:val="clear" w:color="auto" w:fill="FFFFFF" w:themeFill="background1"/>
        <w:ind w:firstLine="709"/>
        <w:jc w:val="both"/>
        <w:rPr>
          <w:rFonts w:eastAsia="Calibri"/>
          <w:szCs w:val="28"/>
        </w:rPr>
      </w:pPr>
      <w:r w:rsidRPr="00283236">
        <w:rPr>
          <w:rFonts w:eastAsia="Calibri"/>
          <w:szCs w:val="28"/>
        </w:rPr>
        <w:t xml:space="preserve">- 6 организациями с долей в уставных (складочных) капиталах </w:t>
      </w:r>
      <w:r w:rsidRPr="00283236">
        <w:rPr>
          <w:rFonts w:eastAsia="Calibri"/>
          <w:szCs w:val="28"/>
        </w:rPr>
        <w:br/>
        <w:t>или дивидендов по акциям принадлежащим муниципальному образованию;</w:t>
      </w:r>
    </w:p>
    <w:p w:rsidR="00025A1F" w:rsidRPr="00283236" w:rsidRDefault="00025A1F" w:rsidP="00025A1F">
      <w:pPr>
        <w:shd w:val="clear" w:color="auto" w:fill="FFFFFF" w:themeFill="background1"/>
        <w:ind w:firstLine="709"/>
        <w:jc w:val="both"/>
        <w:rPr>
          <w:rFonts w:eastAsia="Calibri"/>
          <w:szCs w:val="28"/>
        </w:rPr>
      </w:pPr>
      <w:r w:rsidRPr="00283236">
        <w:rPr>
          <w:rFonts w:eastAsia="Calibri"/>
          <w:szCs w:val="28"/>
        </w:rPr>
        <w:t xml:space="preserve">- 125 учреждениями муниципальной формы собственности, в том числе </w:t>
      </w:r>
      <w:r w:rsidRPr="00283236">
        <w:rPr>
          <w:rFonts w:eastAsia="Calibri"/>
          <w:szCs w:val="28"/>
        </w:rPr>
        <w:br/>
        <w:t>111 учреждениями социальной сферы.</w:t>
      </w:r>
    </w:p>
    <w:p w:rsidR="00025A1F" w:rsidRPr="00283236" w:rsidRDefault="00025A1F" w:rsidP="00025A1F">
      <w:pPr>
        <w:shd w:val="clear" w:color="auto" w:fill="FFFFFF" w:themeFill="background1"/>
        <w:ind w:firstLine="709"/>
        <w:jc w:val="both"/>
        <w:rPr>
          <w:rFonts w:eastAsia="Calibri"/>
          <w:szCs w:val="28"/>
        </w:rPr>
      </w:pPr>
      <w:r w:rsidRPr="00283236">
        <w:rPr>
          <w:rFonts w:eastAsia="Calibri"/>
          <w:szCs w:val="28"/>
        </w:rPr>
        <w:t xml:space="preserve">Выручка от реализации товаров, работ (услуг) муниципальных унитарных предприятий в 2024 году составила 8,7 млрд. рублей, что на 10,4% ниже уровня 2023 года. Среднесписочная численность работающих снизилась </w:t>
      </w:r>
      <w:r w:rsidRPr="00283236">
        <w:rPr>
          <w:rFonts w:eastAsia="Calibri"/>
          <w:szCs w:val="28"/>
        </w:rPr>
        <w:br/>
        <w:t xml:space="preserve">на 33% по сравнению с аналогичным периодом 2023 года и составила </w:t>
      </w:r>
      <w:r w:rsidRPr="00283236">
        <w:rPr>
          <w:rFonts w:eastAsia="Calibri"/>
          <w:szCs w:val="28"/>
        </w:rPr>
        <w:br/>
        <w:t xml:space="preserve">1,8 тыс. человек. Снижение показателей обусловлено ликвидацией </w:t>
      </w:r>
      <w:proofErr w:type="spellStart"/>
      <w:r w:rsidRPr="00283236">
        <w:rPr>
          <w:rFonts w:eastAsia="Calibri"/>
          <w:szCs w:val="28"/>
        </w:rPr>
        <w:t>сургутского</w:t>
      </w:r>
      <w:proofErr w:type="spellEnd"/>
      <w:r w:rsidRPr="00283236">
        <w:rPr>
          <w:rFonts w:eastAsia="Calibri"/>
          <w:szCs w:val="28"/>
        </w:rPr>
        <w:t xml:space="preserve"> городского муниципального унитарного предприятия «Сургутский кадастровый центр Природа» и </w:t>
      </w:r>
      <w:proofErr w:type="spellStart"/>
      <w:r w:rsidRPr="00283236">
        <w:rPr>
          <w:rFonts w:eastAsia="Calibri"/>
          <w:szCs w:val="28"/>
        </w:rPr>
        <w:t>сургутского</w:t>
      </w:r>
      <w:proofErr w:type="spellEnd"/>
      <w:r w:rsidRPr="00283236">
        <w:rPr>
          <w:rFonts w:eastAsia="Calibri"/>
          <w:szCs w:val="28"/>
        </w:rPr>
        <w:t xml:space="preserve"> городского муниципального унитарного энергетического предприятия «</w:t>
      </w:r>
      <w:proofErr w:type="spellStart"/>
      <w:r w:rsidRPr="00283236">
        <w:rPr>
          <w:rFonts w:eastAsia="Calibri"/>
          <w:szCs w:val="28"/>
        </w:rPr>
        <w:t>Горсвет</w:t>
      </w:r>
      <w:proofErr w:type="spellEnd"/>
      <w:r w:rsidRPr="00283236">
        <w:rPr>
          <w:rFonts w:eastAsia="Calibri"/>
          <w:szCs w:val="28"/>
        </w:rPr>
        <w:t xml:space="preserve">», преобразованием </w:t>
      </w:r>
      <w:proofErr w:type="spellStart"/>
      <w:r w:rsidRPr="00283236">
        <w:rPr>
          <w:rFonts w:eastAsia="Calibri"/>
          <w:szCs w:val="28"/>
        </w:rPr>
        <w:t>сургутского</w:t>
      </w:r>
      <w:proofErr w:type="spellEnd"/>
      <w:r w:rsidRPr="00283236">
        <w:rPr>
          <w:rFonts w:eastAsia="Calibri"/>
          <w:szCs w:val="28"/>
        </w:rPr>
        <w:t xml:space="preserve"> городского муниципального унитарного предприятия «Комбинат школьного питания» в акционерное общество.</w:t>
      </w:r>
    </w:p>
    <w:p w:rsidR="00025A1F" w:rsidRPr="00283236" w:rsidRDefault="00025A1F" w:rsidP="00025A1F">
      <w:pPr>
        <w:shd w:val="clear" w:color="auto" w:fill="FFFFFF" w:themeFill="background1"/>
        <w:ind w:firstLine="709"/>
        <w:jc w:val="both"/>
        <w:rPr>
          <w:rFonts w:eastAsia="Calibri"/>
          <w:szCs w:val="28"/>
        </w:rPr>
      </w:pPr>
      <w:r w:rsidRPr="00283236">
        <w:rPr>
          <w:rFonts w:eastAsia="Calibri"/>
          <w:szCs w:val="28"/>
        </w:rPr>
        <w:t xml:space="preserve">За 2024 год отрицательный результат финансово-хозяйственной деятельности получило </w:t>
      </w:r>
      <w:proofErr w:type="spellStart"/>
      <w:r w:rsidRPr="00283236">
        <w:rPr>
          <w:rFonts w:eastAsia="Calibri"/>
          <w:szCs w:val="28"/>
        </w:rPr>
        <w:t>сургутское</w:t>
      </w:r>
      <w:proofErr w:type="spellEnd"/>
      <w:r w:rsidRPr="00283236">
        <w:rPr>
          <w:rFonts w:eastAsia="Calibri"/>
          <w:szCs w:val="28"/>
        </w:rPr>
        <w:t xml:space="preserve"> городское муниципальное унитарное предприятие «</w:t>
      </w:r>
      <w:proofErr w:type="spellStart"/>
      <w:r w:rsidRPr="00283236">
        <w:rPr>
          <w:rFonts w:eastAsia="Calibri"/>
          <w:szCs w:val="28"/>
        </w:rPr>
        <w:t>Горводоканал</w:t>
      </w:r>
      <w:proofErr w:type="spellEnd"/>
      <w:r w:rsidRPr="00283236">
        <w:rPr>
          <w:rFonts w:eastAsia="Calibri"/>
          <w:szCs w:val="28"/>
        </w:rPr>
        <w:t xml:space="preserve">». Убыток обусловлен увеличением ставки </w:t>
      </w:r>
      <w:r w:rsidRPr="00283236">
        <w:rPr>
          <w:rFonts w:eastAsia="Calibri"/>
          <w:szCs w:val="28"/>
        </w:rPr>
        <w:br/>
        <w:t>по налогу на прибыль организаций, увеличением платы за негативное воздействие на окружающую среду и оплатой процентов за пользование кредитными средствами.</w:t>
      </w:r>
    </w:p>
    <w:p w:rsidR="00025A1F" w:rsidRPr="00283236" w:rsidRDefault="00025A1F" w:rsidP="00025A1F">
      <w:pPr>
        <w:shd w:val="clear" w:color="auto" w:fill="FFFFFF" w:themeFill="background1"/>
        <w:ind w:firstLine="709"/>
        <w:jc w:val="both"/>
        <w:rPr>
          <w:rFonts w:eastAsia="Calibri"/>
          <w:szCs w:val="28"/>
        </w:rPr>
      </w:pPr>
      <w:r w:rsidRPr="00283236">
        <w:rPr>
          <w:rFonts w:eastAsia="Calibri"/>
          <w:szCs w:val="28"/>
        </w:rPr>
        <w:t xml:space="preserve">Среднесписочная численность работающих в муниципальных организациях </w:t>
      </w:r>
      <w:r w:rsidR="00C74EC2" w:rsidRPr="00283236">
        <w:rPr>
          <w:rFonts w:eastAsia="Calibri"/>
          <w:szCs w:val="28"/>
        </w:rPr>
        <w:t xml:space="preserve">составила 15,4 тыс. человек или 94% к уровню 2023 года, снижение обусловлено, в </w:t>
      </w:r>
      <w:r w:rsidR="00706276" w:rsidRPr="00283236">
        <w:rPr>
          <w:rFonts w:eastAsia="Calibri"/>
          <w:szCs w:val="28"/>
        </w:rPr>
        <w:t>основном</w:t>
      </w:r>
      <w:r w:rsidR="00C74EC2" w:rsidRPr="00283236">
        <w:rPr>
          <w:rFonts w:eastAsia="Calibri"/>
          <w:szCs w:val="28"/>
        </w:rPr>
        <w:t xml:space="preserve">, </w:t>
      </w:r>
      <w:r w:rsidR="00706276" w:rsidRPr="00283236">
        <w:rPr>
          <w:rFonts w:eastAsia="Calibri"/>
          <w:szCs w:val="28"/>
        </w:rPr>
        <w:t>ликвидацией и изменением формы собственности муниципальных унитарных предприятий.</w:t>
      </w:r>
    </w:p>
    <w:p w:rsidR="00427374" w:rsidRPr="00283236" w:rsidRDefault="00427374" w:rsidP="00427374">
      <w:pPr>
        <w:autoSpaceDE w:val="0"/>
        <w:autoSpaceDN w:val="0"/>
        <w:adjustRightInd w:val="0"/>
        <w:ind w:firstLine="709"/>
        <w:jc w:val="both"/>
        <w:rPr>
          <w:rFonts w:eastAsia="Times New Roman" w:cs="Times New Roman"/>
          <w:szCs w:val="28"/>
          <w:lang w:eastAsia="ru-RU"/>
        </w:rPr>
      </w:pPr>
      <w:r w:rsidRPr="00283236">
        <w:rPr>
          <w:rFonts w:eastAsia="Times New Roman" w:cs="Times New Roman"/>
          <w:szCs w:val="28"/>
          <w:lang w:eastAsia="ru-RU"/>
        </w:rPr>
        <w:t>Информация о достижении целевых показателей, предусмотренных указами Президента Российской Федерации, в части полномочий органов местного самоуправления представлена в таблице 4. Мониторинг производится в соответствии с формой, утвержденной приказом Министерства экономического развития Российской Федерации. Перечень 2024 года включа</w:t>
      </w:r>
      <w:r w:rsidR="00B9265C" w:rsidRPr="00283236">
        <w:rPr>
          <w:rFonts w:eastAsia="Times New Roman" w:cs="Times New Roman"/>
          <w:szCs w:val="28"/>
          <w:lang w:eastAsia="ru-RU"/>
        </w:rPr>
        <w:t xml:space="preserve">л </w:t>
      </w:r>
      <w:r w:rsidR="00632173" w:rsidRPr="00283236">
        <w:rPr>
          <w:rFonts w:eastAsia="Times New Roman" w:cs="Times New Roman"/>
          <w:szCs w:val="28"/>
          <w:lang w:eastAsia="ru-RU"/>
        </w:rPr>
        <w:t>48</w:t>
      </w:r>
      <w:r w:rsidR="00B9265C" w:rsidRPr="00283236">
        <w:rPr>
          <w:rFonts w:eastAsia="Times New Roman" w:cs="Times New Roman"/>
          <w:szCs w:val="28"/>
          <w:lang w:eastAsia="ru-RU"/>
        </w:rPr>
        <w:t xml:space="preserve"> целевых показателей</w:t>
      </w:r>
      <w:r w:rsidRPr="00283236">
        <w:rPr>
          <w:rFonts w:eastAsia="Times New Roman" w:cs="Times New Roman"/>
          <w:szCs w:val="28"/>
          <w:lang w:eastAsia="ru-RU"/>
        </w:rPr>
        <w:t xml:space="preserve">. </w:t>
      </w:r>
    </w:p>
    <w:p w:rsidR="00427374" w:rsidRPr="00283236" w:rsidRDefault="00427374" w:rsidP="00427374">
      <w:pPr>
        <w:autoSpaceDE w:val="0"/>
        <w:autoSpaceDN w:val="0"/>
        <w:adjustRightInd w:val="0"/>
        <w:ind w:firstLine="709"/>
        <w:jc w:val="both"/>
        <w:rPr>
          <w:szCs w:val="28"/>
        </w:rPr>
      </w:pPr>
      <w:r w:rsidRPr="00283236">
        <w:rPr>
          <w:rFonts w:eastAsia="Times New Roman" w:cs="Times New Roman"/>
          <w:szCs w:val="28"/>
          <w:lang w:eastAsia="ru-RU"/>
        </w:rPr>
        <w:t xml:space="preserve">По состоянию на 31.12.2024: по </w:t>
      </w:r>
      <w:r w:rsidR="00632173" w:rsidRPr="00283236">
        <w:rPr>
          <w:rFonts w:eastAsia="Times New Roman" w:cs="Times New Roman"/>
          <w:szCs w:val="28"/>
          <w:lang w:eastAsia="ru-RU"/>
        </w:rPr>
        <w:t>41</w:t>
      </w:r>
      <w:r w:rsidRPr="00283236">
        <w:rPr>
          <w:rFonts w:eastAsia="Times New Roman" w:cs="Times New Roman"/>
          <w:szCs w:val="28"/>
          <w:lang w:eastAsia="ru-RU"/>
        </w:rPr>
        <w:t xml:space="preserve"> показател</w:t>
      </w:r>
      <w:r w:rsidR="00632173" w:rsidRPr="00283236">
        <w:rPr>
          <w:rFonts w:eastAsia="Times New Roman" w:cs="Times New Roman"/>
          <w:szCs w:val="28"/>
          <w:lang w:eastAsia="ru-RU"/>
        </w:rPr>
        <w:t>ю</w:t>
      </w:r>
      <w:r w:rsidRPr="00283236">
        <w:rPr>
          <w:rFonts w:eastAsia="Times New Roman" w:cs="Times New Roman"/>
          <w:szCs w:val="28"/>
          <w:lang w:eastAsia="ru-RU"/>
        </w:rPr>
        <w:t xml:space="preserve"> плановое значение достигнуто; </w:t>
      </w:r>
      <w:r w:rsidR="00A01D6B" w:rsidRPr="00283236">
        <w:rPr>
          <w:rFonts w:eastAsia="Times New Roman" w:cs="Times New Roman"/>
          <w:szCs w:val="28"/>
          <w:lang w:eastAsia="ru-RU"/>
        </w:rPr>
        <w:t xml:space="preserve">по </w:t>
      </w:r>
      <w:r w:rsidR="00632173" w:rsidRPr="00283236">
        <w:rPr>
          <w:rFonts w:eastAsia="Times New Roman" w:cs="Times New Roman"/>
          <w:szCs w:val="28"/>
          <w:lang w:eastAsia="ru-RU"/>
        </w:rPr>
        <w:t>7</w:t>
      </w:r>
      <w:r w:rsidRPr="00283236">
        <w:rPr>
          <w:rFonts w:eastAsia="Times New Roman" w:cs="Times New Roman"/>
          <w:szCs w:val="28"/>
          <w:lang w:eastAsia="ru-RU"/>
        </w:rPr>
        <w:t xml:space="preserve"> показателям плановое значение не достигнуто</w:t>
      </w:r>
      <w:r w:rsidRPr="00283236">
        <w:rPr>
          <w:szCs w:val="28"/>
        </w:rPr>
        <w:t xml:space="preserve">. Основными причинами, не позволившими достичь плановых значений, являются недостаточно высокий уровень обеспеченности объектами дошкольного </w:t>
      </w:r>
      <w:r w:rsidRPr="00283236">
        <w:rPr>
          <w:szCs w:val="28"/>
        </w:rPr>
        <w:br/>
        <w:t>и дополнительного образования, а также невыполнение плана по расселению непригодного для проживания жилья.</w:t>
      </w:r>
    </w:p>
    <w:p w:rsidR="00427374" w:rsidRPr="00283236" w:rsidRDefault="00427374" w:rsidP="00427374">
      <w:pPr>
        <w:shd w:val="clear" w:color="auto" w:fill="FFFFFF" w:themeFill="background1"/>
        <w:ind w:firstLine="709"/>
        <w:jc w:val="both"/>
        <w:rPr>
          <w:szCs w:val="28"/>
        </w:rPr>
      </w:pPr>
      <w:r w:rsidRPr="00283236">
        <w:rPr>
          <w:szCs w:val="28"/>
        </w:rPr>
        <w:t>2. Жилищно-коммунальный комплекс.</w:t>
      </w:r>
    </w:p>
    <w:p w:rsidR="00427374" w:rsidRPr="00283236" w:rsidRDefault="00427374" w:rsidP="00427374">
      <w:pPr>
        <w:shd w:val="clear" w:color="auto" w:fill="FFFFFF" w:themeFill="background1"/>
        <w:ind w:firstLine="709"/>
        <w:jc w:val="both"/>
        <w:rPr>
          <w:szCs w:val="28"/>
        </w:rPr>
      </w:pPr>
      <w:r w:rsidRPr="00283236">
        <w:rPr>
          <w:szCs w:val="28"/>
        </w:rPr>
        <w:t xml:space="preserve">Общая площадь жилищного фонда (квартир) муниципального образования на 31.12.2024 года составила 9,3 млн. кв. метра </w:t>
      </w:r>
      <w:r w:rsidR="00D54518" w:rsidRPr="00283236">
        <w:rPr>
          <w:szCs w:val="28"/>
        </w:rPr>
        <w:t xml:space="preserve">или 103,4% к уровню 2023 года </w:t>
      </w:r>
      <w:r w:rsidRPr="00283236">
        <w:rPr>
          <w:szCs w:val="28"/>
        </w:rPr>
        <w:t xml:space="preserve">(на 31.12.2023 – 9,02 млн. кв. метра). </w:t>
      </w:r>
    </w:p>
    <w:p w:rsidR="00B81FF0" w:rsidRPr="00283236" w:rsidRDefault="00B81FF0" w:rsidP="00B81FF0">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283236">
        <w:rPr>
          <w:rFonts w:cs="Times New Roman"/>
          <w:szCs w:val="28"/>
        </w:rPr>
        <w:t xml:space="preserve">Управление жилищным фондом осуществляется на конкурсной основе. </w:t>
      </w:r>
      <w:r w:rsidRPr="00283236">
        <w:rPr>
          <w:rFonts w:cs="Times New Roman"/>
          <w:szCs w:val="28"/>
        </w:rPr>
        <w:lastRenderedPageBreak/>
        <w:t xml:space="preserve">Количество управляющих компаний, осуществляющих управление жилыми домами на конец 2024 года – 29 (на 31.12.2023 – 26), товариществ собственников жилья (недвижимости), осуществляющих управление домами, – 23 </w:t>
      </w:r>
      <w:r w:rsidR="005D03D1" w:rsidRPr="00283236">
        <w:rPr>
          <w:rFonts w:cs="Times New Roman"/>
          <w:szCs w:val="28"/>
        </w:rPr>
        <w:br/>
      </w:r>
      <w:r w:rsidRPr="00283236">
        <w:rPr>
          <w:rFonts w:cs="Times New Roman"/>
          <w:szCs w:val="28"/>
        </w:rPr>
        <w:t>(на 31.12.2023 – 28).</w:t>
      </w:r>
    </w:p>
    <w:p w:rsidR="00B81FF0" w:rsidRPr="00283236" w:rsidRDefault="00B81FF0" w:rsidP="00B81FF0">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283236">
        <w:rPr>
          <w:rFonts w:cs="Times New Roman"/>
          <w:spacing w:val="-6"/>
          <w:szCs w:val="28"/>
        </w:rPr>
        <w:t xml:space="preserve">На значения показателей, характеризующих коммунальную сеть </w:t>
      </w:r>
      <w:r w:rsidRPr="00283236">
        <w:rPr>
          <w:szCs w:val="28"/>
        </w:rPr>
        <w:t>(таблица 5)</w:t>
      </w:r>
      <w:r w:rsidRPr="00283236">
        <w:rPr>
          <w:rFonts w:cs="Times New Roman"/>
          <w:spacing w:val="-6"/>
          <w:szCs w:val="28"/>
        </w:rPr>
        <w:t xml:space="preserve">, оказывают влияние, с одной стороны, передача в муниципальную собственность </w:t>
      </w:r>
      <w:r w:rsidRPr="00283236">
        <w:rPr>
          <w:rFonts w:cs="Times New Roman"/>
          <w:spacing w:val="-6"/>
          <w:szCs w:val="28"/>
        </w:rPr>
        <w:br/>
        <w:t>от застройщиков инженерных объектов, с другой стороны, результаты проведения инвентаризации объектов, а также списание участков сетей по различным причинам.</w:t>
      </w:r>
    </w:p>
    <w:p w:rsidR="00B81FF0" w:rsidRPr="00283236" w:rsidRDefault="00B81FF0" w:rsidP="00B81FF0">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283236">
        <w:rPr>
          <w:rFonts w:cs="Times New Roman"/>
          <w:spacing w:val="-6"/>
          <w:szCs w:val="28"/>
        </w:rPr>
        <w:t xml:space="preserve">Уровень износа коммунальной инфраструктуры (по муниципальным унитарным предприятиям коммунального комплекса) составил на конец </w:t>
      </w:r>
      <w:r w:rsidRPr="00283236">
        <w:rPr>
          <w:rFonts w:cs="Times New Roman"/>
          <w:spacing w:val="-6"/>
          <w:szCs w:val="28"/>
        </w:rPr>
        <w:br/>
        <w:t>2024 года 48</w:t>
      </w:r>
      <w:r w:rsidR="00BF32ED" w:rsidRPr="00283236">
        <w:rPr>
          <w:rFonts w:cs="Times New Roman"/>
          <w:spacing w:val="-6"/>
          <w:szCs w:val="28"/>
        </w:rPr>
        <w:t>,1</w:t>
      </w:r>
      <w:r w:rsidRPr="00283236">
        <w:rPr>
          <w:rFonts w:cs="Times New Roman"/>
          <w:spacing w:val="-6"/>
          <w:szCs w:val="28"/>
        </w:rPr>
        <w:t>% (на 31.12.2023 – 47,9%).</w:t>
      </w:r>
    </w:p>
    <w:p w:rsidR="00B81FF0" w:rsidRPr="00283236" w:rsidRDefault="00B81FF0" w:rsidP="00B81FF0">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283236">
        <w:rPr>
          <w:rFonts w:cs="Times New Roman"/>
          <w:spacing w:val="-6"/>
          <w:szCs w:val="28"/>
        </w:rPr>
        <w:t xml:space="preserve">В 2024 году продолжено расселение граждан из ветхого, аварийного, непригодного для проживания жилищного фонда в рамках реализации двух подпрограмм муниципальной программы «Развитие жилищной сферы на период </w:t>
      </w:r>
      <w:r w:rsidRPr="00283236">
        <w:rPr>
          <w:rFonts w:cs="Times New Roman"/>
          <w:spacing w:val="-6"/>
          <w:szCs w:val="28"/>
        </w:rPr>
        <w:br/>
        <w:t xml:space="preserve">до 2030 года»: «Содействие развитию жилищного строительства; «Адресная подпрограмма по переселению граждан из аварийного жилищного фонда </w:t>
      </w:r>
      <w:r w:rsidRPr="00283236">
        <w:rPr>
          <w:rFonts w:cs="Times New Roman"/>
          <w:spacing w:val="-6"/>
          <w:szCs w:val="28"/>
        </w:rPr>
        <w:br/>
        <w:t xml:space="preserve">на 2019 – 2025 годы». </w:t>
      </w:r>
    </w:p>
    <w:p w:rsidR="00B81FF0" w:rsidRPr="00283236" w:rsidRDefault="00B81FF0" w:rsidP="00B81FF0">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283236">
        <w:rPr>
          <w:rFonts w:cs="Times New Roman"/>
          <w:spacing w:val="-6"/>
          <w:szCs w:val="28"/>
        </w:rPr>
        <w:t xml:space="preserve">Расселено 5,6 тыс. кв. метров непригодного для проживания жилищного фонда (170 семей), на данные цели направлено </w:t>
      </w:r>
      <w:r w:rsidRPr="00283236">
        <w:rPr>
          <w:spacing w:val="-6"/>
          <w:szCs w:val="28"/>
        </w:rPr>
        <w:t>610,2</w:t>
      </w:r>
      <w:r w:rsidRPr="00283236">
        <w:rPr>
          <w:rFonts w:cs="Times New Roman"/>
          <w:spacing w:val="-6"/>
          <w:szCs w:val="28"/>
        </w:rPr>
        <w:t xml:space="preserve"> </w:t>
      </w:r>
      <w:r w:rsidRPr="00283236">
        <w:rPr>
          <w:spacing w:val="-6"/>
          <w:szCs w:val="28"/>
        </w:rPr>
        <w:t>млн. рублей</w:t>
      </w:r>
      <w:r w:rsidRPr="00283236">
        <w:rPr>
          <w:rFonts w:cs="Times New Roman"/>
          <w:spacing w:val="-6"/>
          <w:szCs w:val="28"/>
        </w:rPr>
        <w:t>, из них:</w:t>
      </w:r>
    </w:p>
    <w:p w:rsidR="00B81FF0" w:rsidRPr="00283236" w:rsidRDefault="00B81FF0" w:rsidP="00B81FF0">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283236">
        <w:rPr>
          <w:szCs w:val="28"/>
        </w:rPr>
        <w:t>по подпрограмме «Содействие развитию жилищного строительства»:</w:t>
      </w:r>
    </w:p>
    <w:p w:rsidR="00B81FF0" w:rsidRPr="00283236" w:rsidRDefault="00B81FF0" w:rsidP="00B81FF0">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283236">
        <w:rPr>
          <w:szCs w:val="28"/>
        </w:rPr>
        <w:t>- расселено 5 177,51 кв. м аварийного жилищного фонда;</w:t>
      </w:r>
    </w:p>
    <w:p w:rsidR="00B81FF0" w:rsidRPr="00283236" w:rsidRDefault="00B81FF0" w:rsidP="00B81FF0">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283236">
        <w:rPr>
          <w:szCs w:val="28"/>
        </w:rPr>
        <w:t>- предоставлено 141 благоустроенных жилых помещений;</w:t>
      </w:r>
    </w:p>
    <w:p w:rsidR="00B81FF0" w:rsidRPr="00283236" w:rsidRDefault="00B81FF0" w:rsidP="00B81FF0">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283236">
        <w:rPr>
          <w:szCs w:val="28"/>
        </w:rPr>
        <w:t>- произведено 15 выплат за изымаемые жилые помещения.</w:t>
      </w:r>
    </w:p>
    <w:p w:rsidR="00B81FF0" w:rsidRPr="00283236" w:rsidRDefault="00B81FF0" w:rsidP="00B81FF0">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283236">
        <w:rPr>
          <w:szCs w:val="28"/>
        </w:rPr>
        <w:t>по Адресной подпрограмме по переселению граждан из аварийного жилищного фонда на 2019 – 2025 годы:</w:t>
      </w:r>
    </w:p>
    <w:p w:rsidR="00B81FF0" w:rsidRPr="00283236" w:rsidRDefault="00B81FF0" w:rsidP="00B81FF0">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283236">
        <w:rPr>
          <w:szCs w:val="28"/>
        </w:rPr>
        <w:t>- расселено 407,2 кв. м аварийного жилищного фонда;</w:t>
      </w:r>
    </w:p>
    <w:p w:rsidR="00B81FF0" w:rsidRPr="00283236" w:rsidRDefault="00B81FF0" w:rsidP="00B81FF0">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283236">
        <w:rPr>
          <w:szCs w:val="28"/>
        </w:rPr>
        <w:t>- предоставлено 11 благоустроенных жилых помещений;</w:t>
      </w:r>
    </w:p>
    <w:p w:rsidR="00B81FF0" w:rsidRPr="00283236" w:rsidRDefault="00B81FF0" w:rsidP="00B81FF0">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283236">
        <w:rPr>
          <w:szCs w:val="28"/>
        </w:rPr>
        <w:t>- произведены 2 выплаты за изымаемые жилые помещения.</w:t>
      </w:r>
      <w:r w:rsidRPr="00283236">
        <w:rPr>
          <w:rFonts w:cs="Times New Roman"/>
          <w:spacing w:val="-6"/>
          <w:szCs w:val="28"/>
        </w:rPr>
        <w:t xml:space="preserve"> </w:t>
      </w:r>
    </w:p>
    <w:p w:rsidR="00B81FF0" w:rsidRPr="00283236" w:rsidRDefault="00B81FF0" w:rsidP="00B81FF0">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283236">
        <w:rPr>
          <w:szCs w:val="28"/>
        </w:rPr>
        <w:t>Ежегодно осуществляется капитальный ремонт многоквартирных домов (далее – МКД) Югорским фондом капитального ремонта многоквартирных домов в соответствии с краткосрочным планом на 2023 – 2025 годы.</w:t>
      </w:r>
    </w:p>
    <w:p w:rsidR="00F67DF6" w:rsidRPr="00283236" w:rsidRDefault="00F67DF6" w:rsidP="00F67DF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В 2024 году из запланированных работ в отношении 57 МКД (строительно-монтажные работы) выполнены работы по капитальному ремонту общего имущества 56 МКД на общую сумму 1,127 млрд. рублей, что составляет 98,2% от годового плана. </w:t>
      </w:r>
    </w:p>
    <w:p w:rsidR="00427374" w:rsidRPr="00283236" w:rsidRDefault="00427374" w:rsidP="00F67DF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3. Улично-дорожная сеть и общественный транспорт.</w:t>
      </w:r>
    </w:p>
    <w:p w:rsidR="00F2077E" w:rsidRPr="00283236" w:rsidRDefault="00F2077E" w:rsidP="00F2077E">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На значения показателей, характеризующих улично-дорожную сеть (таблица 5), оказывают влияние, с одной стороны, учет на баланс вновь введенных объектов, </w:t>
      </w:r>
      <w:proofErr w:type="spellStart"/>
      <w:r w:rsidRPr="00283236">
        <w:rPr>
          <w:szCs w:val="28"/>
        </w:rPr>
        <w:t>безхозяйных</w:t>
      </w:r>
      <w:proofErr w:type="spellEnd"/>
      <w:r w:rsidRPr="00283236">
        <w:rPr>
          <w:szCs w:val="28"/>
        </w:rPr>
        <w:t xml:space="preserve"> проездов, с другой стороны, результаты проведения инвентаризации/паспортизации объектов, а также проводимая </w:t>
      </w:r>
      <w:r w:rsidRPr="00283236">
        <w:rPr>
          <w:szCs w:val="28"/>
        </w:rPr>
        <w:br/>
        <w:t>в городе транспортная реформа.</w:t>
      </w:r>
    </w:p>
    <w:p w:rsidR="00F2077E" w:rsidRPr="00283236" w:rsidRDefault="00F2077E" w:rsidP="00F2077E">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283236">
        <w:rPr>
          <w:rFonts w:cs="Times New Roman"/>
          <w:spacing w:val="-6"/>
          <w:szCs w:val="28"/>
        </w:rPr>
        <w:t>Площадь улично-дорожной сети составляет 5,3</w:t>
      </w:r>
      <w:r w:rsidRPr="00283236">
        <w:rPr>
          <w:rFonts w:eastAsia="Times New Roman" w:cs="Times New Roman"/>
          <w:szCs w:val="28"/>
          <w:lang w:eastAsia="ru-RU"/>
        </w:rPr>
        <w:t xml:space="preserve"> млн. кв. метров, тротуаров – 624, 9 тыс. кв. метров, </w:t>
      </w:r>
      <w:r w:rsidRPr="00283236">
        <w:rPr>
          <w:szCs w:val="28"/>
        </w:rPr>
        <w:t>по отношению к 31.12.2023 не увеличилась.</w:t>
      </w:r>
    </w:p>
    <w:p w:rsidR="00714AB5" w:rsidRPr="00283236" w:rsidRDefault="00714AB5" w:rsidP="00714AB5">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283236">
        <w:rPr>
          <w:rFonts w:cs="Times New Roman"/>
          <w:szCs w:val="28"/>
        </w:rPr>
        <w:t xml:space="preserve">В 2024 году общий объем отремонтированной улично-дорожной сети </w:t>
      </w:r>
      <w:r w:rsidRPr="00283236">
        <w:rPr>
          <w:rFonts w:cs="Times New Roman"/>
          <w:szCs w:val="28"/>
        </w:rPr>
        <w:lastRenderedPageBreak/>
        <w:t>составил более 239,44 тыс. кв. метров, в том числе в рамках национального проекта «Безопасные качественные дороги» – 78,866 тыс. кв. метров (в 2023 – 293,02 тыс. кв. метров / 46,08 тыс. кв. метров).</w:t>
      </w:r>
    </w:p>
    <w:p w:rsidR="00F2077E" w:rsidRPr="00283236" w:rsidRDefault="00F2077E" w:rsidP="00F2077E">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283236">
        <w:rPr>
          <w:rFonts w:cs="Times New Roman"/>
          <w:szCs w:val="28"/>
        </w:rPr>
        <w:t xml:space="preserve">В соответствии с соглашением между Администрацией города </w:t>
      </w:r>
      <w:r w:rsidRPr="00283236">
        <w:rPr>
          <w:rFonts w:cs="Times New Roman"/>
          <w:szCs w:val="28"/>
        </w:rPr>
        <w:br/>
        <w:t>и публичным акционерным обществом «Сургутнефтегаз», в 2024 году за счет средств предприятия проведены ремонтные работы улично-дорожной сети общей площадью около 23,9 тыс. кв. метров (в 2023 году – 67,8 тыс. кв. метров).</w:t>
      </w:r>
    </w:p>
    <w:p w:rsidR="00F2077E" w:rsidRPr="00283236" w:rsidRDefault="00F2077E" w:rsidP="00F2077E">
      <w:pPr>
        <w:widowControl w:val="0"/>
        <w:pBdr>
          <w:top w:val="single" w:sz="4" w:space="0" w:color="FFFFFF"/>
          <w:left w:val="single" w:sz="4" w:space="0" w:color="FFFFFF"/>
          <w:bottom w:val="single" w:sz="4" w:space="7" w:color="FFFFFF"/>
          <w:right w:val="single" w:sz="4" w:space="2" w:color="FFFFFF"/>
        </w:pBdr>
        <w:ind w:firstLine="709"/>
        <w:jc w:val="both"/>
      </w:pPr>
      <w:r w:rsidRPr="00283236">
        <w:t xml:space="preserve">Площадь отремонтированного дорожного покрытия силами территориальных общественных самоуправлений составила 1 203 кв. метров </w:t>
      </w:r>
      <w:r w:rsidRPr="00283236">
        <w:br/>
        <w:t>(в 2023 году – 1 028 кв. метров).</w:t>
      </w:r>
    </w:p>
    <w:p w:rsidR="00F2077E" w:rsidRPr="00283236" w:rsidRDefault="00F2077E" w:rsidP="00F2077E">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283236">
        <w:rPr>
          <w:rFonts w:eastAsia="Calibri" w:cs="Times New Roman"/>
          <w:szCs w:val="28"/>
        </w:rPr>
        <w:t>В целом доля автомобильных дорог общего пользования местного значения, соответствующая нормативным требованиям к их транспортно-эксплуатационным показателям, в общей протяженности автомобильных дорог общего пользования местного значения, увеличилась на 1,7% и составила – 85,7% по итогам 2024 года.</w:t>
      </w:r>
    </w:p>
    <w:p w:rsidR="00F67DF6" w:rsidRPr="00283236" w:rsidRDefault="00F67DF6" w:rsidP="00F67DF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rFonts w:cs="Times New Roman"/>
          <w:bCs/>
          <w:szCs w:val="28"/>
        </w:rPr>
        <w:t xml:space="preserve">Общее количество остановочных павильонов составляет 375, прирост </w:t>
      </w:r>
      <w:r w:rsidRPr="00283236">
        <w:rPr>
          <w:rFonts w:cs="Times New Roman"/>
          <w:bCs/>
          <w:szCs w:val="28"/>
        </w:rPr>
        <w:br/>
        <w:t xml:space="preserve">по отношению к 2023 составил 26,7%, из них в течении 2024 года установлено </w:t>
      </w:r>
      <w:r w:rsidRPr="00283236">
        <w:rPr>
          <w:rFonts w:cs="Times New Roman"/>
          <w:bCs/>
          <w:szCs w:val="28"/>
        </w:rPr>
        <w:br/>
      </w:r>
      <w:r w:rsidRPr="00283236">
        <w:rPr>
          <w:szCs w:val="28"/>
        </w:rPr>
        <w:t>27 остановочных павильонов, из которых 18 остановочных павильона заменены, 9 установлены на пустых площадках остановок</w:t>
      </w:r>
      <w:r w:rsidRPr="00283236">
        <w:rPr>
          <w:rFonts w:cs="Times New Roman"/>
          <w:bCs/>
          <w:szCs w:val="28"/>
        </w:rPr>
        <w:t xml:space="preserve">. Рост показателя обусловлен проведенной инвентаризацией остановочных павильонов к </w:t>
      </w:r>
      <w:r w:rsidRPr="00283236">
        <w:rPr>
          <w:szCs w:val="28"/>
        </w:rPr>
        <w:t>садово-огородным товариществам.</w:t>
      </w:r>
    </w:p>
    <w:p w:rsidR="00F2077E" w:rsidRPr="00283236" w:rsidRDefault="00F2077E" w:rsidP="00F2077E">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283236">
        <w:rPr>
          <w:rFonts w:cs="Times New Roman"/>
          <w:bCs/>
          <w:szCs w:val="28"/>
        </w:rPr>
        <w:t xml:space="preserve">Протяженность линий уличного освещения составляет 385,4 км, прирост </w:t>
      </w:r>
      <w:r w:rsidR="00D01EBE" w:rsidRPr="00283236">
        <w:rPr>
          <w:rFonts w:cs="Times New Roman"/>
          <w:bCs/>
          <w:szCs w:val="28"/>
        </w:rPr>
        <w:t>за год</w:t>
      </w:r>
      <w:r w:rsidRPr="00283236">
        <w:rPr>
          <w:rFonts w:cs="Times New Roman"/>
          <w:bCs/>
          <w:szCs w:val="28"/>
        </w:rPr>
        <w:t xml:space="preserve"> составил 1,3% за счет </w:t>
      </w:r>
      <w:r w:rsidR="00D01EBE" w:rsidRPr="00283236">
        <w:rPr>
          <w:rFonts w:cs="Times New Roman"/>
          <w:szCs w:val="28"/>
        </w:rPr>
        <w:t>ввода в эксплуатацию сетей</w:t>
      </w:r>
      <w:r w:rsidRPr="00283236">
        <w:rPr>
          <w:rFonts w:cs="Times New Roman"/>
          <w:szCs w:val="28"/>
        </w:rPr>
        <w:t xml:space="preserve"> протяженностью 4,9 км.</w:t>
      </w:r>
      <w:r w:rsidRPr="00283236">
        <w:rPr>
          <w:rFonts w:cs="Times New Roman"/>
          <w:bCs/>
          <w:szCs w:val="28"/>
        </w:rPr>
        <w:t xml:space="preserve"> Кроме того, с 2023 года </w:t>
      </w:r>
      <w:r w:rsidRPr="00283236">
        <w:t>обществом с ограниченной ответственностью «</w:t>
      </w:r>
      <w:proofErr w:type="spellStart"/>
      <w:r w:rsidRPr="00283236">
        <w:t>Сургутские</w:t>
      </w:r>
      <w:proofErr w:type="spellEnd"/>
      <w:r w:rsidRPr="00283236">
        <w:t xml:space="preserve"> городские электрические сети» в рамках реализации концессионного соглашения проводится модернизация светового уличного освещения, </w:t>
      </w:r>
      <w:r w:rsidR="00D01EBE" w:rsidRPr="00283236">
        <w:t>в рамках которой заменено</w:t>
      </w:r>
      <w:r w:rsidRPr="00283236">
        <w:t xml:space="preserve"> 4 823 светильник</w:t>
      </w:r>
      <w:r w:rsidR="00D01EBE" w:rsidRPr="00283236">
        <w:t>а</w:t>
      </w:r>
      <w:r w:rsidRPr="00283236">
        <w:t xml:space="preserve"> на светодиодные.</w:t>
      </w:r>
    </w:p>
    <w:p w:rsidR="00F2077E" w:rsidRPr="00283236" w:rsidRDefault="00F2077E" w:rsidP="00F2077E">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283236">
        <w:rPr>
          <w:rFonts w:eastAsia="Calibri" w:cs="Times New Roman"/>
          <w:szCs w:val="28"/>
        </w:rPr>
        <w:t xml:space="preserve">На конец года реестр муниципальных маршрутов регулярных перевозок включал 38 регулярных маршрутов общей протяженностью 711,7 км </w:t>
      </w:r>
      <w:r w:rsidR="00F76AB2" w:rsidRPr="00283236">
        <w:rPr>
          <w:rFonts w:eastAsia="Calibri" w:cs="Times New Roman"/>
          <w:szCs w:val="28"/>
        </w:rPr>
        <w:br/>
      </w:r>
      <w:r w:rsidRPr="00283236">
        <w:rPr>
          <w:rFonts w:eastAsia="Calibri" w:cs="Times New Roman"/>
          <w:szCs w:val="28"/>
        </w:rPr>
        <w:t>(на 31.12.2023 – 37 / 702,</w:t>
      </w:r>
      <w:r w:rsidR="00F67DF6" w:rsidRPr="00283236">
        <w:rPr>
          <w:rFonts w:eastAsia="Calibri" w:cs="Times New Roman"/>
          <w:szCs w:val="28"/>
        </w:rPr>
        <w:t>8</w:t>
      </w:r>
      <w:r w:rsidRPr="00283236">
        <w:rPr>
          <w:rFonts w:eastAsia="Calibri" w:cs="Times New Roman"/>
          <w:szCs w:val="28"/>
        </w:rPr>
        <w:t>).</w:t>
      </w:r>
    </w:p>
    <w:p w:rsidR="00F2077E" w:rsidRPr="00283236" w:rsidRDefault="00F2077E" w:rsidP="00F2077E">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В течение 2024 года проводились изменения схемы движения автобусов</w:t>
      </w:r>
      <w:r w:rsidR="00D01EBE" w:rsidRPr="00283236">
        <w:rPr>
          <w:szCs w:val="28"/>
        </w:rPr>
        <w:t>, у</w:t>
      </w:r>
      <w:r w:rsidRPr="00283236">
        <w:rPr>
          <w:szCs w:val="28"/>
        </w:rPr>
        <w:t xml:space="preserve">точнялось расписание </w:t>
      </w:r>
      <w:r w:rsidR="00D01EBE" w:rsidRPr="00283236">
        <w:rPr>
          <w:szCs w:val="28"/>
        </w:rPr>
        <w:t xml:space="preserve">их </w:t>
      </w:r>
      <w:r w:rsidRPr="00283236">
        <w:rPr>
          <w:szCs w:val="28"/>
        </w:rPr>
        <w:t xml:space="preserve">движения в летний и зимний периоды с учетом мнения жителей. </w:t>
      </w:r>
      <w:r w:rsidR="00D01EBE" w:rsidRPr="00283236">
        <w:rPr>
          <w:rFonts w:cs="Times New Roman"/>
          <w:bCs/>
          <w:szCs w:val="28"/>
        </w:rPr>
        <w:t xml:space="preserve">За 2024 год </w:t>
      </w:r>
      <w:r w:rsidRPr="00283236">
        <w:rPr>
          <w:szCs w:val="28"/>
        </w:rPr>
        <w:t>количество транспорта на маршрутах уве</w:t>
      </w:r>
      <w:r w:rsidR="00D01EBE" w:rsidRPr="00283236">
        <w:rPr>
          <w:szCs w:val="28"/>
        </w:rPr>
        <w:t xml:space="preserve">личилось на 21%, пассажиропоток – </w:t>
      </w:r>
      <w:r w:rsidRPr="00283236">
        <w:rPr>
          <w:szCs w:val="28"/>
        </w:rPr>
        <w:t>на 5,6%.</w:t>
      </w:r>
    </w:p>
    <w:p w:rsidR="00F2077E" w:rsidRPr="00283236" w:rsidRDefault="00F2077E" w:rsidP="00F2077E">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В </w:t>
      </w:r>
      <w:r w:rsidR="00D01EBE" w:rsidRPr="00283236">
        <w:rPr>
          <w:szCs w:val="28"/>
        </w:rPr>
        <w:t>2</w:t>
      </w:r>
      <w:r w:rsidRPr="00283236">
        <w:rPr>
          <w:szCs w:val="28"/>
        </w:rPr>
        <w:t>024 год</w:t>
      </w:r>
      <w:r w:rsidR="00D01EBE" w:rsidRPr="00283236">
        <w:rPr>
          <w:szCs w:val="28"/>
        </w:rPr>
        <w:t>у</w:t>
      </w:r>
      <w:r w:rsidRPr="00283236">
        <w:rPr>
          <w:szCs w:val="28"/>
        </w:rPr>
        <w:t xml:space="preserve"> акционерное общество «СПОПАТ» приобрело </w:t>
      </w:r>
      <w:r w:rsidRPr="00283236">
        <w:rPr>
          <w:szCs w:val="28"/>
        </w:rPr>
        <w:br/>
        <w:t>и запустило на маршруты городского общественного транспорта 40 новых автобусов из них 10 автобусов большого класса и 30 автобусов среднего класса.</w:t>
      </w:r>
    </w:p>
    <w:p w:rsidR="00F2077E" w:rsidRPr="00283236" w:rsidRDefault="00F2077E" w:rsidP="00F2077E">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В целях повышения качества транспортного обслуживания населения </w:t>
      </w:r>
      <w:r w:rsidRPr="00283236">
        <w:rPr>
          <w:szCs w:val="28"/>
        </w:rPr>
        <w:br/>
        <w:t>на всех маршрутах, обслуживаемых в рамках муниципальных контрактов, применяется автоматизированная система оплаты проезда, позволяющая осуществлять оплату проезда с помощью банковских карт и электронных средств.</w:t>
      </w:r>
    </w:p>
    <w:p w:rsidR="00F2077E" w:rsidRPr="00283236" w:rsidRDefault="00F2077E" w:rsidP="00F2077E">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Все автобусы, работающие с применением регулируемого тарифа, </w:t>
      </w:r>
      <w:proofErr w:type="spellStart"/>
      <w:r w:rsidRPr="00283236">
        <w:rPr>
          <w:szCs w:val="28"/>
        </w:rPr>
        <w:t>низкопольные</w:t>
      </w:r>
      <w:proofErr w:type="spellEnd"/>
      <w:r w:rsidRPr="00283236">
        <w:rPr>
          <w:szCs w:val="28"/>
        </w:rPr>
        <w:t xml:space="preserve"> с накопительными площадками для возможности перевозки </w:t>
      </w:r>
      <w:r w:rsidRPr="00283236">
        <w:rPr>
          <w:szCs w:val="28"/>
        </w:rPr>
        <w:lastRenderedPageBreak/>
        <w:t>людей с ограниченными возможностями здоровья и пассажиров с колясками.</w:t>
      </w:r>
    </w:p>
    <w:p w:rsidR="00F2077E" w:rsidRPr="00283236" w:rsidRDefault="00F2077E" w:rsidP="00F2077E">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Автобусный парк оборудован спутниковой системой навигации ГЛОНАСС/GPS, что способствует повышению эффективности работы пассажирского транспорта. В целях планирования поездок по городу можно воспользоваться интерактивным сервисом слежения за движением городского общественного транспорта «Транспортный портал города Сургута», работающим в режиме реального времени. </w:t>
      </w:r>
    </w:p>
    <w:p w:rsidR="00F2077E" w:rsidRPr="00283236" w:rsidRDefault="00F2077E" w:rsidP="00F2077E">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283236">
        <w:rPr>
          <w:szCs w:val="28"/>
        </w:rPr>
        <w:t xml:space="preserve">В качестве мобильного приложения действует приложение «Умный транспорт». Данный сервис позволяет в режиме реального времени наблюдать </w:t>
      </w:r>
      <w:r w:rsidRPr="00283236">
        <w:rPr>
          <w:szCs w:val="28"/>
        </w:rPr>
        <w:br/>
        <w:t xml:space="preserve">за перемещением общественного транспорта, просматривать маршрут его следования и расчетное время прибытия на остановку общественного транспорта </w:t>
      </w:r>
      <w:r w:rsidRPr="00283236">
        <w:rPr>
          <w:szCs w:val="28"/>
        </w:rPr>
        <w:br/>
        <w:t>с точностью до нескольких минут.</w:t>
      </w:r>
    </w:p>
    <w:p w:rsidR="00F2077E" w:rsidRPr="00283236" w:rsidRDefault="00F2077E" w:rsidP="00F2077E">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Получить всю необходимую информацию по движению маршрутов жители могут в Едином информационном центре поддержки пассажиров.</w:t>
      </w:r>
    </w:p>
    <w:p w:rsidR="00F2077E" w:rsidRPr="00283236" w:rsidRDefault="00F2077E" w:rsidP="00F2077E">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В рамках предоставления мер дополнительной социальной поддержки </w:t>
      </w:r>
      <w:r w:rsidRPr="00283236">
        <w:rPr>
          <w:szCs w:val="28"/>
        </w:rPr>
        <w:br/>
        <w:t xml:space="preserve">в виде бесплатного проезда в городском пассажирском транспорте общего пользования отдельным категориям граждан в 2024 году </w:t>
      </w:r>
      <w:r w:rsidRPr="00283236">
        <w:rPr>
          <w:rFonts w:cs="Times New Roman"/>
          <w:szCs w:val="28"/>
        </w:rPr>
        <w:t xml:space="preserve">осуществлена интеграция действующих социальных транспортных карт (далее – СТК) </w:t>
      </w:r>
      <w:r w:rsidRPr="00283236">
        <w:rPr>
          <w:rFonts w:cs="Times New Roman"/>
          <w:szCs w:val="28"/>
        </w:rPr>
        <w:br/>
        <w:t xml:space="preserve">в систему нового оператора оплаты проезда в целях поддержания </w:t>
      </w:r>
      <w:r w:rsidRPr="00283236">
        <w:rPr>
          <w:rFonts w:cs="Times New Roman"/>
          <w:szCs w:val="28"/>
        </w:rPr>
        <w:br/>
        <w:t xml:space="preserve">их работоспособности. Приобретен и протестирован карт-принтер, который позволит с 01.01.2025 сократить срок подготовки и выдачи СТК заявителям </w:t>
      </w:r>
      <w:r w:rsidRPr="00283236">
        <w:rPr>
          <w:rFonts w:cs="Times New Roman"/>
          <w:szCs w:val="28"/>
        </w:rPr>
        <w:br/>
        <w:t>на 30 календарных дней.</w:t>
      </w:r>
      <w:r w:rsidRPr="00283236">
        <w:rPr>
          <w:szCs w:val="28"/>
        </w:rPr>
        <w:t xml:space="preserve"> Количество изготовленных СТК в 2024 году 2 642 карты на 40 поездок каждая, из них выдано 2 126 карт на 40 поездок </w:t>
      </w:r>
      <w:r w:rsidRPr="00283236">
        <w:rPr>
          <w:szCs w:val="28"/>
        </w:rPr>
        <w:br/>
        <w:t>в квартал каждая.</w:t>
      </w:r>
    </w:p>
    <w:p w:rsidR="00F2077E" w:rsidRPr="00283236" w:rsidRDefault="00F2077E" w:rsidP="00F2077E">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Стоимость проезда в городских маршрутных автобусах с применением регулируемого тарифа </w:t>
      </w:r>
      <w:r w:rsidR="00F76AB2" w:rsidRPr="00283236">
        <w:rPr>
          <w:szCs w:val="28"/>
        </w:rPr>
        <w:t xml:space="preserve">в 2024 году – </w:t>
      </w:r>
      <w:r w:rsidRPr="00283236">
        <w:rPr>
          <w:szCs w:val="28"/>
        </w:rPr>
        <w:t>32 рубля.</w:t>
      </w:r>
    </w:p>
    <w:p w:rsidR="00F2077E" w:rsidRPr="00283236" w:rsidRDefault="00F2077E" w:rsidP="00F2077E">
      <w:pPr>
        <w:widowControl w:val="0"/>
        <w:pBdr>
          <w:top w:val="single" w:sz="4" w:space="0" w:color="FFFFFF"/>
          <w:left w:val="single" w:sz="4" w:space="0" w:color="FFFFFF"/>
          <w:bottom w:val="single" w:sz="4" w:space="7" w:color="FFFFFF"/>
          <w:right w:val="single" w:sz="4" w:space="2" w:color="FFFFFF"/>
        </w:pBdr>
        <w:ind w:firstLine="709"/>
        <w:jc w:val="both"/>
        <w:rPr>
          <w:rFonts w:ascii="Yandex Sans Text" w:hAnsi="Yandex Sans Text"/>
        </w:rPr>
      </w:pPr>
      <w:r w:rsidRPr="00283236">
        <w:rPr>
          <w:rFonts w:ascii="Yandex Sans Text" w:hAnsi="Yandex Sans Text"/>
        </w:rPr>
        <w:t>В 2024 году Администраций города совместно с кампаниями-партнерами организована первая отраслевая конференция «Дороги Севера», в которой приняли участие 132 участника из различных регионов России. Рассмотрен комплексный подход к развитию дорожной инфраструктуры в сложных климатических условиях. Мероприятие стало важным шагом в укреплении взаимного сотрудничества по вопросам перспектив развития дорожной сферы.</w:t>
      </w:r>
    </w:p>
    <w:p w:rsidR="00427374" w:rsidRPr="00283236" w:rsidRDefault="00427374" w:rsidP="00427374">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4. Охрана окружающей среды, природопользование и благоустройство.</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На значения показателей, характеризующих рекреационную инфраструктуру (таблица 5), оказывает влияние, в основном, принятие </w:t>
      </w:r>
      <w:r w:rsidRPr="00283236">
        <w:rPr>
          <w:szCs w:val="28"/>
        </w:rPr>
        <w:br/>
        <w:t>на обслуживание вновь созданных объектов.</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На 31.12.2024 общая площадь 53 парков, скверов, береговых зон составила 185,4 га, по отношению к 31.12.2023 не увеличилась. Все парки и скверы располагаются непосредственно в зоне существующей жилой застройки </w:t>
      </w:r>
      <w:r w:rsidRPr="00283236">
        <w:rPr>
          <w:szCs w:val="28"/>
        </w:rPr>
        <w:br/>
        <w:t>и используются для прогулок и отдыха населения, проведения культурно-оздоровительных и спортивных мероприятий.</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В целях создания комфортных условий проживания, повышения эстетической привлекательности общественных территорий осуществляется круглогодичное обслуживание парков и скверов, обеспечивается уход </w:t>
      </w:r>
      <w:r w:rsidRPr="00283236">
        <w:rPr>
          <w:szCs w:val="28"/>
        </w:rPr>
        <w:br/>
      </w:r>
      <w:r w:rsidRPr="00283236">
        <w:rPr>
          <w:szCs w:val="28"/>
        </w:rPr>
        <w:lastRenderedPageBreak/>
        <w:t xml:space="preserve">за деревьями и кустарниками, текущее и санитарное содержание. </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Создание и содержание цветников на площади городских территорий является неотъемлемой частью работ по благоустройству города. В 2024 году </w:t>
      </w:r>
      <w:r w:rsidRPr="00283236">
        <w:rPr>
          <w:szCs w:val="28"/>
        </w:rPr>
        <w:br/>
        <w:t xml:space="preserve">на территориях общего пользования оформлено 44 цветника, на площади </w:t>
      </w:r>
      <w:r w:rsidRPr="00283236">
        <w:rPr>
          <w:szCs w:val="28"/>
        </w:rPr>
        <w:br/>
        <w:t xml:space="preserve">4,6 га, для этого было использовано около 407 тыс. единиц цветочных растений </w:t>
      </w:r>
      <w:r w:rsidRPr="00283236">
        <w:rPr>
          <w:szCs w:val="28"/>
        </w:rPr>
        <w:br/>
        <w:t>(на 31.12.2023 – 38 цветников на площади 4,2 га).</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Для обеспечения разнообразия и новизны в цветочном оформлении городских территорий ежегодно обновляется ассортимент цветов и рисунков цветников. Используются элементы вертикального озеленения: цветочные фигуры, многоярусные этажерки, подвесные кашпо, вазоны, цветочные арки, колонны, пирамиды, </w:t>
      </w:r>
      <w:proofErr w:type="spellStart"/>
      <w:r w:rsidRPr="00283236">
        <w:rPr>
          <w:szCs w:val="28"/>
        </w:rPr>
        <w:t>топиарные</w:t>
      </w:r>
      <w:proofErr w:type="spellEnd"/>
      <w:r w:rsidRPr="00283236">
        <w:rPr>
          <w:szCs w:val="28"/>
        </w:rPr>
        <w:t xml:space="preserve"> фигуры. За 2024 год на территориях общего пользования выполнено цветочное оформление элементов вертикального озеленения в количестве 1 184 единиц (2023 год – 1 084 единиц).</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В рамках заключенных муниципальных контрактов выполнена </w:t>
      </w:r>
      <w:proofErr w:type="spellStart"/>
      <w:r w:rsidRPr="00283236">
        <w:rPr>
          <w:szCs w:val="28"/>
        </w:rPr>
        <w:t>акарицидная</w:t>
      </w:r>
      <w:proofErr w:type="spellEnd"/>
      <w:r w:rsidRPr="00283236">
        <w:rPr>
          <w:szCs w:val="28"/>
        </w:rPr>
        <w:t xml:space="preserve"> (трехкратная) обработка территорий города (444,32 га), </w:t>
      </w:r>
      <w:proofErr w:type="spellStart"/>
      <w:r w:rsidRPr="00283236">
        <w:rPr>
          <w:szCs w:val="28"/>
        </w:rPr>
        <w:t>ларвицидная</w:t>
      </w:r>
      <w:proofErr w:type="spellEnd"/>
      <w:r w:rsidRPr="00283236">
        <w:rPr>
          <w:szCs w:val="28"/>
        </w:rPr>
        <w:t xml:space="preserve"> (</w:t>
      </w:r>
      <w:proofErr w:type="spellStart"/>
      <w:r w:rsidRPr="00283236">
        <w:rPr>
          <w:szCs w:val="28"/>
        </w:rPr>
        <w:t>двухкратная</w:t>
      </w:r>
      <w:proofErr w:type="spellEnd"/>
      <w:r w:rsidRPr="00283236">
        <w:rPr>
          <w:szCs w:val="28"/>
        </w:rPr>
        <w:t xml:space="preserve">) обработка открытых водоемов города (326,06 га), </w:t>
      </w:r>
      <w:proofErr w:type="spellStart"/>
      <w:r w:rsidRPr="00283236">
        <w:rPr>
          <w:szCs w:val="28"/>
        </w:rPr>
        <w:t>дератизационная</w:t>
      </w:r>
      <w:proofErr w:type="spellEnd"/>
      <w:r w:rsidRPr="00283236">
        <w:rPr>
          <w:szCs w:val="28"/>
        </w:rPr>
        <w:t xml:space="preserve"> (</w:t>
      </w:r>
      <w:proofErr w:type="spellStart"/>
      <w:r w:rsidRPr="00283236">
        <w:rPr>
          <w:szCs w:val="28"/>
        </w:rPr>
        <w:t>двухкратная</w:t>
      </w:r>
      <w:proofErr w:type="spellEnd"/>
      <w:r w:rsidRPr="00283236">
        <w:rPr>
          <w:szCs w:val="28"/>
        </w:rPr>
        <w:t xml:space="preserve">) обработка по периметру селитебной части города (232,3 га). Проведен контроль эффективности всех видов обработки </w:t>
      </w:r>
      <w:r w:rsidRPr="00283236">
        <w:rPr>
          <w:szCs w:val="28"/>
        </w:rPr>
        <w:br/>
        <w:t>на площади не менее 10% от обработанных территорий, получены экспертные заключения об эффективности обработок.</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С целью выявления нарушений и охраны лесов от пожаров осуществляется ежедневное патрулирование территории лесов (4 445 га). Ежегодно проводится санитарное содержание зеленых зон активного отдыха населения на площади 59 га, работы по санитарным рубкам, устройство (обновление) противопожарных минерализованных полос, протяженностью 8 километров </w:t>
      </w:r>
      <w:r w:rsidRPr="00283236">
        <w:rPr>
          <w:szCs w:val="28"/>
        </w:rPr>
        <w:br/>
        <w:t xml:space="preserve">в 4 лесных кварталах. </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Сохраняется проблема ежегодного образования новых мест несанкционированного размещения отходов на территории города. </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В 2024 году объем ликвидированных несанкционированных мест составил около 5,8 тыс. куб. метров (2023 год – 7,8 тыс. куб. метров) площадь очищенных территорий – 1 346,9 тыс. кв. метров (2023 год – 512,8 тыс. кв. метров). Рост обусловлен увеличением проводимых мероприятий практической природоохранной деятельности, количество собранных и переданных, согласно муниципального контракта на утилизацию, отработанных автомобильных шин – 485 тонн (2023 – 159 тонн). </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На территории города выявлен один объект накопленного вреда окружающей среде – закрытый полигон твердых бытовых отходов. Приказом Министерства природных ресурсов Российской Федерации от 11.03.2024 № 159 объект «Полигон для захоронения твердых бытовых отходов города Сургута» (далее – объект) включен в государственный реестр объектов накопленного вреда окружающей среде. Работы по ликвидации накопленного вреда окружающей среде на объекте запланированы на 2025 – 2027 годы.</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С целью ликвидации несанкционированных стоков в реку Сайма заключены муниципальные контракты на выполнение проектно-изыскательских </w:t>
      </w:r>
      <w:r w:rsidRPr="00283236">
        <w:rPr>
          <w:szCs w:val="28"/>
        </w:rPr>
        <w:lastRenderedPageBreak/>
        <w:t>работ по объектам сетей ливневой канализации с локально-очистными сооружениями, плановый срок выполнения работ – 3 квартал 2025 года.</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Основной проблемой в работе по ликвидации мест несанкционированного размещения отходов является их </w:t>
      </w:r>
      <w:proofErr w:type="spellStart"/>
      <w:r w:rsidRPr="00283236">
        <w:rPr>
          <w:szCs w:val="28"/>
        </w:rPr>
        <w:t>возобновляемость</w:t>
      </w:r>
      <w:proofErr w:type="spellEnd"/>
      <w:r w:rsidRPr="00283236">
        <w:rPr>
          <w:szCs w:val="28"/>
        </w:rPr>
        <w:t xml:space="preserve"> в местах, где невозможно ограничить доступ недобросовестным предпринимателям и физическим лицам. </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В 2024 году завершены работы по благоустройству следующих общественных территорий, начатых ранее:</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«Сквера на пересечении бульвара Свободы и проспекта Ленина» (2 этап строительства. Устройство тротуаров и малых архитектурных форм, озеленение);</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«Парковая зона в микрорайоне 20А» (2 этап строительства (сцена). Устройство твердых покрытий, велосипедных дорожек, тротуаров, игровых площадок и малых архитектурных форм, озеленение);</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«Парковая зона в микрорайоне 20А» (2 этап строительства (спортивная площадка № 2), устройство тактильных мнемосхем и наземных указателей, твердых и резиновых покрытий и малых архитектурных форм, озеленение);</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«Парк в микрорайоне № 8 по улице Республики 75» (устройство твердых покрытий, детских площадок, велосипедных дорожек, тротуаров и малых архитектурных форм, озеленение).</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В стадии подготовки дизайн-проект по объекту «Благоустройство сквера </w:t>
      </w:r>
      <w:r w:rsidRPr="00283236">
        <w:rPr>
          <w:szCs w:val="28"/>
        </w:rPr>
        <w:br/>
        <w:t xml:space="preserve">в микрорайоне 32», расположенному на пересечении улиц Каролинского </w:t>
      </w:r>
      <w:r w:rsidRPr="00283236">
        <w:rPr>
          <w:szCs w:val="28"/>
        </w:rPr>
        <w:br/>
        <w:t xml:space="preserve">и Университетской, с целью благоустройства территории сквера, увековечивания памяти героев, погибших при исполнении служебного долга. </w:t>
      </w:r>
      <w:r w:rsidRPr="00283236">
        <w:rPr>
          <w:szCs w:val="28"/>
        </w:rPr>
        <w:br/>
        <w:t xml:space="preserve">Работы по благоустройству объекта запланированы на 2025 год. </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По итогам 2024 года благоустроены 13 дворовых территорий многоквартирных домов (2023 год – 10). Объем бюджетных средств, направленных на данные цели, составил 121 млн. рублей, из них 100 млн. рублей в рамках реализации программы формирования комфортной городской среды </w:t>
      </w:r>
      <w:r w:rsidRPr="00283236">
        <w:rPr>
          <w:szCs w:val="28"/>
        </w:rPr>
        <w:br/>
        <w:t xml:space="preserve">(8 дворовых территорий), в том числе 1,7 млн. рублей средства населения; </w:t>
      </w:r>
      <w:r w:rsidR="00196321" w:rsidRPr="00283236">
        <w:rPr>
          <w:szCs w:val="28"/>
        </w:rPr>
        <w:br/>
      </w:r>
      <w:r w:rsidRPr="00283236">
        <w:rPr>
          <w:szCs w:val="28"/>
        </w:rPr>
        <w:t xml:space="preserve">21 млн. рублей в рамках реализации инициативных проектов (5 дворовых территорий), в том числе 5 млн. рублей – средства регионального бюджета, </w:t>
      </w:r>
      <w:r w:rsidR="00196321" w:rsidRPr="00283236">
        <w:rPr>
          <w:szCs w:val="28"/>
        </w:rPr>
        <w:br/>
      </w:r>
      <w:r w:rsidRPr="00283236">
        <w:rPr>
          <w:szCs w:val="28"/>
        </w:rPr>
        <w:t xml:space="preserve">16 млн. рублей – средства бюджета города. </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Ежегодно проводится практическая природоохранная деятельность </w:t>
      </w:r>
      <w:r w:rsidRPr="00283236">
        <w:rPr>
          <w:szCs w:val="28"/>
        </w:rPr>
        <w:br/>
        <w:t xml:space="preserve">на территории города, в том числе в рамках национального проекта «Экология». </w:t>
      </w:r>
      <w:r w:rsidRPr="00283236">
        <w:rPr>
          <w:szCs w:val="28"/>
        </w:rPr>
        <w:br/>
        <w:t>В течение года проведено 26 мероприятий с привлечением 10</w:t>
      </w:r>
      <w:r w:rsidR="00D460BB" w:rsidRPr="00283236">
        <w:rPr>
          <w:szCs w:val="28"/>
        </w:rPr>
        <w:t> </w:t>
      </w:r>
      <w:r w:rsidRPr="00283236">
        <w:rPr>
          <w:szCs w:val="28"/>
        </w:rPr>
        <w:t xml:space="preserve">562 человек, </w:t>
      </w:r>
      <w:r w:rsidRPr="00283236">
        <w:rPr>
          <w:szCs w:val="28"/>
        </w:rPr>
        <w:br/>
        <w:t>из них:</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1) 7</w:t>
      </w:r>
      <w:r w:rsidR="00461801" w:rsidRPr="00283236">
        <w:rPr>
          <w:szCs w:val="28"/>
        </w:rPr>
        <w:t> </w:t>
      </w:r>
      <w:r w:rsidRPr="00283236">
        <w:rPr>
          <w:szCs w:val="28"/>
        </w:rPr>
        <w:t>087 человек приня</w:t>
      </w:r>
      <w:r w:rsidR="0016108D" w:rsidRPr="00283236">
        <w:rPr>
          <w:szCs w:val="28"/>
        </w:rPr>
        <w:t xml:space="preserve">ли </w:t>
      </w:r>
      <w:r w:rsidRPr="00283236">
        <w:rPr>
          <w:szCs w:val="28"/>
        </w:rPr>
        <w:t xml:space="preserve">участие в очистке береговой линии (61,38 км) </w:t>
      </w:r>
      <w:r w:rsidRPr="00283236">
        <w:rPr>
          <w:szCs w:val="28"/>
        </w:rPr>
        <w:br/>
        <w:t>от бытового мусора в границах территории города в рамках регионального проекта «Сохранение уникальных водных объектов», вывезено 1 154 куб. метров мусора (</w:t>
      </w:r>
      <w:r w:rsidR="0016108D" w:rsidRPr="00283236">
        <w:rPr>
          <w:szCs w:val="28"/>
        </w:rPr>
        <w:t xml:space="preserve">в </w:t>
      </w:r>
      <w:r w:rsidRPr="00283236">
        <w:rPr>
          <w:szCs w:val="28"/>
        </w:rPr>
        <w:t>2023 году</w:t>
      </w:r>
      <w:r w:rsidR="0016108D" w:rsidRPr="00283236">
        <w:rPr>
          <w:szCs w:val="28"/>
        </w:rPr>
        <w:t xml:space="preserve">: </w:t>
      </w:r>
      <w:r w:rsidRPr="00283236">
        <w:rPr>
          <w:szCs w:val="28"/>
        </w:rPr>
        <w:t xml:space="preserve">4 079 человек </w:t>
      </w:r>
      <w:r w:rsidR="0016108D" w:rsidRPr="00283236">
        <w:rPr>
          <w:szCs w:val="28"/>
        </w:rPr>
        <w:t xml:space="preserve">/ </w:t>
      </w:r>
      <w:r w:rsidRPr="00283236">
        <w:rPr>
          <w:szCs w:val="28"/>
        </w:rPr>
        <w:t>45,36 км</w:t>
      </w:r>
      <w:r w:rsidR="0016108D" w:rsidRPr="00283236">
        <w:rPr>
          <w:szCs w:val="28"/>
        </w:rPr>
        <w:t xml:space="preserve"> /</w:t>
      </w:r>
      <w:r w:rsidRPr="00283236">
        <w:rPr>
          <w:szCs w:val="28"/>
        </w:rPr>
        <w:t xml:space="preserve"> 382 куб. метров мусора);</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2) 2</w:t>
      </w:r>
      <w:r w:rsidR="00461801" w:rsidRPr="00283236">
        <w:rPr>
          <w:szCs w:val="28"/>
        </w:rPr>
        <w:t> </w:t>
      </w:r>
      <w:r w:rsidRPr="00283236">
        <w:rPr>
          <w:szCs w:val="28"/>
        </w:rPr>
        <w:t>557 человек приня</w:t>
      </w:r>
      <w:r w:rsidR="0016108D" w:rsidRPr="00283236">
        <w:rPr>
          <w:szCs w:val="28"/>
        </w:rPr>
        <w:t>ли</w:t>
      </w:r>
      <w:r w:rsidRPr="00283236">
        <w:rPr>
          <w:szCs w:val="28"/>
        </w:rPr>
        <w:t xml:space="preserve"> участие в 15 общегородских субботниках, </w:t>
      </w:r>
      <w:r w:rsidRPr="00283236">
        <w:rPr>
          <w:szCs w:val="28"/>
        </w:rPr>
        <w:br/>
        <w:t>в том числе проводимых в рамках общегородской экологической акции «Чистый город», вывезено 324,4 куб. метров мусора (в 2023 году</w:t>
      </w:r>
      <w:r w:rsidR="0016108D" w:rsidRPr="00283236">
        <w:rPr>
          <w:szCs w:val="28"/>
        </w:rPr>
        <w:t>:</w:t>
      </w:r>
      <w:r w:rsidRPr="00283236">
        <w:rPr>
          <w:szCs w:val="28"/>
        </w:rPr>
        <w:t xml:space="preserve"> 1</w:t>
      </w:r>
      <w:r w:rsidR="0016108D" w:rsidRPr="00283236">
        <w:rPr>
          <w:szCs w:val="28"/>
        </w:rPr>
        <w:t> </w:t>
      </w:r>
      <w:r w:rsidRPr="00283236">
        <w:rPr>
          <w:szCs w:val="28"/>
        </w:rPr>
        <w:t>131</w:t>
      </w:r>
      <w:r w:rsidR="0016108D" w:rsidRPr="00283236">
        <w:rPr>
          <w:szCs w:val="28"/>
        </w:rPr>
        <w:t xml:space="preserve"> человек </w:t>
      </w:r>
      <w:r w:rsidRPr="00283236">
        <w:rPr>
          <w:szCs w:val="28"/>
        </w:rPr>
        <w:t>/</w:t>
      </w:r>
      <w:r w:rsidR="0016108D" w:rsidRPr="00283236">
        <w:rPr>
          <w:szCs w:val="28"/>
        </w:rPr>
        <w:t xml:space="preserve"> </w:t>
      </w:r>
      <w:r w:rsidR="0016108D" w:rsidRPr="00283236">
        <w:rPr>
          <w:szCs w:val="28"/>
        </w:rPr>
        <w:br/>
      </w:r>
      <w:r w:rsidRPr="00283236">
        <w:rPr>
          <w:szCs w:val="28"/>
        </w:rPr>
        <w:t>206,55</w:t>
      </w:r>
      <w:r w:rsidR="0016108D" w:rsidRPr="00283236">
        <w:rPr>
          <w:szCs w:val="28"/>
        </w:rPr>
        <w:t xml:space="preserve"> куб. метров мусора</w:t>
      </w:r>
      <w:r w:rsidRPr="00283236">
        <w:rPr>
          <w:szCs w:val="28"/>
        </w:rPr>
        <w:t>);</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lastRenderedPageBreak/>
        <w:t>3) 380 человек приня</w:t>
      </w:r>
      <w:r w:rsidR="0016108D" w:rsidRPr="00283236">
        <w:rPr>
          <w:szCs w:val="28"/>
        </w:rPr>
        <w:t>ли</w:t>
      </w:r>
      <w:r w:rsidRPr="00283236">
        <w:rPr>
          <w:szCs w:val="28"/>
        </w:rPr>
        <w:t xml:space="preserve"> участие в субботнике в рамках регионального проекта «Мой чистый дом – Югра» с привлечением трудовых коллективов </w:t>
      </w:r>
      <w:r w:rsidRPr="00283236">
        <w:rPr>
          <w:szCs w:val="28"/>
        </w:rPr>
        <w:br/>
        <w:t xml:space="preserve">и населения города в рамках международной экологической акции «Спасти </w:t>
      </w:r>
      <w:r w:rsidRPr="00283236">
        <w:rPr>
          <w:szCs w:val="28"/>
        </w:rPr>
        <w:br/>
        <w:t>и сохранить», вывезено 57,3 куб. метров мусора (в 2023 году</w:t>
      </w:r>
      <w:r w:rsidR="0016108D" w:rsidRPr="00283236">
        <w:rPr>
          <w:szCs w:val="28"/>
        </w:rPr>
        <w:t xml:space="preserve">: </w:t>
      </w:r>
      <w:r w:rsidRPr="00283236">
        <w:rPr>
          <w:szCs w:val="28"/>
        </w:rPr>
        <w:t>628</w:t>
      </w:r>
      <w:r w:rsidR="0016108D" w:rsidRPr="00283236">
        <w:rPr>
          <w:szCs w:val="28"/>
        </w:rPr>
        <w:t xml:space="preserve"> человек </w:t>
      </w:r>
      <w:r w:rsidRPr="00283236">
        <w:rPr>
          <w:szCs w:val="28"/>
        </w:rPr>
        <w:t>/</w:t>
      </w:r>
      <w:r w:rsidR="0016108D" w:rsidRPr="00283236">
        <w:rPr>
          <w:szCs w:val="28"/>
        </w:rPr>
        <w:t xml:space="preserve"> </w:t>
      </w:r>
      <w:r w:rsidR="0016108D" w:rsidRPr="00283236">
        <w:rPr>
          <w:szCs w:val="28"/>
        </w:rPr>
        <w:br/>
      </w:r>
      <w:r w:rsidRPr="00283236">
        <w:rPr>
          <w:szCs w:val="28"/>
        </w:rPr>
        <w:t xml:space="preserve">43,2, </w:t>
      </w:r>
      <w:r w:rsidR="0016108D" w:rsidRPr="00283236">
        <w:rPr>
          <w:szCs w:val="28"/>
        </w:rPr>
        <w:t>куб. метров мусора</w:t>
      </w:r>
      <w:r w:rsidRPr="00283236">
        <w:rPr>
          <w:szCs w:val="28"/>
        </w:rPr>
        <w:t>);</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4) 538 человек приня</w:t>
      </w:r>
      <w:r w:rsidR="0016108D" w:rsidRPr="00283236">
        <w:rPr>
          <w:szCs w:val="28"/>
        </w:rPr>
        <w:t>ли</w:t>
      </w:r>
      <w:r w:rsidRPr="00283236">
        <w:rPr>
          <w:szCs w:val="28"/>
        </w:rPr>
        <w:t xml:space="preserve"> участие в акциях по посадке саженцев деревьев </w:t>
      </w:r>
      <w:r w:rsidR="0016108D" w:rsidRPr="00283236">
        <w:rPr>
          <w:szCs w:val="28"/>
        </w:rPr>
        <w:br/>
      </w:r>
      <w:r w:rsidRPr="00283236">
        <w:rPr>
          <w:szCs w:val="28"/>
        </w:rPr>
        <w:t xml:space="preserve">и кустарников в рамках городских мероприятий «Единый день посадки саженцев деревьев и кустарников» и «Аллея выпускников». Общее количество высаженных деревьев и кустарников в 2024 году составило 679 саженцев </w:t>
      </w:r>
      <w:r w:rsidRPr="00283236">
        <w:rPr>
          <w:szCs w:val="28"/>
        </w:rPr>
        <w:br/>
        <w:t xml:space="preserve">(ель, рябина, яблоня, пихта, береза, сосна, сирень). </w:t>
      </w:r>
    </w:p>
    <w:p w:rsidR="00A142B9" w:rsidRPr="00283236" w:rsidRDefault="00A142B9" w:rsidP="00A142B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Учащиеся, воспитанники и педагоги образовательных учреждений города принимали участие в ежегодных мероприятиях по экологическому просвещению и формированию экологической культуры. В </w:t>
      </w:r>
      <w:r w:rsidR="0016108D" w:rsidRPr="00283236">
        <w:rPr>
          <w:szCs w:val="28"/>
        </w:rPr>
        <w:t>2024 году</w:t>
      </w:r>
      <w:r w:rsidRPr="00283236">
        <w:rPr>
          <w:szCs w:val="28"/>
        </w:rPr>
        <w:t xml:space="preserve"> организованы </w:t>
      </w:r>
      <w:r w:rsidR="0016108D" w:rsidRPr="00283236">
        <w:rPr>
          <w:szCs w:val="28"/>
        </w:rPr>
        <w:br/>
        <w:t xml:space="preserve">10 </w:t>
      </w:r>
      <w:r w:rsidRPr="00283236">
        <w:rPr>
          <w:szCs w:val="28"/>
        </w:rPr>
        <w:t>мероприятий, в которых приняли участие 11</w:t>
      </w:r>
      <w:r w:rsidR="00D460BB" w:rsidRPr="00283236">
        <w:rPr>
          <w:szCs w:val="28"/>
        </w:rPr>
        <w:t> </w:t>
      </w:r>
      <w:r w:rsidRPr="00283236">
        <w:rPr>
          <w:szCs w:val="28"/>
        </w:rPr>
        <w:t xml:space="preserve">994 </w:t>
      </w:r>
      <w:r w:rsidR="0016108D" w:rsidRPr="00283236">
        <w:rPr>
          <w:szCs w:val="28"/>
        </w:rPr>
        <w:t>человека</w:t>
      </w:r>
      <w:r w:rsidRPr="00283236">
        <w:rPr>
          <w:szCs w:val="28"/>
        </w:rPr>
        <w:t xml:space="preserve"> (основные мероприятия представлены в таблице 6).</w:t>
      </w:r>
    </w:p>
    <w:p w:rsidR="00427374" w:rsidRPr="00283236" w:rsidRDefault="00427374" w:rsidP="00427374">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5. Информатизация.</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В рамках утвержденного плана реализации мероприятий («дорожной карты») по </w:t>
      </w:r>
      <w:proofErr w:type="spellStart"/>
      <w:r w:rsidRPr="00283236">
        <w:rPr>
          <w:szCs w:val="28"/>
        </w:rPr>
        <w:t>цифровизации</w:t>
      </w:r>
      <w:proofErr w:type="spellEnd"/>
      <w:r w:rsidRPr="00283236">
        <w:rPr>
          <w:szCs w:val="28"/>
        </w:rPr>
        <w:t xml:space="preserve"> в соответствии с ведомственным проектом Минстроя России «Умный город» продолжается, начиная с 2021 года, реализация </w:t>
      </w:r>
      <w:r w:rsidRPr="00283236">
        <w:rPr>
          <w:szCs w:val="28"/>
        </w:rPr>
        <w:br/>
        <w:t xml:space="preserve">17 проектов. </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Для информирования населения об исполняемых на территории города мероприятиях в рамках ведомственного проекта «Умный город» и картографического проекта «Интерактивные карты города Сургута» создана интерактивная карта, отображающая местоположение городских объектов, участвующих в реализации ведомственного проекта «Умный город».</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283236">
        <w:rPr>
          <w:szCs w:val="28"/>
        </w:rPr>
        <w:t xml:space="preserve">Кроме того, дополнительные мероприятия определены приказом Минстроя России от 28.09.2023 № 696-пр. Для обеспечения мероприятия «Внедрение публичных сервисов, позволяющих получить комплекс ритуальных услуг» </w:t>
      </w:r>
      <w:r w:rsidRPr="00283236">
        <w:rPr>
          <w:rFonts w:cs="Times New Roman"/>
          <w:szCs w:val="28"/>
        </w:rPr>
        <w:t>приобретены неисключительные права на геоинформационную систему «</w:t>
      </w:r>
      <w:proofErr w:type="spellStart"/>
      <w:r w:rsidRPr="00283236">
        <w:rPr>
          <w:rFonts w:cs="Times New Roman"/>
          <w:szCs w:val="28"/>
        </w:rPr>
        <w:t>Сталкер</w:t>
      </w:r>
      <w:proofErr w:type="spellEnd"/>
      <w:r w:rsidRPr="00283236">
        <w:rPr>
          <w:rFonts w:cs="Times New Roman"/>
          <w:szCs w:val="28"/>
        </w:rPr>
        <w:t>», проведена инвентаризации 1 387 захоронений на кладбищах «Энергетиков» и «</w:t>
      </w:r>
      <w:proofErr w:type="spellStart"/>
      <w:r w:rsidRPr="00283236">
        <w:rPr>
          <w:szCs w:val="28"/>
        </w:rPr>
        <w:t>Черномысовское</w:t>
      </w:r>
      <w:proofErr w:type="spellEnd"/>
      <w:r w:rsidRPr="00283236">
        <w:rPr>
          <w:rFonts w:cs="Times New Roman"/>
          <w:szCs w:val="28"/>
        </w:rPr>
        <w:t xml:space="preserve">». В 2025 году инвентаризация будет продолжена с публикацией результатов на </w:t>
      </w:r>
      <w:proofErr w:type="spellStart"/>
      <w:r w:rsidRPr="00283236">
        <w:rPr>
          <w:rFonts w:cs="Times New Roman"/>
          <w:szCs w:val="28"/>
        </w:rPr>
        <w:t>интернет-ресурсе</w:t>
      </w:r>
      <w:proofErr w:type="spellEnd"/>
      <w:r w:rsidRPr="00283236">
        <w:rPr>
          <w:rFonts w:cs="Times New Roman"/>
          <w:szCs w:val="28"/>
        </w:rPr>
        <w:t xml:space="preserve"> </w:t>
      </w:r>
      <w:proofErr w:type="spellStart"/>
      <w:r w:rsidRPr="00283236">
        <w:rPr>
          <w:rFonts w:cs="Times New Roman"/>
          <w:szCs w:val="28"/>
        </w:rPr>
        <w:t>Скорбим.РУ</w:t>
      </w:r>
      <w:proofErr w:type="spellEnd"/>
      <w:r w:rsidRPr="00283236">
        <w:rPr>
          <w:rFonts w:cs="Times New Roman"/>
          <w:szCs w:val="28"/>
        </w:rPr>
        <w:t>.</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Продолжается использование картографической системы по управлению городскими проектами для их презентации. В настоящее время посредством системы комплексно рассматривается исполнение 28 городских проектов </w:t>
      </w:r>
      <w:r w:rsidRPr="00283236">
        <w:rPr>
          <w:szCs w:val="28"/>
        </w:rPr>
        <w:br/>
      </w:r>
      <w:r w:rsidRPr="00283236">
        <w:rPr>
          <w:rStyle w:val="normaltextrun"/>
          <w:szCs w:val="28"/>
        </w:rPr>
        <w:t xml:space="preserve">в области городского хозяйства, строительства, имущественных и земельных отношений </w:t>
      </w:r>
      <w:r w:rsidRPr="00283236">
        <w:rPr>
          <w:szCs w:val="28"/>
        </w:rPr>
        <w:t>с его местоположением, характеристиками, состоянием исполнения проекта, иллюстративными фото- и видеоматериалами.</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Число картографических наборов, публикуемых для населения города </w:t>
      </w:r>
      <w:r w:rsidRPr="00283236">
        <w:rPr>
          <w:szCs w:val="28"/>
        </w:rPr>
        <w:br/>
        <w:t xml:space="preserve">в рамках проекта «Интерактивные карты города Сургута» достигло 38 </w:t>
      </w:r>
      <w:r w:rsidRPr="00283236">
        <w:rPr>
          <w:szCs w:val="28"/>
        </w:rPr>
        <w:br/>
        <w:t xml:space="preserve">(на 31.12.2023 – 37). Создана и актуализируется интерактивная карта нестационарных торговых объектов. Кроме информации о контейнерных площадках в 2024 году стала доступна информация и о местах сбора пластиковых, ртутьсодержащих, строительных отходах, автомобильных </w:t>
      </w:r>
      <w:r w:rsidRPr="00283236">
        <w:rPr>
          <w:szCs w:val="28"/>
        </w:rPr>
        <w:lastRenderedPageBreak/>
        <w:t xml:space="preserve">покрышках. Произведена аэрофотосъемка и актуализация </w:t>
      </w:r>
      <w:proofErr w:type="spellStart"/>
      <w:r w:rsidRPr="00283236">
        <w:rPr>
          <w:szCs w:val="28"/>
        </w:rPr>
        <w:t>ортофотопланов</w:t>
      </w:r>
      <w:proofErr w:type="spellEnd"/>
      <w:r w:rsidRPr="00283236">
        <w:rPr>
          <w:szCs w:val="28"/>
        </w:rPr>
        <w:t xml:space="preserve"> суммарной площадью 485 га, селитебная и промышленная зона города, а также дополнительные территории, на которых проводились контрольные мероприятия.</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szCs w:val="28"/>
        </w:rPr>
      </w:pPr>
      <w:proofErr w:type="spellStart"/>
      <w:r w:rsidRPr="00283236">
        <w:rPr>
          <w:szCs w:val="28"/>
        </w:rPr>
        <w:t>Ортофотопланы</w:t>
      </w:r>
      <w:proofErr w:type="spellEnd"/>
      <w:r w:rsidRPr="00283236">
        <w:rPr>
          <w:szCs w:val="28"/>
        </w:rPr>
        <w:t xml:space="preserve">, полученные на основе результатов аэрофотосъемки, доступны в составе картографических сервисов цифрового двойника. В 2024 году произведена актуализация 3-D модели на основании данных аэрофотосъемки. Данная модель позволяет наглядно рассматривать территорию города совместно с градостроительной документацией, рассчитывать объем возвышенных (холмы и кучи) и углубленных объектов (ямы и впадины) </w:t>
      </w:r>
      <w:r w:rsidRPr="00283236">
        <w:rPr>
          <w:szCs w:val="28"/>
        </w:rPr>
        <w:br/>
        <w:t>для дальнейшей оценки ущерба, в том числе, объем незаконного складирования снега или объем незаконной добычи полезных ископаемых.</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Количество материалов аэрофотосъемки, выданных жителям города </w:t>
      </w:r>
      <w:r w:rsidRPr="00283236">
        <w:rPr>
          <w:szCs w:val="28"/>
        </w:rPr>
        <w:br/>
        <w:t>для выполнения кадастровых работ достигло 429 (на 31.12.2023 – 399).</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Продолжилось развитие входящей в цифровой двойник государственной информационной системы обеспечения градостроительной деятельности </w:t>
      </w:r>
      <w:r w:rsidRPr="00283236">
        <w:rPr>
          <w:szCs w:val="28"/>
        </w:rPr>
        <w:br/>
        <w:t xml:space="preserve">(далее – ГИСОГД Югры), дополнена муниципальная услуга «Выдача акта освидетельствования проведения основных работ по строительству (реконструкции) объекта ИЖС с привлечением материнского (семейного) капитала». </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В целом, посредством ГИСОГД Югры оказывается 16 массовых социально-значимых услуг, из них 15 – в электронном виде. На конец 2024 года доля поданных посредством «Единый портал государственных </w:t>
      </w:r>
      <w:r w:rsidR="007C582F" w:rsidRPr="00283236">
        <w:rPr>
          <w:szCs w:val="28"/>
        </w:rPr>
        <w:br/>
      </w:r>
      <w:r w:rsidRPr="00283236">
        <w:rPr>
          <w:szCs w:val="28"/>
        </w:rPr>
        <w:t xml:space="preserve">и муниципальных услуг (функций)» (ЕПГУ) заявлений на оказание услуг в сфере строительства и архитектуры 83%. </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В 2024 году выполнены работы по интеграции ГИСОГД Югры </w:t>
      </w:r>
      <w:r w:rsidRPr="00283236">
        <w:rPr>
          <w:szCs w:val="28"/>
        </w:rPr>
        <w:br/>
        <w:t>и Федеральной ГИСОГД, входящей в государственную информационную систему «</w:t>
      </w:r>
      <w:proofErr w:type="spellStart"/>
      <w:r w:rsidRPr="00283236">
        <w:rPr>
          <w:szCs w:val="28"/>
        </w:rPr>
        <w:t>Стройкомплекс.РФ</w:t>
      </w:r>
      <w:proofErr w:type="spellEnd"/>
      <w:r w:rsidRPr="00283236">
        <w:rPr>
          <w:szCs w:val="28"/>
        </w:rPr>
        <w:t>» во исполнение Постановления Правительства Российской Федерации от 26.08.2023 № 1389 «Об утверждении Правил создания, развития, эксплуатации и ведения единой государственной информационной системы обеспечения градостроительной деятельности «</w:t>
      </w:r>
      <w:proofErr w:type="spellStart"/>
      <w:r w:rsidRPr="00283236">
        <w:rPr>
          <w:szCs w:val="28"/>
        </w:rPr>
        <w:t>Cтройкомплекс.РФ</w:t>
      </w:r>
      <w:proofErr w:type="spellEnd"/>
      <w:r w:rsidRPr="00283236">
        <w:rPr>
          <w:szCs w:val="28"/>
        </w:rPr>
        <w:t xml:space="preserve">» </w:t>
      </w:r>
      <w:r w:rsidRPr="00283236">
        <w:rPr>
          <w:szCs w:val="28"/>
        </w:rPr>
        <w:br/>
        <w:t>с целью размещения информации о градостроительной документации города Сургута в федеральной системе. Выполнены работы по предоставлению информации в национальную систему пространственных данных Федеральной службы государственной регистрации, кадастра и картографии согласно плану мероприятий («дорожной карты») по координации создания государственной информационной системы «Национальная система пространственных данных» на территории Ханты-Мансийского автономного округа – Югры.</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Продолжилось развитие комплексной автоматизированной системы земельно-имущественных отношений (далее – КАС ЗИО), входящей </w:t>
      </w:r>
      <w:r w:rsidRPr="00283236">
        <w:rPr>
          <w:szCs w:val="28"/>
        </w:rPr>
        <w:br/>
        <w:t xml:space="preserve">в цифровой двойник: реализована автоматическая рассылка на электронную почту арендаторов уведомлений о направлении расчета арендной платы </w:t>
      </w:r>
      <w:r w:rsidRPr="00283236">
        <w:rPr>
          <w:szCs w:val="28"/>
        </w:rPr>
        <w:br/>
        <w:t xml:space="preserve">и уведомлений о наличии задолженности, реализована интеграция с системой электронного документооборота для подписания посредством электронной </w:t>
      </w:r>
      <w:r w:rsidRPr="00283236">
        <w:rPr>
          <w:szCs w:val="28"/>
        </w:rPr>
        <w:lastRenderedPageBreak/>
        <w:t xml:space="preserve">подписи документов, сформированных в КАС ЗИО. Произведенная интеграция позволяет сократить время согласования и подписания документов, которые готовятся в рамках </w:t>
      </w:r>
      <w:proofErr w:type="spellStart"/>
      <w:r w:rsidRPr="00283236">
        <w:rPr>
          <w:szCs w:val="28"/>
        </w:rPr>
        <w:t>претензионно</w:t>
      </w:r>
      <w:proofErr w:type="spellEnd"/>
      <w:r w:rsidRPr="00283236">
        <w:rPr>
          <w:szCs w:val="28"/>
        </w:rPr>
        <w:t>-исковой работы по взысканию задолженности по договорам аренды земельных участков.</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В 2024 году продолжилось совершенствование интеллектуальной транспортной системы (далее – ИТС) c целью достижения второго уровня цифровой зрелости муниципального образования с учетом того, что ИТС Сургута по результатам реализации проекта в 2019 – 2023 годах достигла первого уровня цифровой зрелости и было выделено дополнительное финансирование на 2024 – 2025 годы для ее совершенствования.</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Исполнены муниципальные контракты на модернизацию светофорного оборудования на 6 перекрестках, обновление и сопровождение автоматизированной системы по управлению дорожным движением. </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Кроме того, исполнен муниципальный контракт на развитие иных модулей ИТС. По результатам исполнения модернизированы подсистема по управлению общественным транспортом и программное обеспечение муниципальной диспетчерской общественного транспорта с целью синхронизации учетной политики с Региональной навигационной информационной системой Ханты-Мансийского автономного округа – Югры, а также с учетом уточнений</w:t>
      </w:r>
      <w:r w:rsidR="007C582F" w:rsidRPr="00283236">
        <w:rPr>
          <w:szCs w:val="28"/>
        </w:rPr>
        <w:t xml:space="preserve"> </w:t>
      </w:r>
      <w:r w:rsidRPr="00283236">
        <w:rPr>
          <w:szCs w:val="28"/>
        </w:rPr>
        <w:t>/</w:t>
      </w:r>
      <w:r w:rsidR="007C582F" w:rsidRPr="00283236">
        <w:rPr>
          <w:szCs w:val="28"/>
        </w:rPr>
        <w:t xml:space="preserve"> </w:t>
      </w:r>
      <w:r w:rsidRPr="00283236">
        <w:rPr>
          <w:szCs w:val="28"/>
        </w:rPr>
        <w:t xml:space="preserve">предложений в ходе эксплуатации системы. Создана версия Единого транспортного портала для слабовидящих. </w:t>
      </w:r>
      <w:r w:rsidRPr="00283236">
        <w:rPr>
          <w:rFonts w:cs="Times New Roman"/>
          <w:szCs w:val="28"/>
        </w:rPr>
        <w:t xml:space="preserve">Кроме того, для жителей города </w:t>
      </w:r>
      <w:r w:rsidRPr="00283236">
        <w:rPr>
          <w:rFonts w:cs="Times New Roman"/>
          <w:szCs w:val="28"/>
        </w:rPr>
        <w:br/>
        <w:t>на Едином транспортном портале стала доступна информация о расписании движения общественного транспорта на конечных остановках</w:t>
      </w:r>
      <w:r w:rsidRPr="00283236">
        <w:t xml:space="preserve">. </w:t>
      </w:r>
      <w:r w:rsidRPr="00283236">
        <w:rPr>
          <w:szCs w:val="28"/>
        </w:rPr>
        <w:t xml:space="preserve">Жителями города активно используется Единый транспортный портал и </w:t>
      </w:r>
      <w:r w:rsidRPr="00283236">
        <w:rPr>
          <w:rFonts w:cs="Times New Roman"/>
          <w:szCs w:val="28"/>
        </w:rPr>
        <w:t>мобильное приложение «Умный транспорт»</w:t>
      </w:r>
      <w:r w:rsidRPr="00283236">
        <w:rPr>
          <w:szCs w:val="28"/>
        </w:rPr>
        <w:t>, количество посещений за 2024 год составило 6 371 876.</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283236">
        <w:rPr>
          <w:szCs w:val="28"/>
        </w:rPr>
        <w:t xml:space="preserve">Усовершенствована система </w:t>
      </w:r>
      <w:proofErr w:type="spellStart"/>
      <w:r w:rsidRPr="00283236">
        <w:rPr>
          <w:szCs w:val="28"/>
        </w:rPr>
        <w:t>метеомониторинга</w:t>
      </w:r>
      <w:proofErr w:type="spellEnd"/>
      <w:r w:rsidRPr="00283236">
        <w:rPr>
          <w:szCs w:val="28"/>
        </w:rPr>
        <w:t xml:space="preserve"> ИТС, выполнена модернизация алгоритма режима критических уведомлений и рекомендаций службами коммунального содержания города, усовершенствованы </w:t>
      </w:r>
      <w:proofErr w:type="spellStart"/>
      <w:r w:rsidRPr="00283236">
        <w:rPr>
          <w:szCs w:val="28"/>
        </w:rPr>
        <w:t>дашборды</w:t>
      </w:r>
      <w:proofErr w:type="spellEnd"/>
      <w:r w:rsidRPr="00283236">
        <w:rPr>
          <w:szCs w:val="28"/>
        </w:rPr>
        <w:t xml:space="preserve"> для визуализации исторических данных по состоянию дорожного полотна, </w:t>
      </w:r>
      <w:r w:rsidRPr="00283236">
        <w:rPr>
          <w:rFonts w:cs="Times New Roman"/>
          <w:szCs w:val="28"/>
        </w:rPr>
        <w:t xml:space="preserve">обеспечена возможность моделирования на основании исторических данных тепловой карты за определенный промежуток времени с использованием искусственного интеллекта, основываясь на исторических данных, </w:t>
      </w:r>
      <w:r w:rsidR="00297148" w:rsidRPr="00283236">
        <w:rPr>
          <w:rFonts w:cs="Times New Roman"/>
          <w:szCs w:val="28"/>
        </w:rPr>
        <w:br/>
      </w:r>
      <w:r w:rsidRPr="00283236">
        <w:rPr>
          <w:rFonts w:cs="Times New Roman"/>
          <w:szCs w:val="28"/>
        </w:rPr>
        <w:t xml:space="preserve">и прогнозирования на будущий период параметров погодных условий </w:t>
      </w:r>
      <w:r w:rsidR="00297148" w:rsidRPr="00283236">
        <w:rPr>
          <w:rFonts w:cs="Times New Roman"/>
          <w:szCs w:val="28"/>
        </w:rPr>
        <w:br/>
      </w:r>
      <w:r w:rsidRPr="00283236">
        <w:rPr>
          <w:rFonts w:cs="Times New Roman"/>
          <w:szCs w:val="28"/>
        </w:rPr>
        <w:t>и состояния поверхности дорожного покрытия.</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283236">
        <w:rPr>
          <w:rFonts w:cs="Times New Roman"/>
          <w:szCs w:val="28"/>
        </w:rPr>
        <w:t xml:space="preserve">Информация из системы </w:t>
      </w:r>
      <w:proofErr w:type="spellStart"/>
      <w:r w:rsidRPr="00283236">
        <w:rPr>
          <w:rFonts w:cs="Times New Roman"/>
          <w:szCs w:val="28"/>
        </w:rPr>
        <w:t>метеомониторинга</w:t>
      </w:r>
      <w:proofErr w:type="spellEnd"/>
      <w:r w:rsidRPr="00283236">
        <w:rPr>
          <w:rFonts w:cs="Times New Roman"/>
          <w:szCs w:val="28"/>
        </w:rPr>
        <w:t xml:space="preserve"> стала доступна не только пользователям ИТС, но и населению города в составе сервиса мониторинга окружающей среды.</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283236">
        <w:rPr>
          <w:rFonts w:cs="Times New Roman"/>
          <w:szCs w:val="28"/>
        </w:rPr>
        <w:t xml:space="preserve">Завершены работы по интеграции информации с видеокамер </w:t>
      </w:r>
      <w:r w:rsidRPr="00283236">
        <w:rPr>
          <w:rFonts w:cs="Times New Roman"/>
          <w:szCs w:val="28"/>
        </w:rPr>
        <w:br/>
        <w:t xml:space="preserve">АПК «Безопасный город» в Единую платформу по управлению транспортными средствами (далее – ЕПУТС) ИТС. Пользователи ЕПУТС могут получить </w:t>
      </w:r>
      <w:r w:rsidRPr="00283236">
        <w:rPr>
          <w:rFonts w:cs="Times New Roman"/>
          <w:szCs w:val="28"/>
        </w:rPr>
        <w:br/>
        <w:t xml:space="preserve">по запросу к серверу видеофрагмент до 5 минут с камеры видеонаблюдения, которая может быть использована для контроля качества содержания дорог. Кроме того, посредством нейронной сети в видеоинформации выявляются различные события, происходящие на дорожной сети (дорожно-транспортные </w:t>
      </w:r>
      <w:r w:rsidRPr="00283236">
        <w:rPr>
          <w:rFonts w:cs="Times New Roman"/>
          <w:szCs w:val="28"/>
        </w:rPr>
        <w:lastRenderedPageBreak/>
        <w:t>происшествия, уменьшение скорости движения транспортного потока, неправильная парковка и так далее). Информация о дорожных событиях позволяет получать дополнительную информацию для настройки светофорных объектов.</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В рамках выполнения работ по техническому обслуживанию </w:t>
      </w:r>
      <w:r w:rsidRPr="00283236">
        <w:rPr>
          <w:szCs w:val="28"/>
        </w:rPr>
        <w:br/>
        <w:t xml:space="preserve">и обеспечению функционирования аппаратно-программного комплекса «Безопасный город» (далее – АПК «БГ»), обеспечено функционирование 531 камеры видеонаблюдения по линии общественного порядка. Обеспечена работа 48 комплексов </w:t>
      </w:r>
      <w:proofErr w:type="spellStart"/>
      <w:r w:rsidRPr="00283236">
        <w:rPr>
          <w:szCs w:val="28"/>
        </w:rPr>
        <w:t>фотовидеофиксации</w:t>
      </w:r>
      <w:proofErr w:type="spellEnd"/>
      <w:r w:rsidRPr="00283236">
        <w:rPr>
          <w:szCs w:val="28"/>
        </w:rPr>
        <w:t xml:space="preserve"> на 47 участках автомобильных </w:t>
      </w:r>
      <w:r w:rsidRPr="00283236">
        <w:rPr>
          <w:szCs w:val="28"/>
        </w:rPr>
        <w:br/>
        <w:t xml:space="preserve">дорог, что позволяет фиксировать нарушения скоростных норм, движения </w:t>
      </w:r>
      <w:r w:rsidRPr="00283236">
        <w:rPr>
          <w:szCs w:val="28"/>
        </w:rPr>
        <w:br/>
        <w:t>по полосам и нарушения правил парковки.</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С целью обеспечения безопасности организации образовательного процесса камерами оборудованы все муниципальные образовательные учреждения города. </w:t>
      </w:r>
      <w:r w:rsidRPr="00283236">
        <w:rPr>
          <w:rFonts w:cs="Times New Roman"/>
          <w:szCs w:val="28"/>
          <w:lang w:eastAsia="ru-RU"/>
        </w:rPr>
        <w:t xml:space="preserve">На входных группах </w:t>
      </w:r>
      <w:r w:rsidR="00B54F9E" w:rsidRPr="00283236">
        <w:rPr>
          <w:rFonts w:cs="Times New Roman"/>
          <w:szCs w:val="28"/>
          <w:lang w:eastAsia="ru-RU"/>
        </w:rPr>
        <w:t xml:space="preserve">4 </w:t>
      </w:r>
      <w:r w:rsidRPr="00283236">
        <w:rPr>
          <w:rFonts w:cs="Times New Roman"/>
          <w:szCs w:val="28"/>
          <w:lang w:eastAsia="ru-RU"/>
        </w:rPr>
        <w:t xml:space="preserve">общеобразовательных учреждений установлено 11 видеокамер с функцией идентификации человека </w:t>
      </w:r>
      <w:r w:rsidR="00B54F9E" w:rsidRPr="00283236">
        <w:rPr>
          <w:rFonts w:cs="Times New Roman"/>
          <w:szCs w:val="28"/>
          <w:lang w:eastAsia="ru-RU"/>
        </w:rPr>
        <w:br/>
      </w:r>
      <w:r w:rsidRPr="00283236">
        <w:rPr>
          <w:rFonts w:cs="Times New Roman"/>
          <w:szCs w:val="28"/>
          <w:lang w:eastAsia="ru-RU"/>
        </w:rPr>
        <w:t>по биометрическим данным, в 2025 году запланировано установить еще 89 видеокамер.</w:t>
      </w:r>
      <w:r w:rsidRPr="00283236">
        <w:rPr>
          <w:szCs w:val="28"/>
        </w:rPr>
        <w:t xml:space="preserve"> </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rFonts w:cs="Times New Roman"/>
          <w:szCs w:val="28"/>
          <w:lang w:eastAsia="ru-RU"/>
        </w:rPr>
        <w:t>Произведена модернизация 26 объектов, оборудованных устаревшими стационарными комплексами фиксации нарушений правил дорожного движения.</w:t>
      </w:r>
      <w:r w:rsidRPr="00283236">
        <w:rPr>
          <w:szCs w:val="28"/>
        </w:rPr>
        <w:t xml:space="preserve"> </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С целью обеспечения соблюдения общественного порядка и безопасности, в рамках плана развития системы видеонаблюдения АПК «БГ» на период </w:t>
      </w:r>
      <w:r w:rsidRPr="00283236">
        <w:rPr>
          <w:szCs w:val="28"/>
        </w:rPr>
        <w:br/>
        <w:t xml:space="preserve">2024 – 2026 годы оборудованы системами видеонаблюдения с подключением </w:t>
      </w:r>
      <w:r w:rsidRPr="00283236">
        <w:rPr>
          <w:szCs w:val="28"/>
        </w:rPr>
        <w:br/>
        <w:t>к АПК «БГ» сквер «Свято-Троицкого Кафедрального собора» и сквер «Старожилов».</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В 2024 году завершены работы по модернизации сайтов территориальной избирательной комиссии города и контрольно-счетной палаты города, </w:t>
      </w:r>
      <w:r w:rsidRPr="00283236">
        <w:rPr>
          <w:szCs w:val="28"/>
        </w:rPr>
        <w:br/>
        <w:t>что позволит обеспечить частичное соблюдение требований для слабовидящих, реализовать мобильную версию и повысить посещаемость.</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Кроме того, в отчетном году произведена модернизация АИС «Выборы </w:t>
      </w:r>
      <w:r w:rsidRPr="00283236">
        <w:rPr>
          <w:szCs w:val="28"/>
        </w:rPr>
        <w:br/>
        <w:t>в Сургуте», разработаны дополнительные сервисы по учету явки проголосовавших на выборах в организациях города.</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В 2024 году внедрено программное обеспечение «Ангел: Административная Практика» в целях автоматизации деятельности уполномоченного органа по делам об административных правонарушениях взамен устаревшего решения, которое позволит повысить собираемость штрафов. Система введена в эксплуатацию, настроено взаимодействие с ФССП, ГИС ГМП, проводятся работы по настройке системы для использования средств фото-</w:t>
      </w:r>
      <w:proofErr w:type="spellStart"/>
      <w:r w:rsidRPr="00283236">
        <w:rPr>
          <w:szCs w:val="28"/>
        </w:rPr>
        <w:t>видеофиксации</w:t>
      </w:r>
      <w:proofErr w:type="spellEnd"/>
      <w:r w:rsidRPr="00283236">
        <w:rPr>
          <w:szCs w:val="28"/>
        </w:rPr>
        <w:t xml:space="preserve"> (ФВФ) в зимнее время.</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rFonts w:eastAsia="Times New Roman"/>
        </w:rPr>
      </w:pPr>
      <w:r w:rsidRPr="00283236">
        <w:rPr>
          <w:rFonts w:eastAsia="Times New Roman"/>
        </w:rPr>
        <w:t>В целях дальнейшего совершенствования процессов управления городом достигнута доля</w:t>
      </w:r>
      <w:r w:rsidRPr="00283236">
        <w:rPr>
          <w:szCs w:val="28"/>
        </w:rPr>
        <w:t xml:space="preserve"> внутриведомственного и межведомственного юридически значимого электронного документооборота в </w:t>
      </w:r>
      <w:r w:rsidR="00B54F9E" w:rsidRPr="00283236">
        <w:rPr>
          <w:szCs w:val="28"/>
        </w:rPr>
        <w:t>2024 году</w:t>
      </w:r>
      <w:r w:rsidRPr="00283236">
        <w:rPr>
          <w:szCs w:val="28"/>
        </w:rPr>
        <w:t xml:space="preserve"> 97%. </w:t>
      </w:r>
      <w:r w:rsidRPr="00283236">
        <w:rPr>
          <w:rFonts w:eastAsia="Times New Roman"/>
        </w:rPr>
        <w:t xml:space="preserve">Кроме того, введена в опытную эксплуатацию система управления заявками </w:t>
      </w:r>
      <w:proofErr w:type="spellStart"/>
      <w:r w:rsidRPr="00283236">
        <w:rPr>
          <w:szCs w:val="28"/>
        </w:rPr>
        <w:t>Intraservice</w:t>
      </w:r>
      <w:proofErr w:type="spellEnd"/>
      <w:r w:rsidRPr="00283236">
        <w:rPr>
          <w:szCs w:val="28"/>
        </w:rPr>
        <w:t xml:space="preserve"> </w:t>
      </w:r>
      <w:r w:rsidR="00B54F9E" w:rsidRPr="00283236">
        <w:rPr>
          <w:szCs w:val="28"/>
        </w:rPr>
        <w:br/>
      </w:r>
      <w:r w:rsidRPr="00283236">
        <w:rPr>
          <w:szCs w:val="28"/>
        </w:rPr>
        <w:t>для сотрудников Администрации города и подведомственных учреждений</w:t>
      </w:r>
      <w:r w:rsidRPr="00283236">
        <w:rPr>
          <w:rFonts w:eastAsia="Times New Roman"/>
        </w:rPr>
        <w:t>.</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283236">
        <w:rPr>
          <w:rFonts w:cs="Times New Roman"/>
          <w:szCs w:val="28"/>
        </w:rPr>
        <w:lastRenderedPageBreak/>
        <w:t xml:space="preserve">Для АИС «Одаренные дети» в 2024 году разработана новая веб-версия, позволяющая работать с любой операционной системой и браузером. </w:t>
      </w:r>
      <w:r w:rsidR="00B54F9E" w:rsidRPr="00283236">
        <w:rPr>
          <w:rFonts w:cs="Times New Roman"/>
          <w:szCs w:val="28"/>
        </w:rPr>
        <w:br/>
      </w:r>
      <w:r w:rsidRPr="00283236">
        <w:rPr>
          <w:rFonts w:cs="Times New Roman"/>
          <w:szCs w:val="28"/>
        </w:rPr>
        <w:t xml:space="preserve">Для удобства и ускорения работы в АИС «Одаренные дети» внесен весь перечень мероприятий из нормативно-правовых актов. Преимущество новой веб-версии заключается в возможности получать данные из системы в режиме реального времени. </w:t>
      </w:r>
    </w:p>
    <w:p w:rsidR="00CA49F3" w:rsidRPr="00283236" w:rsidRDefault="00CA49F3" w:rsidP="00CA49F3">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283236">
        <w:rPr>
          <w:szCs w:val="28"/>
        </w:rPr>
        <w:t xml:space="preserve">В 2024 году в «Мобильном приложении горожанина» внедрено масштабирование функций сервиса «система контроля и управления доступом» путем подключения к приложению всех зарегистрированных карт-пропусков наряду с картами горожанина. Пользователями данной системы являются 2 484 горожан (в 2023 году – </w:t>
      </w:r>
      <w:r w:rsidRPr="00283236">
        <w:t>2 551</w:t>
      </w:r>
      <w:r w:rsidRPr="00283236">
        <w:rPr>
          <w:szCs w:val="28"/>
        </w:rPr>
        <w:t>).</w:t>
      </w:r>
    </w:p>
    <w:p w:rsidR="00CA49F3" w:rsidRPr="00283236" w:rsidRDefault="00CA49F3" w:rsidP="00427374">
      <w:pPr>
        <w:widowControl w:val="0"/>
        <w:pBdr>
          <w:top w:val="single" w:sz="4" w:space="0" w:color="FFFFFF"/>
          <w:left w:val="single" w:sz="4" w:space="0" w:color="FFFFFF"/>
          <w:bottom w:val="single" w:sz="4" w:space="7" w:color="FFFFFF"/>
          <w:right w:val="single" w:sz="4" w:space="2" w:color="FFFFFF"/>
        </w:pBdr>
        <w:ind w:firstLine="709"/>
        <w:jc w:val="both"/>
        <w:rPr>
          <w:szCs w:val="28"/>
        </w:rPr>
      </w:pPr>
    </w:p>
    <w:p w:rsidR="00427374" w:rsidRPr="00283236" w:rsidRDefault="00427374" w:rsidP="00427374">
      <w:pPr>
        <w:ind w:firstLine="709"/>
        <w:jc w:val="both"/>
        <w:rPr>
          <w:rFonts w:eastAsia="Calibri"/>
          <w:szCs w:val="28"/>
        </w:rPr>
      </w:pPr>
      <w:r w:rsidRPr="00283236">
        <w:rPr>
          <w:rFonts w:eastAsia="Calibri"/>
          <w:bCs/>
          <w:szCs w:val="28"/>
        </w:rPr>
        <w:t xml:space="preserve">Раздел </w:t>
      </w:r>
      <w:r w:rsidRPr="00283236">
        <w:rPr>
          <w:rFonts w:eastAsia="Calibri"/>
          <w:bCs/>
          <w:szCs w:val="28"/>
          <w:lang w:val="en-US"/>
        </w:rPr>
        <w:t>VI</w:t>
      </w:r>
      <w:r w:rsidRPr="00283236">
        <w:rPr>
          <w:rFonts w:eastAsia="Calibri"/>
          <w:bCs/>
          <w:szCs w:val="28"/>
        </w:rPr>
        <w:t>.</w:t>
      </w:r>
      <w:r w:rsidRPr="00283236">
        <w:rPr>
          <w:rFonts w:eastAsia="Calibri"/>
          <w:szCs w:val="28"/>
        </w:rPr>
        <w:t xml:space="preserve"> Социальная сфера</w:t>
      </w:r>
    </w:p>
    <w:p w:rsidR="006C0312" w:rsidRPr="00283236" w:rsidRDefault="006C0312" w:rsidP="006C0312">
      <w:pPr>
        <w:ind w:firstLine="709"/>
        <w:jc w:val="both"/>
        <w:rPr>
          <w:rFonts w:eastAsia="Calibri"/>
          <w:szCs w:val="28"/>
        </w:rPr>
      </w:pPr>
      <w:r w:rsidRPr="00283236">
        <w:rPr>
          <w:rFonts w:eastAsia="Calibri"/>
          <w:szCs w:val="28"/>
        </w:rPr>
        <w:t>Показатели, характеризующие развитие отраслей социальной сферы, представлены в таблицах 7, 8, рисунках 13 – 15.</w:t>
      </w:r>
    </w:p>
    <w:p w:rsidR="006C0312" w:rsidRPr="00283236" w:rsidRDefault="006C0312" w:rsidP="006C0312">
      <w:pPr>
        <w:ind w:firstLine="708"/>
        <w:jc w:val="both"/>
        <w:rPr>
          <w:rFonts w:eastAsia="Calibri" w:cs="Times New Roman"/>
          <w:szCs w:val="28"/>
        </w:rPr>
      </w:pPr>
      <w:r w:rsidRPr="00283236">
        <w:rPr>
          <w:rFonts w:eastAsia="Calibri" w:cs="Times New Roman"/>
          <w:szCs w:val="28"/>
        </w:rPr>
        <w:t>1. Образование.</w:t>
      </w:r>
    </w:p>
    <w:p w:rsidR="006C0312" w:rsidRPr="00283236" w:rsidRDefault="006C0312" w:rsidP="006C0312">
      <w:pPr>
        <w:ind w:firstLine="708"/>
        <w:jc w:val="both"/>
        <w:rPr>
          <w:rFonts w:eastAsia="Calibri" w:cs="Times New Roman"/>
          <w:szCs w:val="28"/>
        </w:rPr>
      </w:pPr>
      <w:r w:rsidRPr="00283236">
        <w:rPr>
          <w:rFonts w:eastAsia="Calibri" w:cs="Times New Roman"/>
          <w:szCs w:val="28"/>
        </w:rPr>
        <w:t>Сеть образовательных учреждений города включает:</w:t>
      </w:r>
    </w:p>
    <w:p w:rsidR="006C0312" w:rsidRPr="00283236" w:rsidRDefault="006C0312" w:rsidP="006C0312">
      <w:pPr>
        <w:ind w:firstLine="708"/>
        <w:jc w:val="both"/>
        <w:rPr>
          <w:rFonts w:cs="Times New Roman"/>
          <w:szCs w:val="28"/>
        </w:rPr>
      </w:pPr>
      <w:r w:rsidRPr="00283236">
        <w:rPr>
          <w:rFonts w:cs="Times New Roman"/>
          <w:szCs w:val="28"/>
        </w:rPr>
        <w:t xml:space="preserve">- 52 организации, реализующие программы дошкольного образования мощностью 29,9 тыс. мест (39 муниципальных дошкольных учреждений, </w:t>
      </w:r>
      <w:r w:rsidRPr="00283236">
        <w:rPr>
          <w:rFonts w:cs="Times New Roman"/>
          <w:szCs w:val="28"/>
        </w:rPr>
        <w:br/>
        <w:t xml:space="preserve">6 частных организаций, 2 индивидуальных предпринимателя, осуществляющих образовательную деятельность по реализации образовательной программы дошкольного образования, </w:t>
      </w:r>
      <w:r w:rsidRPr="00283236">
        <w:rPr>
          <w:rFonts w:cs="Times New Roman"/>
          <w:spacing w:val="-4"/>
          <w:szCs w:val="28"/>
        </w:rPr>
        <w:t>4 муниципальных</w:t>
      </w:r>
      <w:r w:rsidRPr="00283236">
        <w:rPr>
          <w:rFonts w:cs="Times New Roman"/>
          <w:szCs w:val="28"/>
        </w:rPr>
        <w:t xml:space="preserve"> общеобразовательных учреждения, реализующих основную образовательную программу дошкольного образования, 1 окружное учреждение для обучающихся с ограниченными возможностями здоровья);</w:t>
      </w:r>
    </w:p>
    <w:p w:rsidR="006C0312" w:rsidRPr="00283236" w:rsidRDefault="006C0312" w:rsidP="006C0312">
      <w:pPr>
        <w:ind w:firstLine="708"/>
        <w:jc w:val="both"/>
        <w:rPr>
          <w:rFonts w:cs="Times New Roman"/>
          <w:szCs w:val="28"/>
        </w:rPr>
      </w:pPr>
      <w:r w:rsidRPr="00283236">
        <w:rPr>
          <w:rFonts w:eastAsia="Calibri" w:cs="Times New Roman"/>
          <w:szCs w:val="28"/>
        </w:rPr>
        <w:t xml:space="preserve">- 41 общеобразовательная организация </w:t>
      </w:r>
      <w:r w:rsidRPr="00283236">
        <w:rPr>
          <w:rFonts w:cs="Times New Roman"/>
          <w:szCs w:val="28"/>
        </w:rPr>
        <w:t xml:space="preserve">мощностью 38,9 тыс. мест </w:t>
      </w:r>
      <w:r w:rsidRPr="00283236">
        <w:rPr>
          <w:rFonts w:cs="Times New Roman"/>
          <w:szCs w:val="28"/>
        </w:rPr>
        <w:br/>
      </w:r>
      <w:r w:rsidRPr="00283236">
        <w:rPr>
          <w:rFonts w:eastAsia="Calibri" w:cs="Times New Roman"/>
          <w:szCs w:val="28"/>
        </w:rPr>
        <w:t>(37 муниципальных общеобразовательных учреждений, 3 казенных общеобразовательных учреждения, подведомственных Департаменту образования и науки Ханты-Мансийского автономного округа – Югры, 1 частная общеобразовательная организация)</w:t>
      </w:r>
      <w:r w:rsidRPr="00283236">
        <w:rPr>
          <w:rFonts w:cs="Times New Roman"/>
          <w:szCs w:val="28"/>
        </w:rPr>
        <w:t>;</w:t>
      </w:r>
    </w:p>
    <w:p w:rsidR="006C0312" w:rsidRPr="00283236" w:rsidRDefault="006C0312" w:rsidP="006C0312">
      <w:pPr>
        <w:ind w:firstLine="708"/>
        <w:jc w:val="both"/>
        <w:rPr>
          <w:rFonts w:cs="Times New Roman"/>
          <w:szCs w:val="28"/>
        </w:rPr>
      </w:pPr>
      <w:r w:rsidRPr="00283236">
        <w:rPr>
          <w:rFonts w:eastAsia="Calibri" w:cs="Times New Roman"/>
          <w:szCs w:val="28"/>
        </w:rPr>
        <w:t>-</w:t>
      </w:r>
      <w:r w:rsidRPr="00283236">
        <w:rPr>
          <w:rFonts w:eastAsia="Calibri" w:cs="Times New Roman"/>
          <w:spacing w:val="-6"/>
          <w:szCs w:val="28"/>
        </w:rPr>
        <w:t xml:space="preserve"> 4 учреждения дополнительного образования детей (подведомственных</w:t>
      </w:r>
      <w:r w:rsidRPr="00283236">
        <w:rPr>
          <w:rFonts w:eastAsia="Calibri" w:cs="Times New Roman"/>
          <w:szCs w:val="28"/>
        </w:rPr>
        <w:t xml:space="preserve"> департаменту образования) </w:t>
      </w:r>
      <w:r w:rsidRPr="00283236">
        <w:rPr>
          <w:rFonts w:cs="Times New Roman"/>
          <w:szCs w:val="28"/>
        </w:rPr>
        <w:t>мощностью 2,7 тыс. мест</w:t>
      </w:r>
      <w:r w:rsidRPr="00283236">
        <w:rPr>
          <w:rFonts w:eastAsia="Calibri" w:cs="Times New Roman"/>
          <w:szCs w:val="28"/>
        </w:rPr>
        <w:t>;</w:t>
      </w:r>
    </w:p>
    <w:p w:rsidR="006C0312" w:rsidRPr="00283236" w:rsidRDefault="006C0312" w:rsidP="006C0312">
      <w:pPr>
        <w:tabs>
          <w:tab w:val="left" w:pos="709"/>
          <w:tab w:val="left" w:pos="993"/>
        </w:tabs>
        <w:ind w:firstLine="709"/>
        <w:jc w:val="both"/>
        <w:rPr>
          <w:rFonts w:eastAsia="Calibri" w:cs="Times New Roman"/>
          <w:szCs w:val="28"/>
        </w:rPr>
      </w:pPr>
      <w:r w:rsidRPr="00283236">
        <w:rPr>
          <w:rFonts w:eastAsia="Calibri" w:cs="Times New Roman"/>
          <w:szCs w:val="28"/>
        </w:rPr>
        <w:t xml:space="preserve">- 9 организаций среднего профессионального образования (с учетом филиалов) </w:t>
      </w:r>
      <w:r w:rsidRPr="00283236">
        <w:rPr>
          <w:rFonts w:cs="Times New Roman"/>
          <w:szCs w:val="28"/>
        </w:rPr>
        <w:t>мощностью 7,9 тыс. мест</w:t>
      </w:r>
      <w:r w:rsidRPr="00283236">
        <w:rPr>
          <w:rFonts w:eastAsia="Calibri" w:cs="Times New Roman"/>
          <w:szCs w:val="28"/>
        </w:rPr>
        <w:t>;</w:t>
      </w:r>
    </w:p>
    <w:p w:rsidR="006C0312" w:rsidRPr="00283236" w:rsidRDefault="006C0312" w:rsidP="006C0312">
      <w:pPr>
        <w:tabs>
          <w:tab w:val="left" w:pos="709"/>
          <w:tab w:val="left" w:pos="993"/>
        </w:tabs>
        <w:ind w:firstLine="709"/>
        <w:jc w:val="both"/>
        <w:rPr>
          <w:rFonts w:eastAsia="Calibri" w:cs="Times New Roman"/>
          <w:szCs w:val="28"/>
        </w:rPr>
      </w:pPr>
      <w:r w:rsidRPr="00283236">
        <w:rPr>
          <w:rFonts w:eastAsia="Calibri" w:cs="Times New Roman"/>
          <w:szCs w:val="28"/>
        </w:rPr>
        <w:t>- 3 организации высшего</w:t>
      </w:r>
      <w:r w:rsidRPr="00283236">
        <w:t xml:space="preserve"> </w:t>
      </w:r>
      <w:r w:rsidRPr="00283236">
        <w:rPr>
          <w:rFonts w:eastAsia="Calibri" w:cs="Times New Roman"/>
          <w:szCs w:val="28"/>
        </w:rPr>
        <w:t xml:space="preserve">образования (включая филиал) </w:t>
      </w:r>
      <w:r w:rsidRPr="00283236">
        <w:rPr>
          <w:rFonts w:cs="Times New Roman"/>
          <w:szCs w:val="28"/>
        </w:rPr>
        <w:t xml:space="preserve">мощностью </w:t>
      </w:r>
      <w:r w:rsidRPr="00283236">
        <w:rPr>
          <w:rFonts w:cs="Times New Roman"/>
          <w:szCs w:val="28"/>
        </w:rPr>
        <w:br/>
        <w:t>10,1 тыс. мест</w:t>
      </w:r>
      <w:r w:rsidRPr="00283236">
        <w:rPr>
          <w:rFonts w:eastAsia="Calibri" w:cs="Times New Roman"/>
          <w:szCs w:val="28"/>
        </w:rPr>
        <w:t>.</w:t>
      </w:r>
    </w:p>
    <w:p w:rsidR="006C0312" w:rsidRPr="00283236" w:rsidRDefault="006C0312" w:rsidP="006C0312">
      <w:pPr>
        <w:ind w:firstLine="708"/>
        <w:jc w:val="both"/>
        <w:rPr>
          <w:rFonts w:eastAsia="Calibri" w:cs="Times New Roman"/>
          <w:szCs w:val="28"/>
        </w:rPr>
      </w:pPr>
      <w:r w:rsidRPr="00283236">
        <w:rPr>
          <w:rFonts w:eastAsia="Calibri" w:cs="Times New Roman"/>
          <w:spacing w:val="-4"/>
          <w:szCs w:val="28"/>
        </w:rPr>
        <w:t>Кроме того, на территории города образовательную деятельность осуществляют 2 специальные</w:t>
      </w:r>
      <w:r w:rsidRPr="00283236">
        <w:rPr>
          <w:rFonts w:eastAsia="Calibri" w:cs="Times New Roman"/>
          <w:spacing w:val="-6"/>
          <w:szCs w:val="28"/>
        </w:rPr>
        <w:t xml:space="preserve"> учебно-воспитательные школы – школа </w:t>
      </w:r>
      <w:r w:rsidR="00604483" w:rsidRPr="00283236">
        <w:rPr>
          <w:rFonts w:eastAsia="Calibri" w:cs="Times New Roman"/>
          <w:spacing w:val="-6"/>
          <w:szCs w:val="28"/>
        </w:rPr>
        <w:br/>
      </w:r>
      <w:r w:rsidRPr="00283236">
        <w:rPr>
          <w:rFonts w:eastAsia="Calibri" w:cs="Times New Roman"/>
          <w:spacing w:val="-6"/>
          <w:szCs w:val="28"/>
        </w:rPr>
        <w:t>при исправительном</w:t>
      </w:r>
      <w:r w:rsidRPr="00283236">
        <w:rPr>
          <w:rFonts w:eastAsia="Calibri" w:cs="Times New Roman"/>
          <w:szCs w:val="28"/>
        </w:rPr>
        <w:t xml:space="preserve"> учреждении и школа для детей с </w:t>
      </w:r>
      <w:proofErr w:type="spellStart"/>
      <w:r w:rsidRPr="00283236">
        <w:rPr>
          <w:rFonts w:eastAsia="Calibri" w:cs="Times New Roman"/>
          <w:szCs w:val="28"/>
        </w:rPr>
        <w:t>девиантным</w:t>
      </w:r>
      <w:proofErr w:type="spellEnd"/>
      <w:r w:rsidRPr="00283236">
        <w:rPr>
          <w:rFonts w:eastAsia="Calibri" w:cs="Times New Roman"/>
          <w:szCs w:val="28"/>
        </w:rPr>
        <w:t xml:space="preserve"> поведением.</w:t>
      </w:r>
    </w:p>
    <w:p w:rsidR="006C0312" w:rsidRPr="00283236" w:rsidRDefault="006C0312" w:rsidP="006C0312">
      <w:pPr>
        <w:ind w:firstLine="709"/>
        <w:jc w:val="both"/>
        <w:rPr>
          <w:rFonts w:cs="Times New Roman"/>
          <w:szCs w:val="28"/>
        </w:rPr>
      </w:pPr>
      <w:r w:rsidRPr="00283236">
        <w:rPr>
          <w:szCs w:val="28"/>
        </w:rPr>
        <w:t xml:space="preserve">Для увеличения числа мест в образовательных организациях в 2024 году </w:t>
      </w:r>
      <w:r w:rsidRPr="00283236">
        <w:rPr>
          <w:bCs/>
          <w:szCs w:val="28"/>
        </w:rPr>
        <w:t xml:space="preserve">начал функционировать четвертый корпус </w:t>
      </w:r>
      <w:r w:rsidRPr="00283236">
        <w:rPr>
          <w:rFonts w:cs="Times New Roman"/>
          <w:szCs w:val="28"/>
        </w:rPr>
        <w:t xml:space="preserve">муниципального бюджетного общеобразовательного учреждения </w:t>
      </w:r>
      <w:r w:rsidRPr="00283236">
        <w:rPr>
          <w:bCs/>
          <w:szCs w:val="28"/>
        </w:rPr>
        <w:t xml:space="preserve">средняя школа № 9 на 900 мест; </w:t>
      </w:r>
      <w:r w:rsidRPr="00283236">
        <w:rPr>
          <w:rFonts w:eastAsia="Calibri" w:cs="Times New Roman"/>
          <w:szCs w:val="28"/>
        </w:rPr>
        <w:t xml:space="preserve">получены разрешения на ввод в эксплуатацию объектов: </w:t>
      </w:r>
      <w:r w:rsidRPr="00283236">
        <w:rPr>
          <w:rFonts w:cs="Times New Roman"/>
          <w:szCs w:val="28"/>
        </w:rPr>
        <w:t xml:space="preserve">детский сад в жилой застройке </w:t>
      </w:r>
      <w:r w:rsidRPr="00283236">
        <w:rPr>
          <w:rFonts w:cs="Times New Roman"/>
          <w:szCs w:val="28"/>
        </w:rPr>
        <w:lastRenderedPageBreak/>
        <w:t xml:space="preserve">«Марьина гора» на 300 мест, начальная школа-детский сад в поселке </w:t>
      </w:r>
      <w:proofErr w:type="spellStart"/>
      <w:r w:rsidRPr="00283236">
        <w:rPr>
          <w:rFonts w:cs="Times New Roman"/>
          <w:szCs w:val="28"/>
        </w:rPr>
        <w:t>Голд</w:t>
      </w:r>
      <w:proofErr w:type="spellEnd"/>
      <w:r w:rsidRPr="00283236">
        <w:rPr>
          <w:rFonts w:cs="Times New Roman"/>
          <w:szCs w:val="28"/>
        </w:rPr>
        <w:t xml:space="preserve"> Фиш на 100/200 мест.</w:t>
      </w:r>
    </w:p>
    <w:p w:rsidR="006C0312" w:rsidRPr="00283236" w:rsidRDefault="006C0312" w:rsidP="006C0312">
      <w:pPr>
        <w:ind w:firstLine="709"/>
        <w:jc w:val="both"/>
        <w:rPr>
          <w:rFonts w:cs="Times New Roman"/>
          <w:szCs w:val="28"/>
        </w:rPr>
      </w:pPr>
      <w:r w:rsidRPr="00283236">
        <w:rPr>
          <w:szCs w:val="28"/>
        </w:rPr>
        <w:t xml:space="preserve">Численность детей, посещающих организации, реализующие программы дошкольного образования, снизилась за год на 2,8% до 28,9 тыс. человек, </w:t>
      </w:r>
      <w:r w:rsidRPr="00283236">
        <w:rPr>
          <w:rFonts w:cs="Times New Roman"/>
          <w:szCs w:val="28"/>
        </w:rPr>
        <w:t xml:space="preserve">уровень обеспеченности местами </w:t>
      </w:r>
      <w:r w:rsidRPr="00283236">
        <w:rPr>
          <w:rFonts w:eastAsia="Calibri" w:cs="Times New Roman"/>
          <w:szCs w:val="28"/>
        </w:rPr>
        <w:t>составил 10</w:t>
      </w:r>
      <w:r w:rsidR="00604483" w:rsidRPr="00283236">
        <w:rPr>
          <w:rFonts w:eastAsia="Calibri" w:cs="Times New Roman"/>
          <w:szCs w:val="28"/>
        </w:rPr>
        <w:t>8</w:t>
      </w:r>
      <w:r w:rsidRPr="00283236">
        <w:rPr>
          <w:rFonts w:eastAsia="Calibri" w:cs="Times New Roman"/>
          <w:szCs w:val="28"/>
        </w:rPr>
        <w:t xml:space="preserve">,3% </w:t>
      </w:r>
      <w:r w:rsidRPr="00283236">
        <w:rPr>
          <w:rFonts w:cs="Times New Roman"/>
          <w:szCs w:val="28"/>
        </w:rPr>
        <w:t>от норматива 70 мест на 100 детей дошкольного возраста</w:t>
      </w:r>
      <w:r w:rsidRPr="00283236">
        <w:rPr>
          <w:rFonts w:eastAsia="Calibri" w:cs="Times New Roman"/>
          <w:szCs w:val="28"/>
        </w:rPr>
        <w:t xml:space="preserve">, </w:t>
      </w:r>
      <w:r w:rsidRPr="00283236">
        <w:rPr>
          <w:rFonts w:cs="Times New Roman"/>
          <w:szCs w:val="28"/>
        </w:rPr>
        <w:t xml:space="preserve">98,6% от норматива 70 мест на </w:t>
      </w:r>
      <w:r w:rsidRPr="00283236">
        <w:rPr>
          <w:rFonts w:cs="Times New Roman"/>
          <w:szCs w:val="28"/>
        </w:rPr>
        <w:br/>
        <w:t>1 000 жителей.</w:t>
      </w:r>
    </w:p>
    <w:p w:rsidR="006C0312" w:rsidRPr="00283236" w:rsidRDefault="008028E6" w:rsidP="006C0312">
      <w:pPr>
        <w:ind w:firstLine="709"/>
        <w:jc w:val="both"/>
        <w:rPr>
          <w:rFonts w:cs="Times New Roman"/>
          <w:szCs w:val="28"/>
        </w:rPr>
      </w:pPr>
      <w:r w:rsidRPr="00283236">
        <w:rPr>
          <w:rFonts w:cs="Times New Roman"/>
          <w:szCs w:val="28"/>
        </w:rPr>
        <w:t xml:space="preserve">Численность учащихся в общеобразовательных учреждениях за год увеличилась на 2% до 64,1 тыс. человек, в том числе в первую смену обучались 59,5%, </w:t>
      </w:r>
      <w:r w:rsidRPr="00283236">
        <w:rPr>
          <w:rFonts w:cs="Times New Roman"/>
          <w:spacing w:val="-4"/>
          <w:szCs w:val="28"/>
        </w:rPr>
        <w:t xml:space="preserve">обеспеченность местами составила 60% от норматива 150 мест </w:t>
      </w:r>
      <w:r w:rsidRPr="00283236">
        <w:rPr>
          <w:rFonts w:cs="Times New Roman"/>
          <w:spacing w:val="-4"/>
          <w:szCs w:val="28"/>
        </w:rPr>
        <w:br/>
        <w:t>на 1 000 жителей</w:t>
      </w:r>
      <w:r w:rsidR="006C0312" w:rsidRPr="00283236">
        <w:rPr>
          <w:rFonts w:cs="Times New Roman"/>
          <w:szCs w:val="28"/>
        </w:rPr>
        <w:t>.</w:t>
      </w:r>
    </w:p>
    <w:p w:rsidR="006C0312" w:rsidRPr="00283236" w:rsidRDefault="006C0312" w:rsidP="006C0312">
      <w:pPr>
        <w:ind w:firstLine="709"/>
        <w:jc w:val="both"/>
        <w:rPr>
          <w:szCs w:val="28"/>
        </w:rPr>
      </w:pPr>
      <w:r w:rsidRPr="00283236">
        <w:rPr>
          <w:szCs w:val="28"/>
        </w:rPr>
        <w:t xml:space="preserve">В 2024 году в общеобразовательные учреждения города прибыли </w:t>
      </w:r>
      <w:r w:rsidRPr="00283236">
        <w:rPr>
          <w:szCs w:val="28"/>
        </w:rPr>
        <w:br/>
        <w:t xml:space="preserve">из других территорий 637 учащихся, выбыли в другие территории – </w:t>
      </w:r>
      <w:r w:rsidRPr="00283236">
        <w:rPr>
          <w:szCs w:val="28"/>
        </w:rPr>
        <w:br/>
        <w:t xml:space="preserve">1 251 учащийся (2023 год – 870 / 1 036). Основной приток учащихся приходится </w:t>
      </w:r>
      <w:r w:rsidRPr="00283236">
        <w:rPr>
          <w:szCs w:val="28"/>
        </w:rPr>
        <w:br/>
        <w:t>из стран содружества независимых государств.</w:t>
      </w:r>
    </w:p>
    <w:p w:rsidR="006C0312" w:rsidRPr="00283236" w:rsidRDefault="006C0312" w:rsidP="006C0312">
      <w:pPr>
        <w:widowControl w:val="0"/>
        <w:adjustRightInd w:val="0"/>
        <w:ind w:firstLine="709"/>
        <w:jc w:val="both"/>
        <w:rPr>
          <w:rFonts w:eastAsia="Times New Roman" w:cs="Times New Roman"/>
          <w:szCs w:val="28"/>
          <w:lang w:eastAsia="ru-RU"/>
        </w:rPr>
      </w:pPr>
      <w:r w:rsidRPr="00283236">
        <w:rPr>
          <w:rFonts w:eastAsia="Times New Roman" w:cs="Times New Roman"/>
          <w:szCs w:val="28"/>
          <w:lang w:eastAsia="ru-RU"/>
        </w:rPr>
        <w:t xml:space="preserve">В 2024 году в государственной итоговой аттестации по образовательным программам основного общего и среднего общего образования (далее – ГИА) приняли участие 2 386 выпускников 11 классов и 4 958 выпускников 9 классов </w:t>
      </w:r>
      <w:r w:rsidRPr="00283236">
        <w:rPr>
          <w:rFonts w:eastAsiaTheme="minorEastAsia" w:cs="Times New Roman"/>
          <w:szCs w:val="28"/>
          <w:lang w:eastAsia="ru-RU"/>
        </w:rPr>
        <w:t>2023/2024 учебного года</w:t>
      </w:r>
      <w:r w:rsidRPr="00283236">
        <w:rPr>
          <w:rFonts w:eastAsia="Times New Roman" w:cs="Times New Roman"/>
          <w:szCs w:val="28"/>
          <w:lang w:eastAsia="ru-RU"/>
        </w:rPr>
        <w:t>, в том числе проходили ГИА 110 экстернов, получавших образование вне образовательных организаций в форме семейного образования и самообразования.</w:t>
      </w:r>
    </w:p>
    <w:p w:rsidR="006C0312" w:rsidRPr="00283236" w:rsidRDefault="006C0312" w:rsidP="006C0312">
      <w:pPr>
        <w:widowControl w:val="0"/>
        <w:adjustRightInd w:val="0"/>
        <w:ind w:firstLine="709"/>
        <w:jc w:val="both"/>
        <w:rPr>
          <w:rFonts w:eastAsia="Times New Roman" w:cs="Times New Roman"/>
          <w:szCs w:val="28"/>
          <w:lang w:eastAsia="ru-RU"/>
        </w:rPr>
      </w:pPr>
      <w:r w:rsidRPr="00283236">
        <w:rPr>
          <w:rFonts w:eastAsia="Times New Roman" w:cs="Times New Roman"/>
          <w:szCs w:val="28"/>
          <w:lang w:eastAsia="ru-RU"/>
        </w:rPr>
        <w:t xml:space="preserve">Получено 13 </w:t>
      </w:r>
      <w:proofErr w:type="spellStart"/>
      <w:r w:rsidRPr="00283236">
        <w:rPr>
          <w:rFonts w:eastAsia="Times New Roman" w:cs="Times New Roman"/>
          <w:szCs w:val="28"/>
          <w:lang w:eastAsia="ru-RU"/>
        </w:rPr>
        <w:t>стобалльных</w:t>
      </w:r>
      <w:proofErr w:type="spellEnd"/>
      <w:r w:rsidRPr="00283236">
        <w:rPr>
          <w:rFonts w:eastAsia="Times New Roman" w:cs="Times New Roman"/>
          <w:szCs w:val="28"/>
          <w:lang w:eastAsia="ru-RU"/>
        </w:rPr>
        <w:t xml:space="preserve"> результатов выпускниками 11 классов. </w:t>
      </w:r>
      <w:r w:rsidRPr="00283236">
        <w:rPr>
          <w:rFonts w:eastAsia="Times New Roman" w:cs="Times New Roman"/>
          <w:szCs w:val="28"/>
          <w:lang w:eastAsia="ru-RU"/>
        </w:rPr>
        <w:br/>
        <w:t xml:space="preserve">154 выпускника получили аттестат о среднем общем образовании с отличием </w:t>
      </w:r>
      <w:r w:rsidRPr="00283236">
        <w:rPr>
          <w:rFonts w:eastAsia="Times New Roman" w:cs="Times New Roman"/>
          <w:szCs w:val="28"/>
          <w:lang w:eastAsia="ru-RU"/>
        </w:rPr>
        <w:br/>
        <w:t xml:space="preserve">и награждены медалью Российской Федерации «За особые успехи в учении </w:t>
      </w:r>
      <w:r w:rsidRPr="00283236">
        <w:rPr>
          <w:rFonts w:eastAsia="Times New Roman" w:cs="Times New Roman"/>
          <w:szCs w:val="28"/>
          <w:lang w:eastAsia="ru-RU"/>
        </w:rPr>
        <w:br/>
      </w:r>
      <w:r w:rsidRPr="00283236">
        <w:rPr>
          <w:rFonts w:eastAsia="Times New Roman" w:cs="Times New Roman"/>
          <w:szCs w:val="28"/>
          <w:lang w:val="en-US" w:eastAsia="ru-RU"/>
        </w:rPr>
        <w:t>I</w:t>
      </w:r>
      <w:r w:rsidRPr="00283236">
        <w:rPr>
          <w:rFonts w:eastAsia="Times New Roman" w:cs="Times New Roman"/>
          <w:szCs w:val="28"/>
          <w:lang w:eastAsia="ru-RU"/>
        </w:rPr>
        <w:t xml:space="preserve"> степени», 98 выпускников получили аттестат о среднем общем образовании </w:t>
      </w:r>
      <w:r w:rsidRPr="00283236">
        <w:rPr>
          <w:rFonts w:eastAsia="Times New Roman" w:cs="Times New Roman"/>
          <w:szCs w:val="28"/>
          <w:lang w:eastAsia="ru-RU"/>
        </w:rPr>
        <w:br/>
        <w:t xml:space="preserve">с отличием и награждены медалью Российской Федерации «За особые успехи </w:t>
      </w:r>
      <w:r w:rsidRPr="00283236">
        <w:rPr>
          <w:rFonts w:eastAsia="Times New Roman" w:cs="Times New Roman"/>
          <w:szCs w:val="28"/>
          <w:lang w:eastAsia="ru-RU"/>
        </w:rPr>
        <w:br/>
        <w:t xml:space="preserve">в учении </w:t>
      </w:r>
      <w:r w:rsidRPr="00283236">
        <w:rPr>
          <w:rFonts w:eastAsia="Times New Roman" w:cs="Times New Roman"/>
          <w:szCs w:val="28"/>
          <w:lang w:val="en-US" w:eastAsia="ru-RU"/>
        </w:rPr>
        <w:t>II</w:t>
      </w:r>
      <w:r w:rsidRPr="00283236">
        <w:rPr>
          <w:rFonts w:eastAsia="Times New Roman" w:cs="Times New Roman"/>
          <w:szCs w:val="28"/>
          <w:lang w:eastAsia="ru-RU"/>
        </w:rPr>
        <w:t xml:space="preserve"> степени», 138 выпускников награждены медалью автономного </w:t>
      </w:r>
      <w:r w:rsidRPr="00283236">
        <w:rPr>
          <w:rFonts w:eastAsia="Times New Roman" w:cs="Times New Roman"/>
          <w:szCs w:val="28"/>
          <w:lang w:eastAsia="ru-RU"/>
        </w:rPr>
        <w:br/>
        <w:t>округа «За особые успехи в обучении», 619 выпускников поступили в ведущие высшие учебные заведения Российской Федерации. Аттестат об основном общем образовании с отличием получил 191 девятиклассник.</w:t>
      </w:r>
    </w:p>
    <w:p w:rsidR="006C0312" w:rsidRPr="00283236" w:rsidRDefault="006C0312" w:rsidP="006C0312">
      <w:pPr>
        <w:widowControl w:val="0"/>
        <w:adjustRightInd w:val="0"/>
        <w:ind w:firstLine="709"/>
        <w:jc w:val="both"/>
        <w:rPr>
          <w:rFonts w:eastAsia="Times New Roman" w:cs="Times New Roman"/>
          <w:szCs w:val="28"/>
          <w:lang w:eastAsia="ru-RU"/>
        </w:rPr>
      </w:pPr>
      <w:r w:rsidRPr="00283236">
        <w:rPr>
          <w:rFonts w:eastAsia="Times New Roman" w:cs="Times New Roman"/>
          <w:szCs w:val="28"/>
          <w:lang w:eastAsia="ru-RU"/>
        </w:rPr>
        <w:t xml:space="preserve">Одним из наиболее эффективных направлений организации профильного обучения, обеспечивающим подготовку перспективного кадрового потенциала, раннюю профессиональную ориентацию учащихся, является развитие сети корпоративных классов в формате «школа-предприятие». В 2024 году </w:t>
      </w:r>
      <w:r w:rsidRPr="00283236">
        <w:rPr>
          <w:rFonts w:eastAsia="Times New Roman" w:cs="Times New Roman"/>
          <w:szCs w:val="28"/>
          <w:lang w:eastAsia="ru-RU"/>
        </w:rPr>
        <w:br/>
        <w:t xml:space="preserve">в 8 учреждениях функционировали 13 корпоративных классов </w:t>
      </w:r>
      <w:r w:rsidRPr="00283236">
        <w:rPr>
          <w:szCs w:val="28"/>
        </w:rPr>
        <w:t>(2023 год – 7 / 12)</w:t>
      </w:r>
      <w:r w:rsidRPr="00283236">
        <w:rPr>
          <w:rFonts w:eastAsia="Times New Roman" w:cs="Times New Roman"/>
          <w:szCs w:val="28"/>
          <w:lang w:eastAsia="ru-RU"/>
        </w:rPr>
        <w:t>.</w:t>
      </w:r>
    </w:p>
    <w:p w:rsidR="006C0312" w:rsidRPr="00283236" w:rsidRDefault="006C0312" w:rsidP="006C0312">
      <w:pPr>
        <w:widowControl w:val="0"/>
        <w:adjustRightInd w:val="0"/>
        <w:ind w:firstLine="709"/>
        <w:jc w:val="both"/>
        <w:rPr>
          <w:szCs w:val="28"/>
        </w:rPr>
      </w:pPr>
      <w:r w:rsidRPr="00283236">
        <w:rPr>
          <w:szCs w:val="28"/>
        </w:rPr>
        <w:t xml:space="preserve">Шестой год подряд город занимает лидирующую позицию в округе по количеству победителей и призеров регионального этапа всероссийской олимпиады школьников. 5 учащихся из 4 общеобразовательных учреждений (муниципального бюджетного общеобразовательного учреждения </w:t>
      </w:r>
      <w:r w:rsidRPr="00283236">
        <w:rPr>
          <w:bCs/>
          <w:szCs w:val="28"/>
        </w:rPr>
        <w:t xml:space="preserve">гимназия «Лаборатория Салахова», </w:t>
      </w:r>
      <w:r w:rsidRPr="00283236">
        <w:rPr>
          <w:rFonts w:eastAsia="Times New Roman" w:cs="Times New Roman"/>
          <w:szCs w:val="28"/>
          <w:lang w:eastAsia="ru-RU"/>
        </w:rPr>
        <w:t>муниципального бюджетного общеобразовательного учреждения средней общеобразовательной школы № 46 с углубленным изучением отдельных предметов</w:t>
      </w:r>
      <w:r w:rsidRPr="00283236">
        <w:rPr>
          <w:bCs/>
          <w:szCs w:val="28"/>
        </w:rPr>
        <w:t xml:space="preserve">, </w:t>
      </w:r>
      <w:r w:rsidRPr="00283236">
        <w:rPr>
          <w:rFonts w:ascii="Montserrat" w:hAnsi="Montserrat"/>
          <w:shd w:val="clear" w:color="auto" w:fill="FFFFFF"/>
        </w:rPr>
        <w:t>муниципального бюджетного общеобразовательного учреждения Сургутский естественно-научный лицей</w:t>
      </w:r>
      <w:r w:rsidRPr="00283236">
        <w:rPr>
          <w:bCs/>
          <w:szCs w:val="28"/>
        </w:rPr>
        <w:t xml:space="preserve">, </w:t>
      </w:r>
      <w:r w:rsidRPr="00283236">
        <w:rPr>
          <w:rFonts w:ascii="Montserrat" w:hAnsi="Montserrat"/>
          <w:shd w:val="clear" w:color="auto" w:fill="FFFFFF"/>
        </w:rPr>
        <w:t>муниципального бюджетного общеобразовательного учреждения лицей № 1</w:t>
      </w:r>
      <w:r w:rsidRPr="00283236">
        <w:rPr>
          <w:szCs w:val="28"/>
        </w:rPr>
        <w:t xml:space="preserve">) </w:t>
      </w:r>
      <w:r w:rsidRPr="00283236">
        <w:rPr>
          <w:szCs w:val="28"/>
        </w:rPr>
        <w:lastRenderedPageBreak/>
        <w:t xml:space="preserve">стали победителями и призерами регионального этапа всероссийской олимпиады школьников по нескольким предметам. 8 учащихся общеобразовательных учреждений города приняли участие в заключительном этапе по 8 общеобразовательным предметам, из них 8 завоевали призовые места. </w:t>
      </w:r>
    </w:p>
    <w:p w:rsidR="006C0312" w:rsidRPr="00283236" w:rsidRDefault="006C0312" w:rsidP="006C0312">
      <w:pPr>
        <w:widowControl w:val="0"/>
        <w:adjustRightInd w:val="0"/>
        <w:ind w:firstLine="709"/>
        <w:jc w:val="both"/>
        <w:rPr>
          <w:szCs w:val="28"/>
        </w:rPr>
      </w:pPr>
      <w:r w:rsidRPr="00283236">
        <w:rPr>
          <w:rFonts w:eastAsia="Times New Roman" w:cs="Times New Roman"/>
          <w:szCs w:val="28"/>
          <w:lang w:eastAsia="ru-RU"/>
        </w:rPr>
        <w:t xml:space="preserve">С сентября 2024 года в 35 общеобразовательных учреждениях </w:t>
      </w:r>
      <w:r w:rsidRPr="00283236">
        <w:rPr>
          <w:szCs w:val="28"/>
        </w:rPr>
        <w:t>реализуется</w:t>
      </w:r>
      <w:r w:rsidRPr="00283236">
        <w:rPr>
          <w:rFonts w:eastAsia="Times New Roman" w:cs="Times New Roman"/>
          <w:szCs w:val="28"/>
          <w:lang w:eastAsia="ru-RU"/>
        </w:rPr>
        <w:t xml:space="preserve"> единая модель профессиональной ориентации </w:t>
      </w:r>
      <w:r w:rsidRPr="00283236">
        <w:rPr>
          <w:szCs w:val="28"/>
        </w:rPr>
        <w:t>обучающихся</w:t>
      </w:r>
      <w:r w:rsidRPr="00283236">
        <w:rPr>
          <w:rFonts w:eastAsia="Times New Roman" w:cs="Times New Roman"/>
          <w:szCs w:val="28"/>
          <w:lang w:eastAsia="ru-RU"/>
        </w:rPr>
        <w:t xml:space="preserve"> – </w:t>
      </w:r>
      <w:proofErr w:type="spellStart"/>
      <w:r w:rsidRPr="00283236">
        <w:rPr>
          <w:rFonts w:eastAsia="Times New Roman" w:cs="Times New Roman"/>
          <w:szCs w:val="28"/>
          <w:lang w:eastAsia="ru-RU"/>
        </w:rPr>
        <w:t>профориентационный</w:t>
      </w:r>
      <w:proofErr w:type="spellEnd"/>
      <w:r w:rsidRPr="00283236">
        <w:rPr>
          <w:rFonts w:eastAsia="Times New Roman" w:cs="Times New Roman"/>
          <w:szCs w:val="28"/>
          <w:lang w:eastAsia="ru-RU"/>
        </w:rPr>
        <w:t xml:space="preserve"> минимум, </w:t>
      </w:r>
      <w:r w:rsidRPr="00283236">
        <w:rPr>
          <w:szCs w:val="28"/>
        </w:rPr>
        <w:t xml:space="preserve">обеспечивающий применение единых требований к </w:t>
      </w:r>
      <w:proofErr w:type="spellStart"/>
      <w:r w:rsidRPr="00283236">
        <w:rPr>
          <w:szCs w:val="28"/>
        </w:rPr>
        <w:t>профориентационной</w:t>
      </w:r>
      <w:proofErr w:type="spellEnd"/>
      <w:r w:rsidRPr="00283236">
        <w:rPr>
          <w:szCs w:val="28"/>
        </w:rPr>
        <w:t xml:space="preserve"> деятельности учащихся 6 – 11-х классов.</w:t>
      </w:r>
    </w:p>
    <w:p w:rsidR="008D4436" w:rsidRPr="00283236" w:rsidRDefault="008D4436" w:rsidP="008D4436">
      <w:pPr>
        <w:ind w:firstLine="709"/>
        <w:jc w:val="both"/>
        <w:rPr>
          <w:rFonts w:cs="Times New Roman"/>
          <w:szCs w:val="28"/>
        </w:rPr>
      </w:pPr>
      <w:r w:rsidRPr="00283236">
        <w:rPr>
          <w:rFonts w:cs="Times New Roman"/>
          <w:szCs w:val="28"/>
        </w:rPr>
        <w:t xml:space="preserve">Дополнительное образование по общеразвивающим программам получали более 68 тыс. человек в возрасте от 5 до 18 лет. В 2024 году обучение </w:t>
      </w:r>
      <w:r w:rsidR="002F21D2" w:rsidRPr="00283236">
        <w:rPr>
          <w:rFonts w:cs="Times New Roman"/>
          <w:szCs w:val="28"/>
        </w:rPr>
        <w:br/>
      </w:r>
      <w:r w:rsidRPr="00283236">
        <w:rPr>
          <w:rFonts w:cs="Times New Roman"/>
          <w:szCs w:val="28"/>
        </w:rPr>
        <w:t xml:space="preserve">по дополнительным общеразвивающим программам осуществлялось </w:t>
      </w:r>
      <w:r w:rsidR="002F21D2" w:rsidRPr="00283236">
        <w:rPr>
          <w:rFonts w:cs="Times New Roman"/>
          <w:szCs w:val="28"/>
        </w:rPr>
        <w:br/>
      </w:r>
      <w:r w:rsidRPr="00283236">
        <w:rPr>
          <w:rFonts w:cs="Times New Roman"/>
          <w:szCs w:val="28"/>
        </w:rPr>
        <w:t>в 80 муниципальных образовательных учреждениях и 19 негосударственных (немуниципальных) организациях, индивидуальных предпринимателей.</w:t>
      </w:r>
    </w:p>
    <w:p w:rsidR="006C0312" w:rsidRPr="00283236" w:rsidRDefault="006C0312" w:rsidP="006C0312">
      <w:pPr>
        <w:ind w:firstLine="709"/>
        <w:jc w:val="both"/>
        <w:rPr>
          <w:rFonts w:cs="Times New Roman"/>
          <w:szCs w:val="28"/>
        </w:rPr>
      </w:pPr>
      <w:r w:rsidRPr="00283236">
        <w:rPr>
          <w:rFonts w:cs="Times New Roman"/>
          <w:szCs w:val="28"/>
        </w:rPr>
        <w:t xml:space="preserve">Дополнительные общеразвивающие программы реализуются </w:t>
      </w:r>
      <w:r w:rsidRPr="00283236">
        <w:rPr>
          <w:rFonts w:cs="Times New Roman"/>
          <w:szCs w:val="28"/>
        </w:rPr>
        <w:br/>
        <w:t>по 6 направлениям: техническое, естественно-научное, художественное, социально-гуманитарное, физкультурно-спортивное, туристско-краеведческое.</w:t>
      </w:r>
    </w:p>
    <w:p w:rsidR="006C0312" w:rsidRPr="00283236" w:rsidRDefault="006C0312" w:rsidP="006C0312">
      <w:pPr>
        <w:ind w:firstLine="709"/>
        <w:jc w:val="both"/>
        <w:rPr>
          <w:rFonts w:cs="Times New Roman"/>
          <w:szCs w:val="28"/>
        </w:rPr>
      </w:pPr>
      <w:r w:rsidRPr="00283236">
        <w:rPr>
          <w:rFonts w:cs="Times New Roman"/>
          <w:szCs w:val="28"/>
        </w:rPr>
        <w:t xml:space="preserve">С целью обеспечения равного доступа к освоению дополнительных общеобразовательных программ на базе муниципальных образовательных учреждений функционируют 12 центров дополнительного образования, </w:t>
      </w:r>
      <w:r w:rsidRPr="00283236">
        <w:rPr>
          <w:rFonts w:cs="Times New Roman"/>
          <w:szCs w:val="28"/>
        </w:rPr>
        <w:br/>
        <w:t>а также два корпуса детского технопарка «</w:t>
      </w:r>
      <w:proofErr w:type="spellStart"/>
      <w:r w:rsidRPr="00283236">
        <w:rPr>
          <w:rFonts w:cs="Times New Roman"/>
          <w:szCs w:val="28"/>
        </w:rPr>
        <w:t>Кванториум</w:t>
      </w:r>
      <w:proofErr w:type="spellEnd"/>
      <w:r w:rsidRPr="00283236">
        <w:rPr>
          <w:rFonts w:cs="Times New Roman"/>
          <w:szCs w:val="28"/>
        </w:rPr>
        <w:t xml:space="preserve">», Центр цифрового образования детей «IT-куб», 13 школьных технопарков. </w:t>
      </w:r>
    </w:p>
    <w:p w:rsidR="006C0312" w:rsidRPr="00283236" w:rsidRDefault="006C0312" w:rsidP="006C0312">
      <w:pPr>
        <w:ind w:firstLine="709"/>
        <w:jc w:val="both"/>
        <w:rPr>
          <w:bCs/>
          <w:szCs w:val="28"/>
          <w:shd w:val="clear" w:color="auto" w:fill="FFFFFF"/>
        </w:rPr>
      </w:pPr>
      <w:r w:rsidRPr="00283236">
        <w:rPr>
          <w:rFonts w:cs="Times New Roman"/>
          <w:bCs/>
          <w:szCs w:val="28"/>
          <w:shd w:val="clear" w:color="auto" w:fill="FFFFFF"/>
        </w:rPr>
        <w:t xml:space="preserve">Образовательную деятельность по программам среднего профессионального образования осуществляют 9 организаций (с учетом филиалов), по образовательным программам высшего образования – </w:t>
      </w:r>
      <w:r w:rsidRPr="00283236">
        <w:rPr>
          <w:rFonts w:cs="Times New Roman"/>
          <w:bCs/>
          <w:szCs w:val="28"/>
          <w:shd w:val="clear" w:color="auto" w:fill="FFFFFF"/>
        </w:rPr>
        <w:br/>
        <w:t>3 организации (2 региональных учреждения и филиал федерального учреждения). Общая численность студентов более 22 тыс. человек.</w:t>
      </w:r>
    </w:p>
    <w:p w:rsidR="006C0312" w:rsidRPr="00283236" w:rsidRDefault="006C0312" w:rsidP="006C0312">
      <w:pPr>
        <w:tabs>
          <w:tab w:val="left" w:pos="567"/>
          <w:tab w:val="left" w:pos="851"/>
          <w:tab w:val="left" w:pos="993"/>
          <w:tab w:val="left" w:pos="1134"/>
        </w:tabs>
        <w:ind w:firstLine="709"/>
        <w:jc w:val="both"/>
      </w:pPr>
      <w:r w:rsidRPr="00283236">
        <w:t xml:space="preserve">В рамках организации отдыха, оздоровления и занятости детей, подростков и молодежи в период весенних, летних, осенних каникул организовано 128 лагерей с дневным пребыванием детей с охватом 15 816 детей (весенние каникулы – 39 лагерей с охватом 4 564 ребенка, летние каникулы – </w:t>
      </w:r>
      <w:r w:rsidRPr="00283236">
        <w:br/>
        <w:t xml:space="preserve">64 лагеря с охватом 8 442 ребенка, осенние каникулы – </w:t>
      </w:r>
      <w:r w:rsidRPr="00283236">
        <w:rPr>
          <w:rFonts w:cs="Times New Roman"/>
          <w:szCs w:val="28"/>
        </w:rPr>
        <w:t xml:space="preserve">25 лагерей </w:t>
      </w:r>
      <w:r w:rsidRPr="00283236">
        <w:rPr>
          <w:rFonts w:cs="Times New Roman"/>
          <w:szCs w:val="28"/>
        </w:rPr>
        <w:br/>
      </w:r>
      <w:r w:rsidRPr="00283236">
        <w:t xml:space="preserve">с охватом 2 810 </w:t>
      </w:r>
      <w:r w:rsidRPr="00283236">
        <w:rPr>
          <w:rFonts w:cs="Times New Roman"/>
          <w:szCs w:val="28"/>
        </w:rPr>
        <w:t>детей</w:t>
      </w:r>
      <w:r w:rsidRPr="00283236">
        <w:t>) и 1 лагерь труда и отдыха с охватом 60 детей.</w:t>
      </w:r>
    </w:p>
    <w:p w:rsidR="006C0312" w:rsidRPr="00283236" w:rsidRDefault="006C0312" w:rsidP="006C0312">
      <w:pPr>
        <w:widowControl w:val="0"/>
        <w:adjustRightInd w:val="0"/>
        <w:ind w:firstLine="709"/>
        <w:jc w:val="both"/>
        <w:rPr>
          <w:rFonts w:eastAsia="Times New Roman" w:cs="Times New Roman"/>
          <w:szCs w:val="28"/>
          <w:lang w:eastAsia="ru-RU"/>
        </w:rPr>
      </w:pPr>
      <w:r w:rsidRPr="00283236">
        <w:rPr>
          <w:rFonts w:cs="Times New Roman"/>
          <w:szCs w:val="28"/>
        </w:rPr>
        <w:t xml:space="preserve">Организован выезд </w:t>
      </w:r>
      <w:r w:rsidRPr="00283236">
        <w:t xml:space="preserve">1 986 </w:t>
      </w:r>
      <w:r w:rsidRPr="00283236">
        <w:rPr>
          <w:rFonts w:cs="Times New Roman"/>
          <w:szCs w:val="28"/>
        </w:rPr>
        <w:t xml:space="preserve">детей в организации отдыха детей и их оздоровления, </w:t>
      </w:r>
      <w:r w:rsidRPr="00283236">
        <w:t xml:space="preserve">расположенные на территории Тюменской, Новосибирской, Свердловской и Московской областей, Республики Башкортостан, Краснодарского и Пермского края, </w:t>
      </w:r>
      <w:proofErr w:type="spellStart"/>
      <w:r w:rsidRPr="00283236">
        <w:t>Сургутского</w:t>
      </w:r>
      <w:proofErr w:type="spellEnd"/>
      <w:r w:rsidRPr="00283236">
        <w:t xml:space="preserve"> района </w:t>
      </w:r>
      <w:r w:rsidRPr="00283236">
        <w:rPr>
          <w:szCs w:val="28"/>
        </w:rPr>
        <w:t xml:space="preserve">(2023 год – 1 946 </w:t>
      </w:r>
      <w:r w:rsidRPr="00283236">
        <w:rPr>
          <w:rFonts w:cs="Times New Roman"/>
          <w:szCs w:val="28"/>
        </w:rPr>
        <w:t>детей</w:t>
      </w:r>
      <w:r w:rsidRPr="00283236">
        <w:rPr>
          <w:szCs w:val="28"/>
        </w:rPr>
        <w:t>)</w:t>
      </w:r>
      <w:r w:rsidRPr="00283236">
        <w:rPr>
          <w:rFonts w:eastAsia="Times New Roman" w:cs="Times New Roman"/>
          <w:szCs w:val="28"/>
          <w:lang w:eastAsia="ru-RU"/>
        </w:rPr>
        <w:t>.</w:t>
      </w:r>
    </w:p>
    <w:p w:rsidR="006C0312" w:rsidRPr="00283236" w:rsidRDefault="006C0312" w:rsidP="006C0312">
      <w:pPr>
        <w:ind w:firstLine="709"/>
        <w:jc w:val="both"/>
        <w:rPr>
          <w:rFonts w:cs="Times New Roman"/>
          <w:szCs w:val="28"/>
        </w:rPr>
      </w:pPr>
      <w:r w:rsidRPr="00283236">
        <w:rPr>
          <w:rFonts w:cs="Times New Roman"/>
          <w:szCs w:val="28"/>
        </w:rPr>
        <w:t xml:space="preserve">В летний период организован отдых и оздоровление 22 детей-инвалидов по путевкам «Мать и дитя» в республике Крым </w:t>
      </w:r>
      <w:r w:rsidRPr="00283236">
        <w:rPr>
          <w:szCs w:val="28"/>
        </w:rPr>
        <w:t>(2023 год – 29)</w:t>
      </w:r>
      <w:r w:rsidRPr="00283236">
        <w:rPr>
          <w:rFonts w:eastAsia="Times New Roman" w:cs="Times New Roman"/>
          <w:szCs w:val="28"/>
          <w:lang w:eastAsia="ru-RU"/>
        </w:rPr>
        <w:t>.</w:t>
      </w:r>
      <w:r w:rsidRPr="00283236">
        <w:rPr>
          <w:rFonts w:cs="Times New Roman"/>
          <w:szCs w:val="28"/>
        </w:rPr>
        <w:t xml:space="preserve"> </w:t>
      </w:r>
    </w:p>
    <w:p w:rsidR="006C0312" w:rsidRPr="00283236" w:rsidRDefault="006C0312" w:rsidP="006C0312">
      <w:pPr>
        <w:ind w:firstLine="709"/>
        <w:jc w:val="both"/>
      </w:pPr>
      <w:r w:rsidRPr="00283236">
        <w:rPr>
          <w:szCs w:val="28"/>
        </w:rPr>
        <w:t xml:space="preserve">В 2024 году на ремонт 52 </w:t>
      </w:r>
      <w:r w:rsidRPr="00283236">
        <w:t xml:space="preserve">образовательных учреждений </w:t>
      </w:r>
      <w:r w:rsidRPr="00283236">
        <w:br/>
        <w:t xml:space="preserve">(27 общеобразовательных учреждений; 23 учреждений, реализующих программу дошкольного образования, 2 учреждений дополнительного образования) </w:t>
      </w:r>
      <w:r w:rsidRPr="00283236">
        <w:rPr>
          <w:szCs w:val="28"/>
        </w:rPr>
        <w:t>направлено 473,6 млн. рублей.</w:t>
      </w:r>
    </w:p>
    <w:p w:rsidR="006C0312" w:rsidRPr="00283236" w:rsidRDefault="006C0312" w:rsidP="006C0312">
      <w:pPr>
        <w:tabs>
          <w:tab w:val="left" w:pos="567"/>
          <w:tab w:val="left" w:pos="851"/>
          <w:tab w:val="left" w:pos="993"/>
          <w:tab w:val="left" w:pos="1134"/>
        </w:tabs>
        <w:ind w:firstLine="709"/>
        <w:jc w:val="both"/>
      </w:pPr>
      <w:r w:rsidRPr="00283236">
        <w:rPr>
          <w:rFonts w:cs="Times New Roman"/>
          <w:szCs w:val="28"/>
        </w:rPr>
        <w:t xml:space="preserve">В 2024 году, как и в 2023 году, на исполнение негосударственным (немуниципальным) поставщикам переданы 3 услуги </w:t>
      </w:r>
      <w:r w:rsidRPr="00283236">
        <w:t xml:space="preserve">в сфере образования, </w:t>
      </w:r>
      <w:r w:rsidRPr="00283236">
        <w:lastRenderedPageBreak/>
        <w:t xml:space="preserve">получено гражданами в негосударственных (немуниципальных) организациях </w:t>
      </w:r>
      <w:r w:rsidRPr="00283236">
        <w:br/>
        <w:t>8 923 услуги (на 31.12.2023 – 3 / 7 636).</w:t>
      </w:r>
    </w:p>
    <w:p w:rsidR="006C0312" w:rsidRPr="00283236" w:rsidRDefault="006C0312" w:rsidP="006C0312">
      <w:pPr>
        <w:tabs>
          <w:tab w:val="left" w:pos="567"/>
          <w:tab w:val="left" w:pos="851"/>
          <w:tab w:val="left" w:pos="993"/>
          <w:tab w:val="left" w:pos="1134"/>
        </w:tabs>
        <w:ind w:firstLine="709"/>
        <w:jc w:val="both"/>
        <w:rPr>
          <w:rFonts w:eastAsia="Calibri" w:cs="Times New Roman"/>
          <w:szCs w:val="28"/>
        </w:rPr>
      </w:pPr>
      <w:r w:rsidRPr="00283236">
        <w:rPr>
          <w:rFonts w:eastAsia="Calibri" w:cs="Times New Roman"/>
          <w:szCs w:val="28"/>
        </w:rPr>
        <w:t>2. Культура.</w:t>
      </w:r>
    </w:p>
    <w:p w:rsidR="006C0312" w:rsidRPr="00283236" w:rsidRDefault="006C0312" w:rsidP="006C0312">
      <w:pPr>
        <w:ind w:firstLine="709"/>
        <w:jc w:val="both"/>
        <w:rPr>
          <w:rFonts w:cs="Times New Roman"/>
          <w:szCs w:val="28"/>
        </w:rPr>
      </w:pPr>
      <w:r w:rsidRPr="00283236">
        <w:rPr>
          <w:rFonts w:cs="Times New Roman"/>
          <w:szCs w:val="28"/>
        </w:rPr>
        <w:t xml:space="preserve">Сеть учреждений культуры и искусства города включает: </w:t>
      </w:r>
    </w:p>
    <w:p w:rsidR="006C0312" w:rsidRPr="00283236" w:rsidRDefault="006C0312" w:rsidP="006C0312">
      <w:pPr>
        <w:ind w:firstLine="709"/>
        <w:jc w:val="both"/>
        <w:rPr>
          <w:rFonts w:cs="Times New Roman"/>
          <w:szCs w:val="28"/>
        </w:rPr>
      </w:pPr>
      <w:r w:rsidRPr="00283236">
        <w:rPr>
          <w:rFonts w:cs="Times New Roman"/>
          <w:szCs w:val="28"/>
        </w:rPr>
        <w:t xml:space="preserve">- 15 муниципальных учреждений культуры и искусства, подведомственных комитету культуры Администрации города (централизованную библиотечную систему, включающую 13 общедоступных городских библиотек, 3 учреждения культурно-досугового типа, 2 музея, </w:t>
      </w:r>
      <w:r w:rsidRPr="00283236">
        <w:rPr>
          <w:rFonts w:cs="Times New Roman"/>
          <w:szCs w:val="28"/>
        </w:rPr>
        <w:br/>
        <w:t>6 учреждений дополнительного образования, городской парк культуры и отдыха, кукольный театр, концертную организацию – филармонию),</w:t>
      </w:r>
    </w:p>
    <w:p w:rsidR="006C0312" w:rsidRPr="00283236" w:rsidRDefault="006C0312" w:rsidP="006C0312">
      <w:pPr>
        <w:tabs>
          <w:tab w:val="left" w:pos="209"/>
          <w:tab w:val="left" w:pos="426"/>
          <w:tab w:val="left" w:pos="851"/>
        </w:tabs>
        <w:ind w:firstLine="709"/>
        <w:contextualSpacing/>
        <w:jc w:val="both"/>
        <w:rPr>
          <w:rFonts w:cs="Times New Roman"/>
          <w:szCs w:val="28"/>
        </w:rPr>
      </w:pPr>
      <w:r w:rsidRPr="00283236">
        <w:rPr>
          <w:rFonts w:cs="Times New Roman"/>
          <w:szCs w:val="28"/>
        </w:rPr>
        <w:t xml:space="preserve">- 2 ведомственных учреждения культурно-досугового типа (дворец искусств «Нефтяник», центр культуры и досуга «Камертон»), </w:t>
      </w:r>
    </w:p>
    <w:p w:rsidR="006C0312" w:rsidRPr="00283236" w:rsidRDefault="006C0312" w:rsidP="006C0312">
      <w:pPr>
        <w:ind w:firstLine="709"/>
        <w:jc w:val="both"/>
        <w:rPr>
          <w:rFonts w:cs="Times New Roman"/>
          <w:szCs w:val="28"/>
        </w:rPr>
      </w:pPr>
      <w:r w:rsidRPr="00283236">
        <w:rPr>
          <w:rFonts w:cs="Times New Roman"/>
          <w:szCs w:val="28"/>
        </w:rPr>
        <w:t xml:space="preserve">- 1 музыкально-драматический театр, подведомственный Департаменту культуры </w:t>
      </w:r>
      <w:r w:rsidRPr="00283236">
        <w:rPr>
          <w:rFonts w:eastAsia="Calibri" w:cs="Times New Roman"/>
          <w:szCs w:val="28"/>
        </w:rPr>
        <w:t>Ханты-Мансийского автономного округа – Югры</w:t>
      </w:r>
      <w:r w:rsidRPr="00283236">
        <w:rPr>
          <w:rFonts w:cs="Times New Roman"/>
          <w:szCs w:val="28"/>
        </w:rPr>
        <w:t>,</w:t>
      </w:r>
    </w:p>
    <w:p w:rsidR="006C0312" w:rsidRPr="00283236" w:rsidRDefault="006C0312" w:rsidP="006C0312">
      <w:pPr>
        <w:tabs>
          <w:tab w:val="left" w:pos="209"/>
          <w:tab w:val="left" w:pos="426"/>
          <w:tab w:val="left" w:pos="993"/>
        </w:tabs>
        <w:ind w:firstLine="709"/>
        <w:contextualSpacing/>
        <w:jc w:val="both"/>
        <w:rPr>
          <w:rFonts w:cs="Times New Roman"/>
          <w:szCs w:val="28"/>
        </w:rPr>
      </w:pPr>
      <w:r w:rsidRPr="00283236">
        <w:rPr>
          <w:rFonts w:eastAsia="Calibri" w:cs="Times New Roman"/>
          <w:szCs w:val="28"/>
        </w:rPr>
        <w:t xml:space="preserve">- </w:t>
      </w:r>
      <w:r w:rsidRPr="00283236">
        <w:rPr>
          <w:rFonts w:cs="Times New Roman"/>
          <w:szCs w:val="28"/>
        </w:rPr>
        <w:t>6 кинотеатров (5 из них расположены в торгово-развлекательных центрах города).</w:t>
      </w:r>
    </w:p>
    <w:p w:rsidR="006C0312" w:rsidRPr="00283236" w:rsidRDefault="006C0312" w:rsidP="006C0312">
      <w:pPr>
        <w:ind w:firstLine="709"/>
        <w:jc w:val="both"/>
        <w:rPr>
          <w:rFonts w:cs="Times New Roman"/>
          <w:szCs w:val="28"/>
        </w:rPr>
      </w:pPr>
      <w:r w:rsidRPr="00283236">
        <w:rPr>
          <w:rFonts w:cs="Times New Roman"/>
          <w:szCs w:val="28"/>
        </w:rPr>
        <w:t xml:space="preserve">Снижение обеспеченности жителей города по ряду объектов культуры обусловлено, в основном, опережающими темпами роста численности населения по сравнению с темпами роста инфраструктуры. </w:t>
      </w:r>
    </w:p>
    <w:p w:rsidR="006C0312" w:rsidRPr="00283236" w:rsidRDefault="006C0312" w:rsidP="006C0312">
      <w:pPr>
        <w:ind w:firstLine="709"/>
        <w:jc w:val="both"/>
        <w:rPr>
          <w:szCs w:val="28"/>
        </w:rPr>
      </w:pPr>
      <w:r w:rsidRPr="00283236">
        <w:rPr>
          <w:szCs w:val="28"/>
        </w:rPr>
        <w:t>На 0,9% до 30% от норматива (</w:t>
      </w:r>
      <w:r w:rsidRPr="00283236">
        <w:rPr>
          <w:rFonts w:eastAsia="Times New Roman" w:cs="Times New Roman"/>
          <w:szCs w:val="28"/>
          <w:lang w:eastAsia="ru-RU"/>
        </w:rPr>
        <w:t xml:space="preserve">без учета нормативной потребности </w:t>
      </w:r>
      <w:r w:rsidRPr="00283236">
        <w:rPr>
          <w:rFonts w:eastAsia="Times New Roman" w:cs="Times New Roman"/>
          <w:szCs w:val="28"/>
          <w:lang w:eastAsia="ru-RU"/>
        </w:rPr>
        <w:br/>
        <w:t xml:space="preserve">по детским библиотекам) </w:t>
      </w:r>
      <w:r w:rsidRPr="00283236">
        <w:rPr>
          <w:szCs w:val="28"/>
        </w:rPr>
        <w:t xml:space="preserve">снизилась за год обеспеченность библиотеками, </w:t>
      </w:r>
      <w:r w:rsidRPr="00283236">
        <w:rPr>
          <w:szCs w:val="28"/>
        </w:rPr>
        <w:br/>
        <w:t>на 5,5</w:t>
      </w:r>
      <w:r w:rsidRPr="00283236">
        <w:rPr>
          <w:rFonts w:cs="Times New Roman"/>
          <w:szCs w:val="28"/>
        </w:rPr>
        <w:t xml:space="preserve">% до 184,8% </w:t>
      </w:r>
      <w:r w:rsidRPr="00283236">
        <w:rPr>
          <w:szCs w:val="28"/>
        </w:rPr>
        <w:t xml:space="preserve">– учреждениями клубного типа, на </w:t>
      </w:r>
      <w:r w:rsidRPr="00283236">
        <w:rPr>
          <w:rFonts w:cs="Times New Roman"/>
          <w:szCs w:val="28"/>
        </w:rPr>
        <w:t xml:space="preserve">2,8% до 92,4% </w:t>
      </w:r>
      <w:r w:rsidRPr="00283236">
        <w:rPr>
          <w:szCs w:val="28"/>
        </w:rPr>
        <w:t xml:space="preserve">– театрами, </w:t>
      </w:r>
      <w:r w:rsidRPr="00283236">
        <w:rPr>
          <w:rFonts w:cs="Times New Roman"/>
          <w:szCs w:val="28"/>
        </w:rPr>
        <w:t>на 3,7% до 124,7% – кинозалами.</w:t>
      </w:r>
    </w:p>
    <w:p w:rsidR="006C0312" w:rsidRPr="00283236" w:rsidRDefault="006C0312" w:rsidP="006C0312">
      <w:pPr>
        <w:ind w:firstLine="709"/>
        <w:jc w:val="both"/>
        <w:rPr>
          <w:rFonts w:eastAsia="Calibri" w:cs="Times New Roman"/>
          <w:szCs w:val="28"/>
        </w:rPr>
      </w:pPr>
      <w:r w:rsidRPr="00283236">
        <w:rPr>
          <w:rFonts w:eastAsia="Calibri" w:cs="Times New Roman"/>
          <w:szCs w:val="28"/>
        </w:rPr>
        <w:t xml:space="preserve">3 624 ребенка в возрасте от 5 до 18 лет получали дополнительное образование в детских школах искусств, из них: 3 146 человек обучались </w:t>
      </w:r>
      <w:r w:rsidRPr="00283236">
        <w:rPr>
          <w:rFonts w:eastAsia="Calibri" w:cs="Times New Roman"/>
          <w:szCs w:val="28"/>
        </w:rPr>
        <w:br/>
        <w:t xml:space="preserve">за счет бюджетных средств; 478 человек </w:t>
      </w:r>
      <w:r w:rsidRPr="00283236">
        <w:rPr>
          <w:rFonts w:eastAsia="Calibri" w:cs="Times New Roman"/>
          <w:bCs/>
          <w:szCs w:val="28"/>
        </w:rPr>
        <w:t>–</w:t>
      </w:r>
      <w:r w:rsidRPr="00283236">
        <w:rPr>
          <w:rFonts w:eastAsia="Calibri" w:cs="Times New Roman"/>
          <w:szCs w:val="28"/>
        </w:rPr>
        <w:t xml:space="preserve"> на платной основе (на 31.12.2023 – </w:t>
      </w:r>
      <w:r w:rsidRPr="00283236">
        <w:rPr>
          <w:rFonts w:eastAsia="Calibri" w:cs="Times New Roman"/>
          <w:szCs w:val="28"/>
        </w:rPr>
        <w:br/>
        <w:t>3 491 / 3 071 / 420).</w:t>
      </w:r>
    </w:p>
    <w:p w:rsidR="006C0312" w:rsidRPr="00283236" w:rsidRDefault="006C0312" w:rsidP="006C0312">
      <w:pPr>
        <w:ind w:firstLine="709"/>
        <w:jc w:val="both"/>
        <w:rPr>
          <w:rFonts w:eastAsia="Calibri" w:cs="Times New Roman"/>
          <w:szCs w:val="28"/>
        </w:rPr>
      </w:pPr>
      <w:r w:rsidRPr="00283236">
        <w:rPr>
          <w:rFonts w:eastAsia="Calibri" w:cs="Times New Roman"/>
          <w:szCs w:val="28"/>
        </w:rPr>
        <w:t xml:space="preserve">В 2024 году состоялось открытие первой в городе и двенадцатой </w:t>
      </w:r>
      <w:r w:rsidRPr="00283236">
        <w:rPr>
          <w:rFonts w:eastAsia="Calibri" w:cs="Times New Roman"/>
          <w:szCs w:val="28"/>
        </w:rPr>
        <w:br/>
        <w:t xml:space="preserve">по автономному округу модельной библиотеки. Модернизация пространства детской библиотеки № 5 проводилась в рамках национального проекта «Культура». </w:t>
      </w:r>
    </w:p>
    <w:p w:rsidR="006C0312" w:rsidRPr="00283236" w:rsidRDefault="006C0312" w:rsidP="006C0312">
      <w:pPr>
        <w:ind w:firstLine="709"/>
        <w:jc w:val="both"/>
        <w:rPr>
          <w:szCs w:val="28"/>
        </w:rPr>
      </w:pPr>
      <w:r w:rsidRPr="00283236">
        <w:rPr>
          <w:szCs w:val="28"/>
        </w:rPr>
        <w:t xml:space="preserve">Отдел реализации культурных инициатив «Арт-резиденция» </w:t>
      </w:r>
      <w:r w:rsidRPr="00283236">
        <w:t xml:space="preserve">муниципального бюджетного учреждения историко-культурного центра «Старый Сургут» </w:t>
      </w:r>
      <w:r w:rsidRPr="00283236">
        <w:rPr>
          <w:szCs w:val="28"/>
        </w:rPr>
        <w:t xml:space="preserve">получил поддержку в конкурсе на предоставление гранта Губернатора автономного округа общественно значимых проектов в сфере культуры, искусства и креативных индустрий в объеме 1 649,3 тыс. рублей; стал финалистом первой региональной Премии в сфере креативных индустрий </w:t>
      </w:r>
      <w:r w:rsidRPr="00283236">
        <w:rPr>
          <w:szCs w:val="28"/>
        </w:rPr>
        <w:br/>
        <w:t>«КИ-ТЫ» в номинации «Креативное пространство».</w:t>
      </w:r>
    </w:p>
    <w:p w:rsidR="006C0312" w:rsidRPr="00283236" w:rsidRDefault="006C0312" w:rsidP="006C0312">
      <w:pPr>
        <w:tabs>
          <w:tab w:val="left" w:pos="284"/>
          <w:tab w:val="left" w:pos="851"/>
          <w:tab w:val="left" w:pos="1134"/>
        </w:tabs>
        <w:ind w:firstLine="709"/>
        <w:jc w:val="both"/>
        <w:rPr>
          <w:rFonts w:eastAsia="Calibri" w:cs="Times New Roman"/>
          <w:bCs/>
          <w:szCs w:val="28"/>
        </w:rPr>
      </w:pPr>
      <w:r w:rsidRPr="00283236">
        <w:rPr>
          <w:rFonts w:eastAsia="Calibri" w:cs="Times New Roman"/>
          <w:bCs/>
          <w:szCs w:val="28"/>
        </w:rPr>
        <w:t xml:space="preserve">На базе организаций культуры действует 110 клубных формирований, </w:t>
      </w:r>
      <w:r w:rsidRPr="00283236">
        <w:rPr>
          <w:rFonts w:eastAsia="Calibri" w:cs="Times New Roman"/>
          <w:bCs/>
          <w:szCs w:val="28"/>
        </w:rPr>
        <w:br/>
        <w:t xml:space="preserve">с численностью занимающихся 2 989 человек, из них детских – 62 </w:t>
      </w:r>
      <w:r w:rsidRPr="00283236">
        <w:rPr>
          <w:rFonts w:eastAsia="Calibri" w:cs="Times New Roman"/>
          <w:bCs/>
          <w:szCs w:val="28"/>
        </w:rPr>
        <w:br/>
        <w:t xml:space="preserve">с численностью занимающихся 1 934 ребенка (на </w:t>
      </w:r>
      <w:r w:rsidRPr="00283236">
        <w:rPr>
          <w:rFonts w:eastAsia="Calibri" w:cs="Times New Roman"/>
          <w:szCs w:val="28"/>
        </w:rPr>
        <w:t xml:space="preserve">31.12.2023 </w:t>
      </w:r>
      <w:r w:rsidRPr="00283236">
        <w:rPr>
          <w:rFonts w:eastAsia="Calibri" w:cs="Times New Roman"/>
          <w:bCs/>
          <w:szCs w:val="28"/>
        </w:rPr>
        <w:t xml:space="preserve">– 110 / 2 989 / 62 / </w:t>
      </w:r>
      <w:r w:rsidRPr="00283236">
        <w:rPr>
          <w:rFonts w:eastAsia="Calibri" w:cs="Times New Roman"/>
          <w:bCs/>
          <w:szCs w:val="28"/>
        </w:rPr>
        <w:br/>
        <w:t>1 934).</w:t>
      </w:r>
    </w:p>
    <w:p w:rsidR="006C0312" w:rsidRPr="00283236" w:rsidRDefault="006C0312" w:rsidP="006C0312">
      <w:pPr>
        <w:tabs>
          <w:tab w:val="left" w:pos="284"/>
          <w:tab w:val="left" w:pos="851"/>
          <w:tab w:val="left" w:pos="1134"/>
        </w:tabs>
        <w:ind w:firstLine="709"/>
        <w:jc w:val="both"/>
        <w:rPr>
          <w:szCs w:val="28"/>
        </w:rPr>
      </w:pPr>
      <w:r w:rsidRPr="00283236">
        <w:rPr>
          <w:szCs w:val="28"/>
        </w:rPr>
        <w:lastRenderedPageBreak/>
        <w:t xml:space="preserve">В 2024 году заключено 14 контрактов на выполнение ремонтных </w:t>
      </w:r>
      <w:r w:rsidRPr="00283236">
        <w:rPr>
          <w:szCs w:val="28"/>
        </w:rPr>
        <w:br/>
        <w:t xml:space="preserve">и проектных работ в сфере культуры. </w:t>
      </w:r>
      <w:r w:rsidRPr="00283236">
        <w:rPr>
          <w:rFonts w:eastAsia="Calibri" w:cs="Times New Roman"/>
          <w:bCs/>
          <w:szCs w:val="28"/>
        </w:rPr>
        <w:t xml:space="preserve">На </w:t>
      </w:r>
      <w:r w:rsidRPr="00283236">
        <w:rPr>
          <w:rFonts w:eastAsia="Calibri" w:cs="Times New Roman"/>
          <w:szCs w:val="28"/>
        </w:rPr>
        <w:t>31.12.</w:t>
      </w:r>
      <w:r w:rsidRPr="00283236">
        <w:rPr>
          <w:szCs w:val="28"/>
        </w:rPr>
        <w:t>2024 работы выполнены по 13 контрактам на сумму 21, 3 млн. рублей.</w:t>
      </w:r>
    </w:p>
    <w:p w:rsidR="006C0312" w:rsidRPr="00283236" w:rsidRDefault="006C0312" w:rsidP="006C0312">
      <w:pPr>
        <w:tabs>
          <w:tab w:val="left" w:pos="567"/>
          <w:tab w:val="left" w:pos="851"/>
          <w:tab w:val="left" w:pos="993"/>
          <w:tab w:val="left" w:pos="1134"/>
        </w:tabs>
        <w:ind w:firstLine="709"/>
        <w:jc w:val="both"/>
      </w:pPr>
      <w:r w:rsidRPr="00283236">
        <w:rPr>
          <w:rFonts w:cs="Times New Roman"/>
          <w:szCs w:val="28"/>
        </w:rPr>
        <w:t xml:space="preserve">В 2024 году, как и в 2023 году, переданы на исполнение негосударственным (немуниципальным) поставщикам одна работа и одна </w:t>
      </w:r>
      <w:r w:rsidRPr="00283236">
        <w:rPr>
          <w:rFonts w:cs="Times New Roman"/>
          <w:szCs w:val="28"/>
        </w:rPr>
        <w:br/>
        <w:t xml:space="preserve">услуга в сфере культуры, </w:t>
      </w:r>
      <w:r w:rsidRPr="00283236">
        <w:t>получено гражданами в негосударственных (немуниципальных) организациях 1 314 услуг (на 31.12.2023 – 2 / 1 155).</w:t>
      </w:r>
    </w:p>
    <w:p w:rsidR="006C0312" w:rsidRPr="00283236" w:rsidRDefault="006C0312" w:rsidP="006C0312">
      <w:pPr>
        <w:tabs>
          <w:tab w:val="left" w:pos="567"/>
          <w:tab w:val="left" w:pos="851"/>
          <w:tab w:val="left" w:pos="993"/>
          <w:tab w:val="left" w:pos="1134"/>
        </w:tabs>
        <w:ind w:firstLine="709"/>
        <w:jc w:val="both"/>
      </w:pPr>
      <w:r w:rsidRPr="00283236">
        <w:rPr>
          <w:rFonts w:eastAsia="Calibri" w:cs="Times New Roman"/>
          <w:szCs w:val="28"/>
        </w:rPr>
        <w:t xml:space="preserve">3. Молодежная политика, </w:t>
      </w:r>
      <w:r w:rsidRPr="00283236">
        <w:t>добровольчество (</w:t>
      </w:r>
      <w:proofErr w:type="spellStart"/>
      <w:r w:rsidRPr="00283236">
        <w:t>волонтерство</w:t>
      </w:r>
      <w:proofErr w:type="spellEnd"/>
      <w:r w:rsidRPr="00283236">
        <w:t>).</w:t>
      </w:r>
    </w:p>
    <w:p w:rsidR="006C0312" w:rsidRPr="00283236" w:rsidRDefault="006C0312" w:rsidP="006C0312">
      <w:pPr>
        <w:ind w:firstLine="709"/>
        <w:jc w:val="both"/>
        <w:rPr>
          <w:rFonts w:eastAsia="Calibri" w:cs="Times New Roman"/>
          <w:szCs w:val="28"/>
        </w:rPr>
      </w:pPr>
      <w:r w:rsidRPr="00283236">
        <w:rPr>
          <w:rFonts w:eastAsia="Calibri" w:cs="Times New Roman"/>
          <w:szCs w:val="28"/>
        </w:rPr>
        <w:t xml:space="preserve">На конец 2024 года в городе проживало более 120 тыс. человек в возрасте от 14 до 35 лет включительно. Сеть учреждений сферы молодежной политики включает 3 муниципальных учреждения. В 2024 году ими проведено 1 162 мероприятия. </w:t>
      </w:r>
    </w:p>
    <w:p w:rsidR="006C0312" w:rsidRPr="00283236" w:rsidRDefault="006C0312" w:rsidP="006C0312">
      <w:pPr>
        <w:ind w:firstLine="709"/>
        <w:jc w:val="both"/>
        <w:rPr>
          <w:rFonts w:eastAsia="Calibri" w:cs="Times New Roman"/>
          <w:szCs w:val="28"/>
        </w:rPr>
      </w:pPr>
      <w:r w:rsidRPr="00283236">
        <w:rPr>
          <w:rFonts w:eastAsia="Calibri" w:cs="Times New Roman"/>
          <w:szCs w:val="28"/>
        </w:rPr>
        <w:t>Общая численность граждан, вовлеченных центрами (сообществами, объединениями) поддержки добровольчества (</w:t>
      </w:r>
      <w:proofErr w:type="spellStart"/>
      <w:r w:rsidRPr="00283236">
        <w:rPr>
          <w:rFonts w:eastAsia="Calibri" w:cs="Times New Roman"/>
          <w:szCs w:val="28"/>
        </w:rPr>
        <w:t>волонтерства</w:t>
      </w:r>
      <w:proofErr w:type="spellEnd"/>
      <w:r w:rsidRPr="00283236">
        <w:rPr>
          <w:rFonts w:eastAsia="Calibri" w:cs="Times New Roman"/>
          <w:szCs w:val="28"/>
        </w:rPr>
        <w:t xml:space="preserve">)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 составила на конец 2024 года более </w:t>
      </w:r>
      <w:r w:rsidRPr="00283236">
        <w:rPr>
          <w:rFonts w:cs="Times New Roman"/>
          <w:szCs w:val="28"/>
          <w:lang w:eastAsia="ru-RU"/>
        </w:rPr>
        <w:t>57 </w:t>
      </w:r>
      <w:r w:rsidRPr="00283236">
        <w:rPr>
          <w:rFonts w:eastAsia="Calibri" w:cs="Times New Roman"/>
          <w:szCs w:val="28"/>
        </w:rPr>
        <w:t xml:space="preserve">тыс. человек. </w:t>
      </w:r>
      <w:r w:rsidRPr="00283236">
        <w:rPr>
          <w:rFonts w:cs="Times New Roman"/>
          <w:szCs w:val="28"/>
        </w:rPr>
        <w:t xml:space="preserve">Действовало </w:t>
      </w:r>
      <w:r w:rsidRPr="00283236">
        <w:rPr>
          <w:rFonts w:cs="Times New Roman"/>
          <w:szCs w:val="28"/>
        </w:rPr>
        <w:br/>
        <w:t>96 добровольческих объединений, п</w:t>
      </w:r>
      <w:r w:rsidRPr="00283236">
        <w:rPr>
          <w:rFonts w:eastAsia="Calibri" w:cs="Times New Roman"/>
          <w:szCs w:val="28"/>
        </w:rPr>
        <w:t xml:space="preserve">олучено 3 260 электронных волонтерских книжек. На платформе ДОБРО.РУ зарегистрировано 15,9 тысяч волонтеров города. </w:t>
      </w:r>
      <w:r w:rsidRPr="00283236">
        <w:rPr>
          <w:rFonts w:cs="Times New Roman"/>
          <w:szCs w:val="28"/>
        </w:rPr>
        <w:t xml:space="preserve">Специалисты Молодежного ресурсного центра оказывали различные виды поддержки добровольческим объединениям. </w:t>
      </w:r>
      <w:r w:rsidRPr="00283236">
        <w:rPr>
          <w:rFonts w:eastAsia="Calibri" w:cs="Times New Roman"/>
          <w:szCs w:val="28"/>
        </w:rPr>
        <w:t xml:space="preserve">В 2024 году организовано </w:t>
      </w:r>
      <w:r w:rsidRPr="00283236">
        <w:rPr>
          <w:rFonts w:eastAsia="Calibri" w:cs="Times New Roman"/>
          <w:szCs w:val="28"/>
        </w:rPr>
        <w:br/>
        <w:t xml:space="preserve">72 мероприятия с охватом 2,8 тыс. человек, проведено 338 консультаций, </w:t>
      </w:r>
      <w:r w:rsidRPr="00283236">
        <w:rPr>
          <w:rFonts w:eastAsia="Calibri" w:cs="Times New Roman"/>
          <w:szCs w:val="28"/>
        </w:rPr>
        <w:br/>
        <w:t>10 обучающих программ, более 224 тыс. просмотров в сети «Интернет».</w:t>
      </w:r>
    </w:p>
    <w:p w:rsidR="006C0312" w:rsidRPr="00283236" w:rsidRDefault="006C0312" w:rsidP="006C0312">
      <w:pPr>
        <w:autoSpaceDE w:val="0"/>
        <w:autoSpaceDN w:val="0"/>
        <w:adjustRightInd w:val="0"/>
        <w:ind w:firstLine="708"/>
        <w:jc w:val="both"/>
        <w:rPr>
          <w:rFonts w:cs="Times New Roman"/>
          <w:szCs w:val="28"/>
        </w:rPr>
      </w:pPr>
      <w:r w:rsidRPr="00283236">
        <w:rPr>
          <w:rFonts w:cs="Times New Roman"/>
          <w:szCs w:val="28"/>
        </w:rPr>
        <w:t>В 2024 году на базе автономной некоммерческой организации «Центр поддержки семей «Круг надежд» создан центр общественного развития «</w:t>
      </w:r>
      <w:proofErr w:type="spellStart"/>
      <w:r w:rsidRPr="00283236">
        <w:rPr>
          <w:rFonts w:cs="Times New Roman"/>
          <w:szCs w:val="28"/>
        </w:rPr>
        <w:t>Добро.Центр</w:t>
      </w:r>
      <w:proofErr w:type="spellEnd"/>
      <w:r w:rsidRPr="00283236">
        <w:rPr>
          <w:rFonts w:cs="Times New Roman"/>
          <w:szCs w:val="28"/>
        </w:rPr>
        <w:t>».</w:t>
      </w:r>
    </w:p>
    <w:p w:rsidR="006C0312" w:rsidRPr="00283236" w:rsidRDefault="006C0312" w:rsidP="006C0312">
      <w:pPr>
        <w:ind w:firstLine="709"/>
        <w:jc w:val="both"/>
        <w:rPr>
          <w:rFonts w:eastAsia="Calibri" w:cs="Times New Roman"/>
          <w:szCs w:val="28"/>
        </w:rPr>
      </w:pPr>
      <w:r w:rsidRPr="00283236">
        <w:rPr>
          <w:rFonts w:eastAsia="Calibri" w:cs="Times New Roman"/>
          <w:szCs w:val="28"/>
        </w:rPr>
        <w:t>В 2024 году организована работа по открытию центра общественного развития «</w:t>
      </w:r>
      <w:proofErr w:type="spellStart"/>
      <w:r w:rsidRPr="00283236">
        <w:rPr>
          <w:rFonts w:eastAsia="Calibri" w:cs="Times New Roman"/>
          <w:szCs w:val="28"/>
        </w:rPr>
        <w:t>Добро.Центр</w:t>
      </w:r>
      <w:proofErr w:type="spellEnd"/>
      <w:r w:rsidRPr="00283236">
        <w:rPr>
          <w:rFonts w:eastAsia="Calibri" w:cs="Times New Roman"/>
          <w:szCs w:val="28"/>
        </w:rPr>
        <w:t xml:space="preserve">» по социальной франшизе на базе молодежного ресурсного центра муниципального бюджетного учреждения «Вариант». Специалисты учреждения прошли обучение в рамках акселерации </w:t>
      </w:r>
      <w:proofErr w:type="spellStart"/>
      <w:r w:rsidRPr="00283236">
        <w:rPr>
          <w:rFonts w:eastAsia="Calibri" w:cs="Times New Roman"/>
          <w:szCs w:val="28"/>
        </w:rPr>
        <w:t>Добро.Центров</w:t>
      </w:r>
      <w:proofErr w:type="spellEnd"/>
      <w:r w:rsidRPr="00283236">
        <w:rPr>
          <w:rFonts w:eastAsia="Calibri" w:cs="Times New Roman"/>
          <w:szCs w:val="28"/>
        </w:rPr>
        <w:t xml:space="preserve">, защитили проекты. </w:t>
      </w:r>
    </w:p>
    <w:p w:rsidR="006C0312" w:rsidRPr="00283236" w:rsidRDefault="006C0312" w:rsidP="006C0312">
      <w:pPr>
        <w:ind w:firstLine="709"/>
        <w:jc w:val="both"/>
        <w:rPr>
          <w:rFonts w:eastAsia="Calibri" w:cs="Times New Roman"/>
          <w:szCs w:val="28"/>
        </w:rPr>
      </w:pPr>
      <w:r w:rsidRPr="00283236">
        <w:rPr>
          <w:rFonts w:eastAsia="Calibri" w:cs="Times New Roman"/>
          <w:szCs w:val="28"/>
        </w:rPr>
        <w:t xml:space="preserve">В 2024 году бюджетное учреждение высшего образования Ханты-Мансийского автономного округа – Югры «Сургутский государственный педагогический университет» </w:t>
      </w:r>
      <w:r w:rsidRPr="00283236">
        <w:rPr>
          <w:szCs w:val="28"/>
        </w:rPr>
        <w:t xml:space="preserve">получило поддержку в </w:t>
      </w:r>
      <w:r w:rsidRPr="00283236">
        <w:t>федеральном</w:t>
      </w:r>
      <w:r w:rsidRPr="00283236">
        <w:rPr>
          <w:szCs w:val="28"/>
        </w:rPr>
        <w:t xml:space="preserve"> конкурсе на предоставление гранта в размере 890,6 тыс. рублей</w:t>
      </w:r>
      <w:r w:rsidRPr="00283236">
        <w:t xml:space="preserve"> для открытия </w:t>
      </w:r>
      <w:r w:rsidRPr="00283236">
        <w:rPr>
          <w:szCs w:val="28"/>
        </w:rPr>
        <w:t>центра общественного развития «</w:t>
      </w:r>
      <w:proofErr w:type="spellStart"/>
      <w:r w:rsidRPr="00283236">
        <w:rPr>
          <w:szCs w:val="28"/>
        </w:rPr>
        <w:t>Добро.Центр</w:t>
      </w:r>
      <w:proofErr w:type="spellEnd"/>
      <w:r w:rsidRPr="00283236">
        <w:rPr>
          <w:szCs w:val="28"/>
        </w:rPr>
        <w:t>» по социальной франшизе «</w:t>
      </w:r>
      <w:proofErr w:type="spellStart"/>
      <w:r w:rsidRPr="00283236">
        <w:rPr>
          <w:szCs w:val="28"/>
        </w:rPr>
        <w:t>Добро.Центр</w:t>
      </w:r>
      <w:proofErr w:type="spellEnd"/>
      <w:r w:rsidRPr="00283236">
        <w:rPr>
          <w:szCs w:val="28"/>
        </w:rPr>
        <w:t xml:space="preserve">». </w:t>
      </w:r>
    </w:p>
    <w:p w:rsidR="006C0312" w:rsidRPr="00283236" w:rsidRDefault="006C0312" w:rsidP="006C0312">
      <w:pPr>
        <w:autoSpaceDE w:val="0"/>
        <w:autoSpaceDN w:val="0"/>
        <w:adjustRightInd w:val="0"/>
        <w:ind w:firstLine="709"/>
        <w:jc w:val="both"/>
        <w:rPr>
          <w:rFonts w:cs="Times New Roman"/>
          <w:szCs w:val="28"/>
        </w:rPr>
      </w:pPr>
      <w:r w:rsidRPr="00283236">
        <w:rPr>
          <w:rFonts w:cs="Times New Roman"/>
          <w:szCs w:val="28"/>
        </w:rPr>
        <w:t xml:space="preserve">В 2024 году заключено 2 168 трудовых договоров с подростками </w:t>
      </w:r>
      <w:r w:rsidRPr="00283236">
        <w:rPr>
          <w:rFonts w:cs="Times New Roman"/>
          <w:szCs w:val="28"/>
        </w:rPr>
        <w:br/>
        <w:t xml:space="preserve">и молодежью для трудоустройства на временные рабочие места (2023 год – </w:t>
      </w:r>
      <w:r w:rsidRPr="00283236">
        <w:rPr>
          <w:rFonts w:cs="Times New Roman"/>
          <w:szCs w:val="28"/>
        </w:rPr>
        <w:br/>
        <w:t>2 165 договоров).</w:t>
      </w:r>
    </w:p>
    <w:p w:rsidR="006C0312" w:rsidRPr="00283236" w:rsidRDefault="006C0312" w:rsidP="006C0312">
      <w:pPr>
        <w:ind w:firstLine="709"/>
        <w:jc w:val="both"/>
        <w:rPr>
          <w:rFonts w:eastAsia="Times New Roman" w:cs="Times New Roman"/>
          <w:szCs w:val="28"/>
          <w:lang w:eastAsia="ru-RU"/>
        </w:rPr>
      </w:pPr>
      <w:r w:rsidRPr="00283236">
        <w:rPr>
          <w:rFonts w:eastAsia="Times New Roman" w:cs="Times New Roman"/>
          <w:szCs w:val="28"/>
          <w:lang w:eastAsia="ru-RU"/>
        </w:rPr>
        <w:t>Количество функционирующих клубных формирований, кружков, секций для подростков и молодежи города – 81.</w:t>
      </w:r>
    </w:p>
    <w:p w:rsidR="006C0312" w:rsidRPr="00283236" w:rsidRDefault="006C0312" w:rsidP="006C0312">
      <w:pPr>
        <w:ind w:firstLine="709"/>
        <w:jc w:val="both"/>
        <w:rPr>
          <w:rFonts w:eastAsia="Calibri" w:cs="Times New Roman"/>
          <w:szCs w:val="28"/>
        </w:rPr>
      </w:pPr>
      <w:r w:rsidRPr="00283236">
        <w:rPr>
          <w:rFonts w:eastAsia="Calibri" w:cs="Times New Roman"/>
          <w:szCs w:val="28"/>
        </w:rPr>
        <w:t>4. Физическая культура и спорт.</w:t>
      </w:r>
    </w:p>
    <w:p w:rsidR="006C0312" w:rsidRPr="00283236" w:rsidRDefault="006C0312" w:rsidP="006C0312">
      <w:pPr>
        <w:autoSpaceDE w:val="0"/>
        <w:autoSpaceDN w:val="0"/>
        <w:adjustRightInd w:val="0"/>
        <w:ind w:firstLine="709"/>
        <w:jc w:val="both"/>
        <w:rPr>
          <w:rFonts w:eastAsia="Calibri" w:cs="Times New Roman"/>
          <w:szCs w:val="28"/>
        </w:rPr>
      </w:pPr>
      <w:r w:rsidRPr="00283236">
        <w:rPr>
          <w:rFonts w:eastAsia="Calibri" w:cs="Times New Roman"/>
          <w:szCs w:val="28"/>
        </w:rPr>
        <w:lastRenderedPageBreak/>
        <w:t>В городе осуществляют свою деятельность 285 организаций физкультурной направленности различной организационно-</w:t>
      </w:r>
      <w:r w:rsidRPr="00283236">
        <w:rPr>
          <w:rFonts w:eastAsia="Calibri" w:cs="Times New Roman"/>
          <w:spacing w:val="-4"/>
          <w:szCs w:val="28"/>
        </w:rPr>
        <w:t xml:space="preserve">правовой формы, </w:t>
      </w:r>
      <w:r w:rsidRPr="00283236">
        <w:rPr>
          <w:rFonts w:eastAsia="Calibri" w:cs="Times New Roman"/>
          <w:spacing w:val="-4"/>
          <w:szCs w:val="28"/>
        </w:rPr>
        <w:br/>
        <w:t>в том числе 9 муниципальных учреждений, из них 8</w:t>
      </w:r>
      <w:r w:rsidRPr="00283236">
        <w:rPr>
          <w:rFonts w:cs="Times New Roman"/>
          <w:spacing w:val="-4"/>
          <w:szCs w:val="28"/>
        </w:rPr>
        <w:t xml:space="preserve"> –</w:t>
      </w:r>
      <w:r w:rsidRPr="00283236">
        <w:rPr>
          <w:rFonts w:cs="Times New Roman"/>
          <w:szCs w:val="28"/>
        </w:rPr>
        <w:t xml:space="preserve"> спортивной подготовки</w:t>
      </w:r>
      <w:r w:rsidRPr="00283236">
        <w:rPr>
          <w:rFonts w:eastAsia="Calibri" w:cs="Times New Roman"/>
          <w:szCs w:val="28"/>
        </w:rPr>
        <w:t xml:space="preserve">. </w:t>
      </w:r>
    </w:p>
    <w:p w:rsidR="006C0312" w:rsidRPr="00283236" w:rsidRDefault="006C0312" w:rsidP="006C0312">
      <w:pPr>
        <w:overflowPunct w:val="0"/>
        <w:autoSpaceDE w:val="0"/>
        <w:autoSpaceDN w:val="0"/>
        <w:ind w:firstLine="709"/>
        <w:jc w:val="both"/>
        <w:textAlignment w:val="baseline"/>
        <w:rPr>
          <w:rFonts w:cs="Times New Roman"/>
          <w:szCs w:val="28"/>
        </w:rPr>
      </w:pPr>
      <w:r w:rsidRPr="00283236">
        <w:rPr>
          <w:rFonts w:cs="Times New Roman"/>
          <w:szCs w:val="28"/>
        </w:rPr>
        <w:t xml:space="preserve">По итогам 2024 года количество объектов спорта составило 1 079 единиц (единовременная пропускная способность 24 815 человек). Обеспеченность спортивными сооружениями </w:t>
      </w:r>
      <w:r w:rsidRPr="00283236">
        <w:rPr>
          <w:rFonts w:eastAsia="Calibri" w:cs="Times New Roman"/>
          <w:szCs w:val="28"/>
        </w:rPr>
        <w:t xml:space="preserve">постоянного населения города в возрасте 3 – 79 лет: </w:t>
      </w:r>
      <w:r w:rsidRPr="00283236">
        <w:rPr>
          <w:rFonts w:cs="Times New Roman"/>
          <w:szCs w:val="28"/>
        </w:rPr>
        <w:t>49,</w:t>
      </w:r>
      <w:r w:rsidR="004F6EC3" w:rsidRPr="00283236">
        <w:rPr>
          <w:rFonts w:cs="Times New Roman"/>
          <w:szCs w:val="28"/>
        </w:rPr>
        <w:t>5</w:t>
      </w:r>
      <w:r w:rsidRPr="00283236">
        <w:rPr>
          <w:rFonts w:cs="Times New Roman"/>
          <w:szCs w:val="28"/>
        </w:rPr>
        <w:t xml:space="preserve">% от норматива с учетом численности населения на конец года, 50,9% </w:t>
      </w:r>
      <w:r w:rsidRPr="00283236">
        <w:rPr>
          <w:rFonts w:cs="Times New Roman"/>
          <w:szCs w:val="28"/>
        </w:rPr>
        <w:br/>
        <w:t xml:space="preserve">от норматива с учетом численности населения на начало года </w:t>
      </w:r>
      <w:r w:rsidRPr="00283236">
        <w:rPr>
          <w:rFonts w:eastAsia="Calibri" w:cs="Times New Roman"/>
          <w:szCs w:val="28"/>
        </w:rPr>
        <w:t>(на 31.12.2023 –45,8% / 47,3%)</w:t>
      </w:r>
      <w:r w:rsidRPr="00283236">
        <w:rPr>
          <w:rFonts w:cs="Times New Roman"/>
          <w:szCs w:val="28"/>
        </w:rPr>
        <w:t>.</w:t>
      </w:r>
    </w:p>
    <w:p w:rsidR="006C0312" w:rsidRPr="00283236" w:rsidRDefault="006C0312" w:rsidP="006C0312">
      <w:pPr>
        <w:autoSpaceDE w:val="0"/>
        <w:autoSpaceDN w:val="0"/>
        <w:ind w:firstLine="709"/>
        <w:jc w:val="both"/>
        <w:rPr>
          <w:rFonts w:eastAsia="Calibri" w:cs="Times New Roman"/>
          <w:szCs w:val="28"/>
        </w:rPr>
      </w:pPr>
      <w:r w:rsidRPr="00283236">
        <w:rPr>
          <w:rFonts w:eastAsia="Calibri" w:cs="Times New Roman"/>
          <w:szCs w:val="28"/>
        </w:rPr>
        <w:t xml:space="preserve">Из 1 079 объектов спорта в муниципальной собственности находится </w:t>
      </w:r>
      <w:r w:rsidRPr="00283236">
        <w:rPr>
          <w:rFonts w:eastAsia="Calibri" w:cs="Times New Roman"/>
          <w:szCs w:val="28"/>
        </w:rPr>
        <w:br/>
        <w:t xml:space="preserve">604 объекта (56%), в собственности субъекта Российской Федерации – </w:t>
      </w:r>
      <w:r w:rsidRPr="00283236">
        <w:rPr>
          <w:rFonts w:eastAsia="Calibri" w:cs="Times New Roman"/>
          <w:szCs w:val="28"/>
        </w:rPr>
        <w:br/>
        <w:t>41 (3,8%), в федеральной собственности – 12 (1,1%), в частной собственности – 422 (39,1%).</w:t>
      </w:r>
    </w:p>
    <w:p w:rsidR="006C0312" w:rsidRPr="00283236" w:rsidRDefault="006C0312" w:rsidP="006C0312">
      <w:pPr>
        <w:overflowPunct w:val="0"/>
        <w:autoSpaceDE w:val="0"/>
        <w:autoSpaceDN w:val="0"/>
        <w:ind w:firstLine="709"/>
        <w:jc w:val="both"/>
        <w:textAlignment w:val="baseline"/>
        <w:rPr>
          <w:rFonts w:eastAsia="Calibri" w:cs="Times New Roman"/>
          <w:szCs w:val="28"/>
        </w:rPr>
      </w:pPr>
      <w:r w:rsidRPr="00283236">
        <w:rPr>
          <w:rFonts w:eastAsia="Calibri" w:cs="Times New Roman"/>
          <w:szCs w:val="28"/>
        </w:rPr>
        <w:t xml:space="preserve">Доля населения, систематически занимающегося физической культурой </w:t>
      </w:r>
      <w:r w:rsidRPr="00283236">
        <w:rPr>
          <w:rFonts w:eastAsia="Calibri" w:cs="Times New Roman"/>
          <w:szCs w:val="28"/>
        </w:rPr>
        <w:br/>
        <w:t>и спортом:</w:t>
      </w:r>
    </w:p>
    <w:p w:rsidR="006C0312" w:rsidRPr="00283236" w:rsidRDefault="006C0312" w:rsidP="006C0312">
      <w:pPr>
        <w:overflowPunct w:val="0"/>
        <w:autoSpaceDE w:val="0"/>
        <w:autoSpaceDN w:val="0"/>
        <w:ind w:firstLine="709"/>
        <w:jc w:val="both"/>
        <w:textAlignment w:val="baseline"/>
        <w:rPr>
          <w:rFonts w:eastAsia="Calibri" w:cs="Times New Roman"/>
          <w:szCs w:val="28"/>
        </w:rPr>
      </w:pPr>
      <w:r w:rsidRPr="00283236">
        <w:rPr>
          <w:rFonts w:eastAsia="Calibri" w:cs="Times New Roman"/>
          <w:szCs w:val="28"/>
        </w:rPr>
        <w:t>- 46,1% в численности постоянного населения города в возрасте 3 – 79 лет на конец года (на 31.12.2023 – 43,5%);</w:t>
      </w:r>
    </w:p>
    <w:p w:rsidR="006C0312" w:rsidRPr="00283236" w:rsidRDefault="006C0312" w:rsidP="006C0312">
      <w:pPr>
        <w:overflowPunct w:val="0"/>
        <w:autoSpaceDE w:val="0"/>
        <w:autoSpaceDN w:val="0"/>
        <w:ind w:firstLine="709"/>
        <w:jc w:val="both"/>
        <w:textAlignment w:val="baseline"/>
        <w:rPr>
          <w:rFonts w:eastAsia="Calibri" w:cs="Times New Roman"/>
          <w:szCs w:val="28"/>
        </w:rPr>
      </w:pPr>
      <w:r w:rsidRPr="00283236">
        <w:rPr>
          <w:rFonts w:eastAsia="Calibri" w:cs="Times New Roman"/>
          <w:szCs w:val="28"/>
        </w:rPr>
        <w:t xml:space="preserve">- 48,2% в численности постоянного населения города в возрасте 3 – 79 лет на начало 2024 года с учетом численности лиц, </w:t>
      </w:r>
      <w:r w:rsidRPr="00283236">
        <w:rPr>
          <w:rFonts w:cs="Times New Roman"/>
          <w:bCs/>
          <w:szCs w:val="28"/>
        </w:rPr>
        <w:t xml:space="preserve">состоящих на учете </w:t>
      </w:r>
      <w:r w:rsidRPr="00283236">
        <w:rPr>
          <w:rFonts w:cs="Times New Roman"/>
          <w:bCs/>
          <w:szCs w:val="28"/>
        </w:rPr>
        <w:br/>
        <w:t xml:space="preserve">в медицинских организациях и имеющих противопоказания для занятий физической культурой и спортом </w:t>
      </w:r>
      <w:r w:rsidRPr="00283236">
        <w:rPr>
          <w:rFonts w:eastAsia="Calibri" w:cs="Times New Roman"/>
          <w:szCs w:val="28"/>
        </w:rPr>
        <w:t>(на 31.12.2023 – 45,2%).</w:t>
      </w:r>
    </w:p>
    <w:p w:rsidR="006C0312" w:rsidRPr="00283236" w:rsidRDefault="006C0312" w:rsidP="006C0312">
      <w:pPr>
        <w:ind w:firstLine="709"/>
        <w:jc w:val="both"/>
        <w:rPr>
          <w:rFonts w:cs="Times New Roman"/>
          <w:szCs w:val="28"/>
        </w:rPr>
      </w:pPr>
      <w:r w:rsidRPr="00283236">
        <w:rPr>
          <w:rFonts w:cs="Times New Roman"/>
          <w:szCs w:val="28"/>
        </w:rPr>
        <w:t xml:space="preserve">Услуги по дополнительному образованию в 8 муниципальных спортивных школах получают 7,9 тыс. человек в возрасте от 5 до 18 лет. </w:t>
      </w:r>
    </w:p>
    <w:p w:rsidR="006C0312" w:rsidRPr="00283236" w:rsidRDefault="006C0312" w:rsidP="006C0312">
      <w:pPr>
        <w:autoSpaceDE w:val="0"/>
        <w:autoSpaceDN w:val="0"/>
        <w:ind w:firstLine="709"/>
        <w:jc w:val="both"/>
        <w:rPr>
          <w:rFonts w:cs="Times New Roman"/>
          <w:szCs w:val="28"/>
        </w:rPr>
      </w:pPr>
      <w:r w:rsidRPr="00283236">
        <w:rPr>
          <w:rFonts w:cs="Times New Roman"/>
          <w:szCs w:val="28"/>
        </w:rPr>
        <w:t xml:space="preserve">Спортсмены города приняли участие в 1 040 выездных соревнованиях (мероприятиях) различного уровня, в том числе: 34 – международного уровня, </w:t>
      </w:r>
      <w:r w:rsidRPr="00283236">
        <w:rPr>
          <w:rFonts w:cs="Times New Roman"/>
          <w:szCs w:val="28"/>
        </w:rPr>
        <w:br/>
        <w:t>в 596 – всероссийского, межрегионального уровня, в 410 – окружного, областного уровня (</w:t>
      </w:r>
      <w:r w:rsidRPr="00283236">
        <w:rPr>
          <w:rFonts w:eastAsia="Calibri" w:cs="Times New Roman"/>
          <w:szCs w:val="28"/>
        </w:rPr>
        <w:t xml:space="preserve">2023 год </w:t>
      </w:r>
      <w:r w:rsidRPr="00283236">
        <w:rPr>
          <w:rFonts w:cs="Times New Roman"/>
          <w:szCs w:val="28"/>
        </w:rPr>
        <w:t>– 916 / 40 / 552 / 324).</w:t>
      </w:r>
    </w:p>
    <w:p w:rsidR="006C0312" w:rsidRPr="00283236" w:rsidRDefault="006C0312" w:rsidP="006C0312">
      <w:pPr>
        <w:ind w:firstLine="709"/>
        <w:jc w:val="both"/>
        <w:rPr>
          <w:rFonts w:cs="Times New Roman"/>
          <w:szCs w:val="28"/>
        </w:rPr>
      </w:pPr>
      <w:r w:rsidRPr="00283236">
        <w:rPr>
          <w:rFonts w:cs="Times New Roman"/>
          <w:szCs w:val="28"/>
        </w:rPr>
        <w:t xml:space="preserve">В сборные команды России зачислен 151 спортсмен по 49 видам спорта, </w:t>
      </w:r>
      <w:r w:rsidRPr="00283236">
        <w:rPr>
          <w:rFonts w:cs="Times New Roman"/>
          <w:szCs w:val="28"/>
        </w:rPr>
        <w:br/>
        <w:t xml:space="preserve">из них 35 спортсменов с ограниченными возможностями здоровья по 4 видам. </w:t>
      </w:r>
    </w:p>
    <w:p w:rsidR="006C0312" w:rsidRPr="00283236" w:rsidRDefault="006C0312" w:rsidP="006C0312">
      <w:pPr>
        <w:ind w:firstLine="709"/>
        <w:jc w:val="both"/>
        <w:rPr>
          <w:rFonts w:cs="Times New Roman"/>
          <w:szCs w:val="28"/>
        </w:rPr>
      </w:pPr>
      <w:r w:rsidRPr="00283236">
        <w:rPr>
          <w:rFonts w:cs="Times New Roman"/>
          <w:szCs w:val="28"/>
        </w:rPr>
        <w:t xml:space="preserve">В состав сборных региональных команд входят 2 180 спортсменов по 49 видам спорта, из них 106 спортсменов с ограниченными возможностями здоровья по 4 видам. </w:t>
      </w:r>
    </w:p>
    <w:p w:rsidR="006C0312" w:rsidRPr="00283236" w:rsidRDefault="006C0312" w:rsidP="006C0312">
      <w:pPr>
        <w:ind w:firstLine="709"/>
        <w:jc w:val="both"/>
        <w:rPr>
          <w:rFonts w:cs="Times New Roman"/>
          <w:szCs w:val="28"/>
        </w:rPr>
      </w:pPr>
      <w:r w:rsidRPr="00283236">
        <w:rPr>
          <w:rFonts w:cs="Times New Roman"/>
          <w:szCs w:val="28"/>
        </w:rPr>
        <w:t>Звание «Мастер спорта международного класса» получили 4 спортсмена, «Мастер спорта» – 36 спортсменов, «Кандидат в мастера спорта» – 266 спортсменов, «</w:t>
      </w:r>
      <w:r w:rsidRPr="00283236">
        <w:rPr>
          <w:rFonts w:cs="Times New Roman"/>
          <w:szCs w:val="28"/>
          <w:lang w:val="en-US"/>
        </w:rPr>
        <w:t>I</w:t>
      </w:r>
      <w:r w:rsidRPr="00283236">
        <w:rPr>
          <w:rFonts w:cs="Times New Roman"/>
          <w:szCs w:val="28"/>
        </w:rPr>
        <w:t xml:space="preserve"> спортивный разряд» – 299 спортсменов.</w:t>
      </w:r>
    </w:p>
    <w:p w:rsidR="006C0312" w:rsidRPr="00283236" w:rsidRDefault="006C0312" w:rsidP="006C0312">
      <w:pPr>
        <w:ind w:firstLine="709"/>
        <w:jc w:val="both"/>
        <w:rPr>
          <w:rFonts w:cs="Times New Roman"/>
          <w:szCs w:val="28"/>
        </w:rPr>
      </w:pPr>
      <w:r w:rsidRPr="00283236">
        <w:rPr>
          <w:rFonts w:cs="Times New Roman"/>
          <w:szCs w:val="28"/>
        </w:rPr>
        <w:t xml:space="preserve">Спортсменами города в составах сборных команд города и округа </w:t>
      </w:r>
      <w:r w:rsidRPr="00283236">
        <w:rPr>
          <w:rFonts w:cs="Times New Roman"/>
          <w:szCs w:val="28"/>
        </w:rPr>
        <w:br/>
        <w:t>на соревнованиях регионального, всероссийского и международного уровня завоевано 4 832 медали (2023 год – 4 222 медали).</w:t>
      </w:r>
    </w:p>
    <w:p w:rsidR="006C0312" w:rsidRPr="00283236" w:rsidRDefault="006C0312" w:rsidP="006C0312">
      <w:pPr>
        <w:ind w:firstLine="709"/>
        <w:jc w:val="both"/>
        <w:rPr>
          <w:szCs w:val="28"/>
        </w:rPr>
      </w:pPr>
      <w:r w:rsidRPr="00283236">
        <w:rPr>
          <w:szCs w:val="28"/>
        </w:rPr>
        <w:t xml:space="preserve">В 2024 году на ремонт 4 </w:t>
      </w:r>
      <w:r w:rsidRPr="00283236">
        <w:t xml:space="preserve">учреждений сферы физической культуры и спорта </w:t>
      </w:r>
      <w:r w:rsidRPr="00283236">
        <w:rPr>
          <w:szCs w:val="28"/>
        </w:rPr>
        <w:t>направлено 34,8 млн. рублей.</w:t>
      </w:r>
    </w:p>
    <w:p w:rsidR="006C0312" w:rsidRPr="00283236" w:rsidRDefault="006C0312" w:rsidP="006C0312">
      <w:pPr>
        <w:tabs>
          <w:tab w:val="left" w:pos="567"/>
          <w:tab w:val="left" w:pos="851"/>
          <w:tab w:val="left" w:pos="993"/>
          <w:tab w:val="left" w:pos="1134"/>
        </w:tabs>
        <w:ind w:firstLine="709"/>
        <w:jc w:val="both"/>
      </w:pPr>
      <w:r w:rsidRPr="00283236">
        <w:rPr>
          <w:rFonts w:cs="Times New Roman"/>
          <w:szCs w:val="28"/>
        </w:rPr>
        <w:t xml:space="preserve">В 2024 году передано на исполнение негосударственным (немуниципальным) поставщикам 3 работы в сфере физической культуры </w:t>
      </w:r>
      <w:r w:rsidRPr="00283236">
        <w:rPr>
          <w:rFonts w:cs="Times New Roman"/>
          <w:szCs w:val="28"/>
        </w:rPr>
        <w:br/>
        <w:t xml:space="preserve">и спорта, </w:t>
      </w:r>
      <w:r w:rsidRPr="00283236">
        <w:t>получено гражданами в негосударственных (немуниципальных) организациях 4 618 услуг (на 31.12.2023 – 3 / 2 569).</w:t>
      </w:r>
    </w:p>
    <w:p w:rsidR="006C0312" w:rsidRPr="00283236" w:rsidRDefault="006C0312" w:rsidP="006C0312">
      <w:pPr>
        <w:ind w:firstLine="709"/>
        <w:jc w:val="both"/>
        <w:rPr>
          <w:rFonts w:eastAsia="Calibri" w:cs="Times New Roman"/>
          <w:szCs w:val="28"/>
        </w:rPr>
      </w:pPr>
      <w:r w:rsidRPr="00283236">
        <w:rPr>
          <w:rFonts w:eastAsia="Calibri" w:cs="Times New Roman"/>
          <w:szCs w:val="28"/>
        </w:rPr>
        <w:lastRenderedPageBreak/>
        <w:t>5. Здравоохранение и социальное обслуживание.</w:t>
      </w:r>
    </w:p>
    <w:p w:rsidR="006C0312" w:rsidRPr="00283236" w:rsidRDefault="006C0312" w:rsidP="006C0312">
      <w:pPr>
        <w:ind w:firstLine="709"/>
        <w:jc w:val="both"/>
        <w:rPr>
          <w:rFonts w:cs="Times New Roman"/>
          <w:szCs w:val="28"/>
        </w:rPr>
      </w:pPr>
      <w:r w:rsidRPr="00283236">
        <w:rPr>
          <w:rFonts w:eastAsia="Calibri" w:cs="Times New Roman"/>
          <w:szCs w:val="28"/>
        </w:rPr>
        <w:t xml:space="preserve">В достижении целей, поставленных в сфере здравоохранения, </w:t>
      </w:r>
      <w:r w:rsidRPr="00283236">
        <w:rPr>
          <w:rFonts w:eastAsia="Calibri" w:cs="Times New Roman"/>
          <w:spacing w:val="-4"/>
          <w:szCs w:val="28"/>
        </w:rPr>
        <w:t>принимают участие 10 стационарных организаций мощностью 3 594 койки (9 государственных и частное), 5 амбулаторно-поликлинических госуда</w:t>
      </w:r>
      <w:r w:rsidR="002C780B" w:rsidRPr="00283236">
        <w:rPr>
          <w:rFonts w:eastAsia="Calibri" w:cs="Times New Roman"/>
          <w:spacing w:val="-4"/>
          <w:szCs w:val="28"/>
        </w:rPr>
        <w:t>рственных учреждений мощностью 4</w:t>
      </w:r>
      <w:r w:rsidRPr="00283236">
        <w:rPr>
          <w:rFonts w:eastAsia="Calibri" w:cs="Times New Roman"/>
          <w:spacing w:val="-4"/>
          <w:szCs w:val="28"/>
        </w:rPr>
        <w:t> </w:t>
      </w:r>
      <w:r w:rsidR="002C780B" w:rsidRPr="00283236">
        <w:rPr>
          <w:rFonts w:eastAsia="Calibri" w:cs="Times New Roman"/>
          <w:spacing w:val="-4"/>
          <w:szCs w:val="28"/>
        </w:rPr>
        <w:t>982</w:t>
      </w:r>
      <w:r w:rsidRPr="00283236">
        <w:rPr>
          <w:rFonts w:eastAsia="Calibri" w:cs="Times New Roman"/>
          <w:spacing w:val="-4"/>
          <w:szCs w:val="28"/>
        </w:rPr>
        <w:t xml:space="preserve"> посещения в смену, 2 государственных стоматологических клиники. </w:t>
      </w:r>
      <w:r w:rsidRPr="00283236">
        <w:rPr>
          <w:rFonts w:cs="Times New Roman"/>
          <w:szCs w:val="28"/>
        </w:rPr>
        <w:t xml:space="preserve">К реализации территориальной программы государственных гарантий бесплатного оказания гражданам медицинской помощи в Ханты-Мансийском автономном округе – Югре активно привлекаются частные медицинские организации – в 2024 году 19 организаций. </w:t>
      </w:r>
    </w:p>
    <w:p w:rsidR="006C0312" w:rsidRPr="00283236" w:rsidRDefault="006C0312" w:rsidP="006C0312">
      <w:pPr>
        <w:ind w:firstLine="709"/>
        <w:jc w:val="both"/>
        <w:rPr>
          <w:rFonts w:eastAsia="Calibri" w:cs="Times New Roman"/>
          <w:szCs w:val="28"/>
        </w:rPr>
      </w:pPr>
      <w:r w:rsidRPr="00283236">
        <w:rPr>
          <w:rFonts w:eastAsia="Calibri" w:cs="Times New Roman"/>
          <w:spacing w:val="-4"/>
          <w:szCs w:val="28"/>
        </w:rPr>
        <w:t>На территории города осуществляют деятельность</w:t>
      </w:r>
      <w:r w:rsidRPr="00283236">
        <w:rPr>
          <w:rFonts w:eastAsia="Calibri" w:cs="Times New Roman"/>
          <w:szCs w:val="28"/>
        </w:rPr>
        <w:t xml:space="preserve"> городская станция скорой медицинской помощи, станция переливания крови, филиал центра общественного здоровья и медицинской профилактики, филиал врачебно-физкультурного диспансера, филиал центра профилактики и борьбы </w:t>
      </w:r>
      <w:r w:rsidRPr="00283236">
        <w:rPr>
          <w:rFonts w:eastAsia="Calibri" w:cs="Times New Roman"/>
          <w:szCs w:val="28"/>
        </w:rPr>
        <w:br/>
        <w:t xml:space="preserve">со СПИД, центр лекарственного мониторинга, а также ряд ведомственных и частных медицинских организаций. Специализированную, в том числе высокотехнологичную, медицинскую помощь населению автономного округа оказывают 5 крупных государственных медицинских центров, расположенных на территории города. </w:t>
      </w:r>
    </w:p>
    <w:p w:rsidR="006C0312" w:rsidRPr="00283236" w:rsidRDefault="006C0312" w:rsidP="006C0312">
      <w:pPr>
        <w:ind w:firstLine="709"/>
        <w:jc w:val="both"/>
        <w:rPr>
          <w:rFonts w:eastAsia="Calibri" w:cs="Times New Roman"/>
          <w:szCs w:val="28"/>
        </w:rPr>
      </w:pPr>
      <w:r w:rsidRPr="00283236">
        <w:rPr>
          <w:rFonts w:eastAsia="Calibri" w:cs="Times New Roman"/>
          <w:szCs w:val="28"/>
        </w:rPr>
        <w:t>Количество частных медицинских клиник различной направленности, оказывающих услуги населению города, около 250.</w:t>
      </w:r>
    </w:p>
    <w:p w:rsidR="006C0312" w:rsidRPr="00283236" w:rsidRDefault="006C0312" w:rsidP="006C0312">
      <w:pPr>
        <w:pStyle w:val="af1"/>
        <w:spacing w:before="0" w:after="0"/>
        <w:ind w:firstLine="708"/>
        <w:jc w:val="both"/>
        <w:rPr>
          <w:rFonts w:ascii="Times New Roman" w:eastAsia="Calibri" w:hAnsi="Times New Roman" w:cs="Times New Roman"/>
          <w:color w:val="auto"/>
          <w:spacing w:val="0"/>
          <w:sz w:val="28"/>
          <w:szCs w:val="28"/>
          <w:lang w:eastAsia="en-US"/>
        </w:rPr>
      </w:pPr>
      <w:r w:rsidRPr="00283236">
        <w:rPr>
          <w:rFonts w:ascii="Times New Roman" w:eastAsia="Calibri" w:hAnsi="Times New Roman" w:cs="Times New Roman"/>
          <w:color w:val="auto"/>
          <w:spacing w:val="0"/>
          <w:sz w:val="28"/>
          <w:szCs w:val="28"/>
          <w:lang w:eastAsia="en-US"/>
        </w:rPr>
        <w:t>Введен в эксплуатацию 1 этап (блоки «А», «Б»)</w:t>
      </w:r>
      <w:r w:rsidRPr="00283236">
        <w:rPr>
          <w:rFonts w:cs="Times New Roman"/>
          <w:color w:val="auto"/>
          <w:sz w:val="22"/>
        </w:rPr>
        <w:t xml:space="preserve"> </w:t>
      </w:r>
      <w:r w:rsidRPr="00283236">
        <w:rPr>
          <w:rFonts w:ascii="Times New Roman" w:eastAsia="Calibri" w:hAnsi="Times New Roman" w:cs="Times New Roman"/>
          <w:color w:val="auto"/>
          <w:spacing w:val="0"/>
          <w:sz w:val="28"/>
          <w:szCs w:val="28"/>
          <w:lang w:eastAsia="en-US"/>
        </w:rPr>
        <w:t>объекта «Станция скорой медицинской помощи», включающий в себя 2 блока, теплый гараж для хранения и обслуживания машин неотложной помощи. Дежурство бригад, прием пациентов будет проходить в комфортных условиях – широкие коридоры, многочисленные кабинеты, столовая, конференц-зал, душевые, санузлы, предусмотрены лифты для маломобильных граждан. </w:t>
      </w:r>
    </w:p>
    <w:p w:rsidR="006C0312" w:rsidRPr="00283236" w:rsidRDefault="006C0312" w:rsidP="006C0312">
      <w:pPr>
        <w:pStyle w:val="af1"/>
        <w:spacing w:before="0" w:after="0"/>
        <w:ind w:firstLine="708"/>
        <w:jc w:val="both"/>
        <w:rPr>
          <w:rFonts w:ascii="Times New Roman" w:eastAsia="Calibri" w:hAnsi="Times New Roman" w:cs="Times New Roman"/>
          <w:color w:val="auto"/>
          <w:spacing w:val="0"/>
          <w:sz w:val="28"/>
          <w:szCs w:val="28"/>
          <w:lang w:eastAsia="en-US"/>
        </w:rPr>
      </w:pPr>
      <w:r w:rsidRPr="00283236">
        <w:rPr>
          <w:rFonts w:ascii="Times New Roman" w:eastAsia="Calibri" w:hAnsi="Times New Roman" w:cs="Times New Roman"/>
          <w:color w:val="auto"/>
          <w:spacing w:val="0"/>
          <w:sz w:val="28"/>
          <w:szCs w:val="28"/>
          <w:lang w:eastAsia="en-US"/>
        </w:rPr>
        <w:t xml:space="preserve">В высокой степени готовности находится объект «Станция переливания крови». Станция ежедневно сможет принимать до 120 доноров, одновременно </w:t>
      </w:r>
      <w:r w:rsidRPr="00283236">
        <w:rPr>
          <w:rFonts w:ascii="Times New Roman" w:eastAsia="Calibri" w:hAnsi="Times New Roman" w:cs="Times New Roman"/>
          <w:color w:val="auto"/>
          <w:spacing w:val="0"/>
          <w:sz w:val="28"/>
          <w:szCs w:val="28"/>
          <w:lang w:eastAsia="en-US"/>
        </w:rPr>
        <w:br/>
        <w:t>до 60 доноров, а мощность оборудования позволит забирать до 20 тыс. литров крови и ее компонентов ежегодно.</w:t>
      </w:r>
    </w:p>
    <w:p w:rsidR="006C0312" w:rsidRPr="00283236" w:rsidRDefault="006C0312" w:rsidP="006C0312">
      <w:pPr>
        <w:ind w:firstLine="709"/>
        <w:jc w:val="both"/>
        <w:rPr>
          <w:rFonts w:cs="Times New Roman"/>
          <w:szCs w:val="28"/>
        </w:rPr>
      </w:pPr>
      <w:r w:rsidRPr="00283236">
        <w:rPr>
          <w:rFonts w:eastAsia="Calibri" w:cs="Times New Roman"/>
          <w:spacing w:val="-4"/>
          <w:szCs w:val="28"/>
        </w:rPr>
        <w:t xml:space="preserve">На территории города социальное обслуживание населения осуществляют </w:t>
      </w:r>
      <w:r w:rsidRPr="00283236">
        <w:rPr>
          <w:rFonts w:eastAsia="Calibri" w:cs="Times New Roman"/>
          <w:spacing w:val="-4"/>
          <w:szCs w:val="28"/>
        </w:rPr>
        <w:br/>
        <w:t xml:space="preserve">6 учреждений регионального подчинения. </w:t>
      </w:r>
      <w:r w:rsidRPr="00283236">
        <w:rPr>
          <w:rFonts w:cs="Times New Roman"/>
          <w:szCs w:val="28"/>
        </w:rPr>
        <w:t xml:space="preserve">Кроме того, в 2024 году услуги в сфере социального обслуживания оказывал 31 негосударственный поставщик </w:t>
      </w:r>
      <w:r w:rsidRPr="00283236">
        <w:rPr>
          <w:rFonts w:cs="Times New Roman"/>
          <w:szCs w:val="28"/>
        </w:rPr>
        <w:br/>
        <w:t>(2023 год – 28).</w:t>
      </w:r>
    </w:p>
    <w:p w:rsidR="006C0312" w:rsidRPr="00283236" w:rsidRDefault="006C0312" w:rsidP="006C0312">
      <w:pPr>
        <w:ind w:firstLine="709"/>
        <w:jc w:val="both"/>
        <w:rPr>
          <w:rFonts w:cs="Times New Roman"/>
          <w:szCs w:val="28"/>
        </w:rPr>
      </w:pPr>
      <w:r w:rsidRPr="00283236">
        <w:rPr>
          <w:rFonts w:cs="Times New Roman"/>
          <w:szCs w:val="28"/>
        </w:rPr>
        <w:t>Количество многодетных семей на конец за 2024 года составило 12 992 (2023 год – 11 356).</w:t>
      </w:r>
    </w:p>
    <w:p w:rsidR="006C0312" w:rsidRPr="00283236" w:rsidRDefault="006C0312" w:rsidP="006C0312">
      <w:pPr>
        <w:tabs>
          <w:tab w:val="left" w:pos="567"/>
          <w:tab w:val="left" w:pos="851"/>
          <w:tab w:val="left" w:pos="993"/>
          <w:tab w:val="left" w:pos="1134"/>
        </w:tabs>
        <w:ind w:firstLine="709"/>
        <w:jc w:val="both"/>
      </w:pPr>
      <w:r w:rsidRPr="00283236">
        <w:t xml:space="preserve">Численность несовершеннолетних, выявленных и учтенных в связи </w:t>
      </w:r>
      <w:r w:rsidRPr="00283236">
        <w:br/>
        <w:t xml:space="preserve">с утратой родительского попечения, по итогам 2024 года – 73 ребенка, </w:t>
      </w:r>
      <w:r w:rsidRPr="00283236">
        <w:br/>
        <w:t xml:space="preserve">из них круглых сирот 18, социальных сирот – 55 (на 31.12.2023 – 78 / 24 / 54). </w:t>
      </w:r>
    </w:p>
    <w:p w:rsidR="006C0312" w:rsidRPr="00283236" w:rsidRDefault="006C0312" w:rsidP="006C0312">
      <w:pPr>
        <w:tabs>
          <w:tab w:val="left" w:pos="567"/>
          <w:tab w:val="left" w:pos="851"/>
          <w:tab w:val="left" w:pos="993"/>
          <w:tab w:val="left" w:pos="1134"/>
        </w:tabs>
        <w:ind w:firstLine="709"/>
        <w:jc w:val="both"/>
      </w:pPr>
      <w:r w:rsidRPr="00283236">
        <w:t>По состоянию на 31.12.2024 на учете состоят 1 562 ребенка, из них воспитываются в семьях: усыновителей – 668 детей; опекунов, попечителей – 486 детей; приемных – 408 детей (на 31.12.2023 – 1 375 / 494 / 439 / 442).</w:t>
      </w:r>
    </w:p>
    <w:p w:rsidR="006C0312" w:rsidRPr="00283236" w:rsidRDefault="006C0312" w:rsidP="006C0312">
      <w:pPr>
        <w:tabs>
          <w:tab w:val="left" w:pos="567"/>
          <w:tab w:val="left" w:pos="851"/>
          <w:tab w:val="left" w:pos="993"/>
          <w:tab w:val="left" w:pos="1134"/>
        </w:tabs>
        <w:ind w:firstLine="709"/>
        <w:jc w:val="both"/>
      </w:pPr>
      <w:r w:rsidRPr="00283236">
        <w:t>За последние годы доля детей-сирот и детей, оставшихся без попечения родителей, не превышает 1,5% от общего количества детского населения.</w:t>
      </w:r>
    </w:p>
    <w:p w:rsidR="00427374" w:rsidRPr="00283236" w:rsidRDefault="00427374" w:rsidP="00427374">
      <w:pPr>
        <w:pStyle w:val="21"/>
        <w:ind w:firstLine="709"/>
        <w:rPr>
          <w:b w:val="0"/>
          <w:sz w:val="28"/>
          <w:szCs w:val="28"/>
        </w:rPr>
      </w:pPr>
    </w:p>
    <w:p w:rsidR="00427374" w:rsidRPr="00283236" w:rsidRDefault="00427374" w:rsidP="00427374">
      <w:pPr>
        <w:pStyle w:val="21"/>
        <w:ind w:firstLine="709"/>
        <w:rPr>
          <w:b w:val="0"/>
          <w:sz w:val="24"/>
        </w:rPr>
      </w:pPr>
      <w:r w:rsidRPr="00283236">
        <w:rPr>
          <w:b w:val="0"/>
          <w:sz w:val="28"/>
          <w:szCs w:val="28"/>
        </w:rPr>
        <w:t xml:space="preserve">Раздел </w:t>
      </w:r>
      <w:r w:rsidRPr="00283236">
        <w:rPr>
          <w:b w:val="0"/>
          <w:sz w:val="28"/>
          <w:szCs w:val="28"/>
          <w:lang w:val="en-US"/>
        </w:rPr>
        <w:t>VII</w:t>
      </w:r>
      <w:r w:rsidRPr="00283236">
        <w:rPr>
          <w:b w:val="0"/>
          <w:sz w:val="28"/>
          <w:szCs w:val="28"/>
        </w:rPr>
        <w:t>. Промышленное производство</w:t>
      </w:r>
    </w:p>
    <w:p w:rsidR="00427374" w:rsidRPr="00283236" w:rsidRDefault="00427374" w:rsidP="00427374">
      <w:pPr>
        <w:ind w:firstLine="709"/>
        <w:jc w:val="both"/>
        <w:rPr>
          <w:rFonts w:eastAsia="Calibri" w:cs="Times New Roman"/>
          <w:szCs w:val="28"/>
        </w:rPr>
      </w:pPr>
      <w:r w:rsidRPr="00283236">
        <w:rPr>
          <w:rFonts w:eastAsia="Calibri" w:cs="Times New Roman"/>
          <w:szCs w:val="28"/>
        </w:rPr>
        <w:t>Показатели, характеризующие промышленное производство представлены в таблицах 1, 9, на рисунках 16, 17.</w:t>
      </w:r>
    </w:p>
    <w:p w:rsidR="00096E50" w:rsidRPr="00283236" w:rsidRDefault="00096E50" w:rsidP="00096E50">
      <w:pPr>
        <w:autoSpaceDE w:val="0"/>
        <w:autoSpaceDN w:val="0"/>
        <w:adjustRightInd w:val="0"/>
        <w:ind w:firstLine="709"/>
        <w:jc w:val="both"/>
        <w:rPr>
          <w:rFonts w:cs="Times New Roman"/>
          <w:szCs w:val="28"/>
          <w:shd w:val="clear" w:color="auto" w:fill="FFFFFF"/>
          <w:lang w:eastAsia="ru-RU"/>
        </w:rPr>
      </w:pPr>
      <w:r w:rsidRPr="00283236">
        <w:rPr>
          <w:rFonts w:eastAsia="Times New Roman" w:cs="Times New Roman"/>
          <w:szCs w:val="28"/>
          <w:shd w:val="clear" w:color="auto" w:fill="FFFFFF"/>
          <w:lang w:eastAsia="ru-RU"/>
        </w:rPr>
        <w:t xml:space="preserve">В 2024 году ключевым фактором развития промышленного производства является </w:t>
      </w:r>
      <w:r w:rsidRPr="00283236">
        <w:rPr>
          <w:rFonts w:eastAsia="Times New Roman" w:cs="Times New Roman"/>
          <w:szCs w:val="28"/>
          <w:lang w:eastAsia="ru-RU"/>
        </w:rPr>
        <w:t xml:space="preserve">преобладание </w:t>
      </w:r>
      <w:r w:rsidRPr="00283236">
        <w:rPr>
          <w:rFonts w:eastAsia="Times New Roman" w:cs="Times New Roman"/>
          <w:szCs w:val="28"/>
          <w:shd w:val="clear" w:color="auto" w:fill="FFFFFF"/>
          <w:lang w:eastAsia="ru-RU"/>
        </w:rPr>
        <w:t xml:space="preserve">геополитической напряженности и </w:t>
      </w:r>
      <w:r w:rsidRPr="00283236">
        <w:rPr>
          <w:rFonts w:eastAsia="Times New Roman" w:cs="Times New Roman"/>
          <w:szCs w:val="28"/>
          <w:lang w:eastAsia="ru-RU"/>
        </w:rPr>
        <w:t xml:space="preserve">ужесточение контроля за соблюдением </w:t>
      </w:r>
      <w:proofErr w:type="spellStart"/>
      <w:r w:rsidRPr="00283236">
        <w:rPr>
          <w:rFonts w:eastAsia="Times New Roman" w:cs="Times New Roman"/>
          <w:szCs w:val="28"/>
          <w:lang w:eastAsia="ru-RU"/>
        </w:rPr>
        <w:t>санкционных</w:t>
      </w:r>
      <w:proofErr w:type="spellEnd"/>
      <w:r w:rsidRPr="00283236">
        <w:rPr>
          <w:rFonts w:eastAsia="Times New Roman" w:cs="Times New Roman"/>
          <w:szCs w:val="28"/>
          <w:lang w:eastAsia="ru-RU"/>
        </w:rPr>
        <w:t xml:space="preserve"> ограничений. При этом, на всех уровнях власти продолжали реализовываться меры в целях оказания поддержки производителям </w:t>
      </w:r>
      <w:r w:rsidRPr="00283236">
        <w:rPr>
          <w:rFonts w:eastAsia="Times New Roman" w:cs="Times New Roman"/>
          <w:spacing w:val="-4"/>
          <w:szCs w:val="28"/>
          <w:lang w:eastAsia="ru-RU"/>
        </w:rPr>
        <w:t xml:space="preserve">и реализации инвестиционных проектов, </w:t>
      </w:r>
      <w:r w:rsidRPr="00283236">
        <w:rPr>
          <w:rFonts w:cs="Times New Roman"/>
          <w:spacing w:val="-4"/>
          <w:szCs w:val="28"/>
          <w:lang w:eastAsia="ru-RU"/>
        </w:rPr>
        <w:t xml:space="preserve">в том числе за счет инфраструктурных кредитов. </w:t>
      </w:r>
    </w:p>
    <w:p w:rsidR="00096E50" w:rsidRPr="00283236" w:rsidRDefault="00096E50" w:rsidP="00096E50">
      <w:pPr>
        <w:ind w:firstLine="709"/>
        <w:jc w:val="both"/>
        <w:rPr>
          <w:rFonts w:cs="Times New Roman"/>
          <w:szCs w:val="28"/>
        </w:rPr>
      </w:pPr>
      <w:r w:rsidRPr="00283236">
        <w:rPr>
          <w:rFonts w:cs="Times New Roman"/>
          <w:szCs w:val="28"/>
          <w:shd w:val="clear" w:color="auto" w:fill="FFFFFF"/>
        </w:rPr>
        <w:t>Министерство промышленности и торговли Российской Федерации</w:t>
      </w:r>
      <w:r w:rsidRPr="00283236">
        <w:rPr>
          <w:rFonts w:cs="Times New Roman"/>
          <w:szCs w:val="28"/>
          <w:shd w:val="clear" w:color="auto" w:fill="FFFFFF"/>
        </w:rPr>
        <w:br/>
        <w:t xml:space="preserve">в 2024 году </w:t>
      </w:r>
      <w:r w:rsidRPr="00283236">
        <w:rPr>
          <w:rFonts w:cs="Times New Roman"/>
          <w:szCs w:val="28"/>
          <w:bdr w:val="none" w:sz="0" w:space="0" w:color="auto" w:frame="1"/>
          <w:shd w:val="clear" w:color="auto" w:fill="FFFFFF"/>
        </w:rPr>
        <w:t>возобновило прием заявок на включение инвестиционных проектов</w:t>
      </w:r>
      <w:r w:rsidRPr="00283236">
        <w:rPr>
          <w:rFonts w:cs="Times New Roman"/>
          <w:szCs w:val="28"/>
          <w:bdr w:val="none" w:sz="0" w:space="0" w:color="auto" w:frame="1"/>
          <w:shd w:val="clear" w:color="auto" w:fill="FFFFFF"/>
        </w:rPr>
        <w:br/>
        <w:t xml:space="preserve">в механизм кластерной инвестиционной платформы (далее – КИП) </w:t>
      </w:r>
      <w:r w:rsidRPr="00283236">
        <w:rPr>
          <w:rFonts w:cs="Times New Roman"/>
          <w:szCs w:val="28"/>
          <w:shd w:val="clear" w:color="auto" w:fill="FFFFFF"/>
        </w:rPr>
        <w:t xml:space="preserve">в связи </w:t>
      </w:r>
      <w:r w:rsidRPr="00283236">
        <w:rPr>
          <w:rFonts w:cs="Times New Roman"/>
          <w:szCs w:val="28"/>
          <w:shd w:val="clear" w:color="auto" w:fill="FFFFFF"/>
        </w:rPr>
        <w:br/>
        <w:t>с повышенным интересом промышленных предприятий к механизму льготного заемного финансирования данной платформы.</w:t>
      </w:r>
    </w:p>
    <w:p w:rsidR="00096E50" w:rsidRPr="00283236" w:rsidRDefault="00096E50" w:rsidP="00096E50">
      <w:pPr>
        <w:ind w:firstLine="709"/>
        <w:jc w:val="both"/>
        <w:rPr>
          <w:rFonts w:cs="Times New Roman"/>
          <w:szCs w:val="28"/>
        </w:rPr>
      </w:pPr>
      <w:r w:rsidRPr="00283236">
        <w:rPr>
          <w:rFonts w:cs="Times New Roman"/>
          <w:szCs w:val="28"/>
          <w:shd w:val="clear" w:color="auto" w:fill="FFFFFF"/>
        </w:rPr>
        <w:t xml:space="preserve">Также продолжает развиваться и совершенствоваться сервис «Биржа </w:t>
      </w:r>
      <w:proofErr w:type="spellStart"/>
      <w:r w:rsidRPr="00283236">
        <w:rPr>
          <w:rFonts w:cs="Times New Roman"/>
          <w:szCs w:val="28"/>
          <w:shd w:val="clear" w:color="auto" w:fill="FFFFFF"/>
        </w:rPr>
        <w:t>импортозамещения</w:t>
      </w:r>
      <w:proofErr w:type="spellEnd"/>
      <w:r w:rsidRPr="00283236">
        <w:rPr>
          <w:rFonts w:cs="Times New Roman"/>
          <w:szCs w:val="28"/>
          <w:shd w:val="clear" w:color="auto" w:fill="FFFFFF"/>
        </w:rPr>
        <w:t xml:space="preserve">», </w:t>
      </w:r>
      <w:r w:rsidRPr="00283236">
        <w:rPr>
          <w:rFonts w:cs="Times New Roman"/>
          <w:szCs w:val="28"/>
        </w:rPr>
        <w:t>в регионе для бизнеса доступен сервис «</w:t>
      </w:r>
      <w:proofErr w:type="spellStart"/>
      <w:r w:rsidRPr="00283236">
        <w:rPr>
          <w:rFonts w:cs="Times New Roman"/>
          <w:szCs w:val="28"/>
        </w:rPr>
        <w:t>Импортозамещение</w:t>
      </w:r>
      <w:proofErr w:type="spellEnd"/>
      <w:r w:rsidRPr="00283236">
        <w:rPr>
          <w:rFonts w:cs="Times New Roman"/>
          <w:szCs w:val="28"/>
        </w:rPr>
        <w:t xml:space="preserve"> в промышленности Югры», представляющий актуальную информацию о производителях и поставщиках продукции. </w:t>
      </w:r>
    </w:p>
    <w:p w:rsidR="00096E50" w:rsidRPr="00283236" w:rsidRDefault="00096E50" w:rsidP="00096E50">
      <w:pPr>
        <w:ind w:firstLine="709"/>
        <w:jc w:val="both"/>
        <w:rPr>
          <w:rFonts w:eastAsia="Calibri" w:cs="Times New Roman"/>
          <w:szCs w:val="28"/>
        </w:rPr>
      </w:pPr>
      <w:r w:rsidRPr="00283236">
        <w:rPr>
          <w:rFonts w:eastAsia="Calibri" w:cs="Times New Roman"/>
          <w:bCs/>
          <w:szCs w:val="28"/>
        </w:rPr>
        <w:t xml:space="preserve">Промышленное производство является ведущим фактором экономической стабильности, и </w:t>
      </w:r>
      <w:r w:rsidRPr="00283236">
        <w:rPr>
          <w:rFonts w:eastAsia="Calibri" w:cs="Times New Roman"/>
          <w:szCs w:val="28"/>
        </w:rPr>
        <w:t xml:space="preserve">занимает более 80% в совокупном объеме валового продукта города по крупным и средним предприятиям. </w:t>
      </w:r>
    </w:p>
    <w:p w:rsidR="00096E50" w:rsidRPr="00283236" w:rsidRDefault="00096E50" w:rsidP="00096E50">
      <w:pPr>
        <w:ind w:firstLine="709"/>
        <w:jc w:val="both"/>
        <w:rPr>
          <w:rFonts w:cs="Times New Roman"/>
          <w:szCs w:val="28"/>
        </w:rPr>
      </w:pPr>
      <w:r w:rsidRPr="00283236">
        <w:rPr>
          <w:rFonts w:cs="Times New Roman"/>
          <w:szCs w:val="28"/>
        </w:rPr>
        <w:t>В 2024 году объем отгруженной продукции, выполненных работ и услуг</w:t>
      </w:r>
      <w:r w:rsidRPr="00283236">
        <w:rPr>
          <w:rFonts w:cs="Times New Roman"/>
          <w:szCs w:val="28"/>
        </w:rPr>
        <w:br/>
        <w:t xml:space="preserve">в сопоставимых ценах по крупным и средним промышленным предприятиям снизился на 2,5% </w:t>
      </w:r>
      <w:r w:rsidR="00DC668B" w:rsidRPr="00283236">
        <w:rPr>
          <w:rFonts w:cs="Times New Roman"/>
          <w:szCs w:val="28"/>
        </w:rPr>
        <w:t>к</w:t>
      </w:r>
      <w:r w:rsidRPr="00283236">
        <w:rPr>
          <w:rFonts w:cs="Times New Roman"/>
          <w:spacing w:val="-4"/>
          <w:szCs w:val="28"/>
        </w:rPr>
        <w:t xml:space="preserve"> </w:t>
      </w:r>
      <w:r w:rsidR="00DC668B" w:rsidRPr="00283236">
        <w:rPr>
          <w:rFonts w:cs="Times New Roman"/>
          <w:spacing w:val="-4"/>
          <w:szCs w:val="28"/>
        </w:rPr>
        <w:t>уровню</w:t>
      </w:r>
      <w:r w:rsidRPr="00283236">
        <w:rPr>
          <w:rFonts w:cs="Times New Roman"/>
          <w:spacing w:val="-4"/>
          <w:szCs w:val="28"/>
        </w:rPr>
        <w:t xml:space="preserve"> предыдущего года</w:t>
      </w:r>
      <w:r w:rsidR="00DC668B" w:rsidRPr="00283236">
        <w:rPr>
          <w:rFonts w:cs="Times New Roman"/>
          <w:spacing w:val="-4"/>
          <w:szCs w:val="28"/>
        </w:rPr>
        <w:t xml:space="preserve"> </w:t>
      </w:r>
      <w:r w:rsidRPr="00283236">
        <w:rPr>
          <w:rFonts w:cs="Times New Roman"/>
          <w:spacing w:val="-4"/>
          <w:szCs w:val="28"/>
        </w:rPr>
        <w:t>и составил 936,8 млрд. рублей</w:t>
      </w:r>
      <w:r w:rsidRPr="00283236">
        <w:rPr>
          <w:rFonts w:cs="Times New Roman"/>
          <w:szCs w:val="28"/>
        </w:rPr>
        <w:t xml:space="preserve">. </w:t>
      </w:r>
    </w:p>
    <w:p w:rsidR="00096E50" w:rsidRPr="00283236" w:rsidRDefault="00096E50" w:rsidP="00096E50">
      <w:pPr>
        <w:ind w:firstLine="709"/>
        <w:jc w:val="both"/>
        <w:rPr>
          <w:rFonts w:cs="Times New Roman"/>
          <w:szCs w:val="28"/>
        </w:rPr>
      </w:pPr>
      <w:r w:rsidRPr="00283236">
        <w:rPr>
          <w:rFonts w:cs="Times New Roman"/>
          <w:szCs w:val="28"/>
        </w:rPr>
        <w:t>В разрезе видов экономической деятельности объем отгруженной продукции, выполненных работ и услуг составил (темп роста в сопоставимых ценах к уровню 2023 года / удельный вес в общем объеме промышленного производства):</w:t>
      </w:r>
    </w:p>
    <w:p w:rsidR="00096E50" w:rsidRPr="00283236" w:rsidRDefault="00096E50" w:rsidP="00096E50">
      <w:pPr>
        <w:ind w:firstLine="709"/>
        <w:jc w:val="both"/>
        <w:rPr>
          <w:rFonts w:cs="Times New Roman"/>
          <w:szCs w:val="28"/>
        </w:rPr>
      </w:pPr>
      <w:r w:rsidRPr="00283236">
        <w:rPr>
          <w:rFonts w:cs="Times New Roman"/>
          <w:szCs w:val="28"/>
        </w:rPr>
        <w:t>- «Добыча полезных ископаемых» – 23,3 млрд. рублей (190,6%/2,5%);</w:t>
      </w:r>
    </w:p>
    <w:p w:rsidR="00096E50" w:rsidRPr="00283236" w:rsidRDefault="00096E50" w:rsidP="00096E50">
      <w:pPr>
        <w:ind w:firstLine="709"/>
        <w:jc w:val="both"/>
        <w:rPr>
          <w:rFonts w:cs="Times New Roman"/>
          <w:szCs w:val="28"/>
        </w:rPr>
      </w:pPr>
      <w:r w:rsidRPr="00283236">
        <w:rPr>
          <w:rFonts w:cs="Times New Roman"/>
          <w:szCs w:val="28"/>
        </w:rPr>
        <w:t>- «Обрабатывающие производства» – 808,7 млрд. рублей (95,4%/86,3%);</w:t>
      </w:r>
    </w:p>
    <w:p w:rsidR="00096E50" w:rsidRPr="00283236" w:rsidRDefault="00096E50" w:rsidP="00096E50">
      <w:pPr>
        <w:ind w:firstLine="709"/>
        <w:jc w:val="both"/>
        <w:rPr>
          <w:rFonts w:cs="Times New Roman"/>
          <w:szCs w:val="28"/>
        </w:rPr>
      </w:pPr>
      <w:r w:rsidRPr="00283236">
        <w:rPr>
          <w:rFonts w:cs="Times New Roman"/>
          <w:szCs w:val="28"/>
        </w:rPr>
        <w:t>- «Обеспечение электрической энергией, газом и паром; кондиционирование воздуха» – 98,1 млрд. рублей (101,6%/10,5%);</w:t>
      </w:r>
    </w:p>
    <w:p w:rsidR="00096E50" w:rsidRPr="00283236" w:rsidRDefault="00096E50" w:rsidP="00096E50">
      <w:pPr>
        <w:ind w:firstLine="709"/>
        <w:jc w:val="both"/>
        <w:rPr>
          <w:rFonts w:cs="Times New Roman"/>
          <w:szCs w:val="28"/>
        </w:rPr>
      </w:pPr>
      <w:r w:rsidRPr="00283236">
        <w:rPr>
          <w:rFonts w:cs="Times New Roman"/>
          <w:szCs w:val="28"/>
        </w:rPr>
        <w:t xml:space="preserve">- «Водоснабжение; водоотведение, </w:t>
      </w:r>
      <w:r w:rsidRPr="00283236">
        <w:rPr>
          <w:rFonts w:cs="Times New Roman"/>
          <w:spacing w:val="-6"/>
          <w:szCs w:val="28"/>
        </w:rPr>
        <w:t>организация сбора и утилизации отходов, деятельность по ликвидации загрязнений»</w:t>
      </w:r>
      <w:r w:rsidRPr="00283236">
        <w:rPr>
          <w:rFonts w:cs="Times New Roman"/>
          <w:szCs w:val="28"/>
        </w:rPr>
        <w:t xml:space="preserve"> – 6,7 млрд. рублей (106,6%/0,7%).</w:t>
      </w:r>
    </w:p>
    <w:p w:rsidR="00096E50" w:rsidRPr="00283236" w:rsidRDefault="00096E50" w:rsidP="00096E50">
      <w:pPr>
        <w:ind w:firstLine="709"/>
        <w:jc w:val="both"/>
        <w:rPr>
          <w:rFonts w:eastAsia="Calibri" w:cs="Times New Roman"/>
          <w:szCs w:val="28"/>
        </w:rPr>
      </w:pPr>
      <w:r w:rsidRPr="00283236">
        <w:rPr>
          <w:rFonts w:eastAsia="Calibri" w:cs="Times New Roman"/>
          <w:szCs w:val="28"/>
        </w:rPr>
        <w:t xml:space="preserve">Предоставление услуг в области добычи полезных ископаемых составляет основную долю по виду экономической деятельности «Добыча полезных ископаемых». </w:t>
      </w:r>
    </w:p>
    <w:p w:rsidR="00096E50" w:rsidRPr="00283236" w:rsidRDefault="00096E50" w:rsidP="00096E50">
      <w:pPr>
        <w:ind w:firstLine="709"/>
        <w:jc w:val="both"/>
        <w:rPr>
          <w:rFonts w:eastAsia="Calibri" w:cs="Times New Roman"/>
          <w:sz w:val="24"/>
          <w:szCs w:val="24"/>
        </w:rPr>
      </w:pPr>
      <w:r w:rsidRPr="00283236">
        <w:rPr>
          <w:rFonts w:eastAsia="Calibri" w:cs="Times New Roman"/>
          <w:szCs w:val="28"/>
        </w:rPr>
        <w:t>В 2024 году структура обрабатывающих производств дополнена видами экономической деятельности «производство химических веществ и химических продуктов», «производство компьютеров, электронных и оптических изделий», «производство машин и оборудования, не включенных в другие группировки».</w:t>
      </w:r>
      <w:r w:rsidRPr="00283236">
        <w:rPr>
          <w:rFonts w:eastAsia="Calibri" w:cs="Times New Roman"/>
          <w:sz w:val="24"/>
          <w:szCs w:val="24"/>
        </w:rPr>
        <w:t xml:space="preserve"> </w:t>
      </w:r>
    </w:p>
    <w:p w:rsidR="00096E50" w:rsidRPr="00283236" w:rsidRDefault="00096E50" w:rsidP="00096E50">
      <w:pPr>
        <w:ind w:firstLine="709"/>
        <w:jc w:val="both"/>
        <w:rPr>
          <w:rFonts w:cs="Times New Roman"/>
          <w:szCs w:val="28"/>
        </w:rPr>
      </w:pPr>
      <w:r w:rsidRPr="00283236">
        <w:rPr>
          <w:rFonts w:cs="Times New Roman"/>
          <w:szCs w:val="28"/>
        </w:rPr>
        <w:t>В структуре отгруженного продукта обрабатывающих производств более 97% составляет производство нефтепродуктов,</w:t>
      </w:r>
      <w:r w:rsidRPr="00283236">
        <w:rPr>
          <w:rFonts w:cs="Times New Roman"/>
        </w:rPr>
        <w:t xml:space="preserve"> производимых </w:t>
      </w:r>
      <w:r w:rsidRPr="00283236">
        <w:rPr>
          <w:rFonts w:cs="Times New Roman"/>
          <w:szCs w:val="28"/>
        </w:rPr>
        <w:t xml:space="preserve">за пределами </w:t>
      </w:r>
      <w:r w:rsidRPr="00283236">
        <w:rPr>
          <w:rFonts w:cs="Times New Roman"/>
          <w:szCs w:val="28"/>
        </w:rPr>
        <w:lastRenderedPageBreak/>
        <w:t>муниципального образования</w:t>
      </w:r>
      <w:r w:rsidRPr="00283236">
        <w:rPr>
          <w:rFonts w:cs="Times New Roman"/>
        </w:rPr>
        <w:t xml:space="preserve"> из давальческого сырья, добытого на территории автономного округа.</w:t>
      </w:r>
      <w:r w:rsidRPr="00283236">
        <w:rPr>
          <w:rFonts w:cs="Times New Roman"/>
          <w:szCs w:val="28"/>
        </w:rPr>
        <w:t xml:space="preserve"> </w:t>
      </w:r>
    </w:p>
    <w:p w:rsidR="00096E50" w:rsidRPr="00283236" w:rsidRDefault="00096E50" w:rsidP="00096E50">
      <w:pPr>
        <w:autoSpaceDE w:val="0"/>
        <w:autoSpaceDN w:val="0"/>
        <w:adjustRightInd w:val="0"/>
        <w:ind w:firstLine="709"/>
        <w:jc w:val="both"/>
        <w:rPr>
          <w:rFonts w:eastAsia="Times New Roman" w:cs="Times New Roman"/>
          <w:szCs w:val="28"/>
          <w:lang w:eastAsia="ru-RU"/>
        </w:rPr>
      </w:pPr>
      <w:r w:rsidRPr="00283236">
        <w:rPr>
          <w:rFonts w:eastAsia="Times New Roman" w:cs="Times New Roman"/>
          <w:szCs w:val="28"/>
          <w:shd w:val="clear" w:color="auto" w:fill="FFFFFF"/>
          <w:lang w:eastAsia="ru-RU"/>
        </w:rPr>
        <w:t xml:space="preserve">Нефтеперерабатывающий сектор продолжает находится под сильным </w:t>
      </w:r>
      <w:proofErr w:type="spellStart"/>
      <w:r w:rsidRPr="00283236">
        <w:rPr>
          <w:rFonts w:eastAsia="Times New Roman" w:cs="Times New Roman"/>
          <w:szCs w:val="28"/>
          <w:shd w:val="clear" w:color="auto" w:fill="FFFFFF"/>
          <w:lang w:eastAsia="ru-RU"/>
        </w:rPr>
        <w:t>санкционным</w:t>
      </w:r>
      <w:proofErr w:type="spellEnd"/>
      <w:r w:rsidRPr="00283236">
        <w:rPr>
          <w:rFonts w:eastAsia="Times New Roman" w:cs="Times New Roman"/>
          <w:szCs w:val="28"/>
          <w:shd w:val="clear" w:color="auto" w:fill="FFFFFF"/>
          <w:lang w:eastAsia="ru-RU"/>
        </w:rPr>
        <w:t xml:space="preserve"> давлением. </w:t>
      </w:r>
      <w:r w:rsidRPr="00283236">
        <w:rPr>
          <w:rFonts w:eastAsia="Times New Roman" w:cs="Times New Roman"/>
          <w:szCs w:val="28"/>
          <w:lang w:eastAsia="ru-RU"/>
        </w:rPr>
        <w:t xml:space="preserve">На фоне снижения добычи нефти странами ОПЕК+ сохраняется отрицательная динамика по производству нефтепродуктов. </w:t>
      </w:r>
    </w:p>
    <w:p w:rsidR="00096E50" w:rsidRPr="00283236" w:rsidRDefault="00096E50" w:rsidP="00096E50">
      <w:pPr>
        <w:autoSpaceDE w:val="0"/>
        <w:autoSpaceDN w:val="0"/>
        <w:adjustRightInd w:val="0"/>
        <w:ind w:firstLine="709"/>
        <w:jc w:val="both"/>
        <w:rPr>
          <w:rFonts w:cs="Times New Roman"/>
          <w:szCs w:val="28"/>
          <w:shd w:val="clear" w:color="auto" w:fill="FFFFFF"/>
        </w:rPr>
      </w:pPr>
      <w:r w:rsidRPr="00283236">
        <w:rPr>
          <w:rFonts w:cs="Times New Roman"/>
          <w:szCs w:val="28"/>
        </w:rPr>
        <w:t xml:space="preserve">Наблюдается снижение объемов хлеба и хлебобулочных изделий, кондитерских изделий, рыбной продукции, обусловленное развитием федеральных торговых сетей и малого бизнеса. </w:t>
      </w:r>
      <w:r w:rsidRPr="00283236">
        <w:rPr>
          <w:rFonts w:cs="Times New Roman"/>
          <w:szCs w:val="28"/>
          <w:shd w:val="clear" w:color="auto" w:fill="FFFFFF"/>
        </w:rPr>
        <w:t>Отмечается падение спроса</w:t>
      </w:r>
      <w:r w:rsidRPr="00283236">
        <w:rPr>
          <w:rFonts w:cs="Times New Roman"/>
          <w:szCs w:val="28"/>
          <w:shd w:val="clear" w:color="auto" w:fill="FFFFFF"/>
        </w:rPr>
        <w:br/>
        <w:t xml:space="preserve">на текстильную, </w:t>
      </w:r>
      <w:r w:rsidRPr="00283236">
        <w:rPr>
          <w:rFonts w:eastAsia="Calibri" w:cs="Times New Roman"/>
          <w:szCs w:val="28"/>
        </w:rPr>
        <w:t>полиграфическую, строительную,</w:t>
      </w:r>
      <w:r w:rsidRPr="00283236">
        <w:rPr>
          <w:rFonts w:cs="Times New Roman"/>
          <w:szCs w:val="28"/>
          <w:shd w:val="clear" w:color="auto" w:fill="FFFFFF"/>
        </w:rPr>
        <w:t xml:space="preserve"> медицинские инструменты.</w:t>
      </w:r>
    </w:p>
    <w:p w:rsidR="00096E50" w:rsidRPr="00283236" w:rsidRDefault="00096E50" w:rsidP="00096E50">
      <w:pPr>
        <w:autoSpaceDE w:val="0"/>
        <w:autoSpaceDN w:val="0"/>
        <w:adjustRightInd w:val="0"/>
        <w:ind w:firstLine="709"/>
        <w:jc w:val="both"/>
        <w:rPr>
          <w:rFonts w:cs="Times New Roman"/>
          <w:szCs w:val="28"/>
        </w:rPr>
      </w:pPr>
      <w:r w:rsidRPr="00283236">
        <w:rPr>
          <w:rFonts w:eastAsia="Calibri" w:cs="Times New Roman"/>
          <w:szCs w:val="28"/>
        </w:rPr>
        <w:t xml:space="preserve">Сохраняется высокий уровень спроса на металлургическую </w:t>
      </w:r>
      <w:r w:rsidR="00DC668B" w:rsidRPr="00283236">
        <w:rPr>
          <w:rFonts w:eastAsia="Calibri" w:cs="Times New Roman"/>
          <w:szCs w:val="28"/>
        </w:rPr>
        <w:br/>
      </w:r>
      <w:r w:rsidRPr="00283236">
        <w:rPr>
          <w:rFonts w:eastAsia="Calibri" w:cs="Times New Roman"/>
          <w:szCs w:val="28"/>
        </w:rPr>
        <w:t xml:space="preserve">и металлическую продукцию, электрооборудование, </w:t>
      </w:r>
      <w:r w:rsidRPr="00283236">
        <w:rPr>
          <w:rFonts w:cs="Times New Roman"/>
          <w:szCs w:val="28"/>
          <w:shd w:val="clear" w:color="auto" w:fill="FFFFFF"/>
        </w:rPr>
        <w:t>а также услуги по ремонту машин</w:t>
      </w:r>
      <w:r w:rsidR="00DC668B" w:rsidRPr="00283236">
        <w:rPr>
          <w:rFonts w:cs="Times New Roman"/>
          <w:szCs w:val="28"/>
          <w:shd w:val="clear" w:color="auto" w:fill="FFFFFF"/>
        </w:rPr>
        <w:t xml:space="preserve"> </w:t>
      </w:r>
      <w:r w:rsidRPr="00283236">
        <w:rPr>
          <w:rFonts w:cs="Times New Roman"/>
          <w:szCs w:val="28"/>
          <w:shd w:val="clear" w:color="auto" w:fill="FFFFFF"/>
        </w:rPr>
        <w:t>и оборудования, мясные полуфабрикаты и колбасную продукцию</w:t>
      </w:r>
      <w:r w:rsidRPr="00283236">
        <w:rPr>
          <w:rFonts w:cs="Times New Roman"/>
          <w:szCs w:val="28"/>
        </w:rPr>
        <w:t>.</w:t>
      </w:r>
    </w:p>
    <w:p w:rsidR="00096E50" w:rsidRPr="00283236" w:rsidRDefault="00096E50" w:rsidP="00096E50">
      <w:pPr>
        <w:ind w:firstLine="709"/>
        <w:jc w:val="both"/>
        <w:rPr>
          <w:rFonts w:cs="Times New Roman"/>
          <w:szCs w:val="28"/>
        </w:rPr>
      </w:pPr>
      <w:r w:rsidRPr="00283236">
        <w:rPr>
          <w:rFonts w:eastAsia="Calibri" w:cs="Times New Roman"/>
          <w:szCs w:val="28"/>
        </w:rPr>
        <w:t xml:space="preserve">В энергетической сфере отмечается сокращение выработки электроэнергии, обусловленное диспетчерским графиком, рассчитанным </w:t>
      </w:r>
      <w:r w:rsidR="00DC668B" w:rsidRPr="00283236">
        <w:rPr>
          <w:rFonts w:eastAsia="Calibri" w:cs="Times New Roman"/>
          <w:szCs w:val="28"/>
        </w:rPr>
        <w:br/>
      </w:r>
      <w:r w:rsidRPr="00283236">
        <w:rPr>
          <w:rFonts w:eastAsia="Calibri" w:cs="Times New Roman"/>
          <w:szCs w:val="28"/>
        </w:rPr>
        <w:t xml:space="preserve">по заявленной потребности и с учетом продолжительности ремонтов основного производственного оборудования. Отпуск </w:t>
      </w:r>
      <w:proofErr w:type="spellStart"/>
      <w:r w:rsidRPr="00283236">
        <w:rPr>
          <w:rFonts w:eastAsia="Calibri" w:cs="Times New Roman"/>
          <w:szCs w:val="28"/>
        </w:rPr>
        <w:t>теплоэнергии</w:t>
      </w:r>
      <w:proofErr w:type="spellEnd"/>
      <w:r w:rsidRPr="00283236">
        <w:rPr>
          <w:rFonts w:eastAsia="Calibri" w:cs="Times New Roman"/>
          <w:szCs w:val="28"/>
        </w:rPr>
        <w:t xml:space="preserve"> определялся температурой наружного воздуха, его объемы значительно возросли.</w:t>
      </w:r>
    </w:p>
    <w:p w:rsidR="00096E50" w:rsidRPr="00283236" w:rsidRDefault="00096E50" w:rsidP="00096E50">
      <w:pPr>
        <w:ind w:firstLine="709"/>
        <w:jc w:val="both"/>
        <w:rPr>
          <w:rFonts w:cs="Times New Roman"/>
          <w:szCs w:val="28"/>
          <w:shd w:val="clear" w:color="auto" w:fill="FFFFFF"/>
        </w:rPr>
      </w:pPr>
      <w:r w:rsidRPr="00283236">
        <w:rPr>
          <w:rFonts w:cs="Times New Roman"/>
          <w:szCs w:val="28"/>
        </w:rPr>
        <w:t xml:space="preserve">Повышенный уровень объемов по виду экономической деятельности «Водоснабжение; водоотведение, </w:t>
      </w:r>
      <w:r w:rsidRPr="00283236">
        <w:rPr>
          <w:rFonts w:cs="Times New Roman"/>
          <w:spacing w:val="-6"/>
          <w:szCs w:val="28"/>
        </w:rPr>
        <w:t>организация сбора и утилизации отходов, деятельность по ликвидации загрязнений»</w:t>
      </w:r>
      <w:r w:rsidRPr="00283236">
        <w:rPr>
          <w:rFonts w:cs="Times New Roman"/>
          <w:szCs w:val="28"/>
        </w:rPr>
        <w:t xml:space="preserve"> </w:t>
      </w:r>
      <w:r w:rsidRPr="00283236">
        <w:rPr>
          <w:rFonts w:cs="Times New Roman"/>
          <w:szCs w:val="28"/>
          <w:shd w:val="clear" w:color="auto" w:fill="FFFFFF"/>
        </w:rPr>
        <w:t xml:space="preserve">обусловлен спросом на оказание услуг </w:t>
      </w:r>
      <w:r w:rsidRPr="00283236">
        <w:rPr>
          <w:rFonts w:cs="Times New Roman"/>
          <w:szCs w:val="28"/>
          <w:shd w:val="clear" w:color="auto" w:fill="FFFFFF"/>
        </w:rPr>
        <w:br/>
        <w:t xml:space="preserve">по сбору, обработке и утилизации отходов, обработке вторичного сырья, </w:t>
      </w:r>
      <w:r w:rsidRPr="00283236">
        <w:rPr>
          <w:rFonts w:cs="Times New Roman"/>
          <w:szCs w:val="28"/>
          <w:shd w:val="clear" w:color="auto" w:fill="FFFFFF"/>
        </w:rPr>
        <w:br/>
        <w:t>а также сохранением высоких объемов от деятельности организации сферы услуг по водоснабжению.</w:t>
      </w:r>
    </w:p>
    <w:p w:rsidR="00F4377C" w:rsidRPr="00283236" w:rsidRDefault="00F4377C" w:rsidP="00427374">
      <w:pPr>
        <w:tabs>
          <w:tab w:val="left" w:pos="567"/>
          <w:tab w:val="left" w:pos="851"/>
          <w:tab w:val="left" w:pos="993"/>
          <w:tab w:val="left" w:pos="1134"/>
        </w:tabs>
        <w:ind w:firstLine="709"/>
        <w:jc w:val="both"/>
      </w:pPr>
    </w:p>
    <w:p w:rsidR="00427374" w:rsidRPr="00283236" w:rsidRDefault="00427374" w:rsidP="00427374">
      <w:pPr>
        <w:ind w:firstLine="709"/>
        <w:rPr>
          <w:bCs/>
          <w:szCs w:val="28"/>
        </w:rPr>
      </w:pPr>
      <w:r w:rsidRPr="00283236">
        <w:rPr>
          <w:szCs w:val="28"/>
        </w:rPr>
        <w:t xml:space="preserve">Раздел </w:t>
      </w:r>
      <w:r w:rsidRPr="00283236">
        <w:rPr>
          <w:bCs/>
          <w:szCs w:val="28"/>
          <w:lang w:val="en-US"/>
        </w:rPr>
        <w:t>VIII</w:t>
      </w:r>
      <w:r w:rsidRPr="00283236">
        <w:rPr>
          <w:szCs w:val="28"/>
        </w:rPr>
        <w:t>. Малое предпринимательство</w:t>
      </w:r>
    </w:p>
    <w:p w:rsidR="00427374" w:rsidRPr="00283236" w:rsidRDefault="00427374" w:rsidP="00427374">
      <w:pPr>
        <w:ind w:firstLine="709"/>
        <w:jc w:val="both"/>
        <w:rPr>
          <w:rFonts w:eastAsia="Calibri"/>
          <w:szCs w:val="28"/>
        </w:rPr>
      </w:pPr>
      <w:r w:rsidRPr="00283236">
        <w:rPr>
          <w:rFonts w:eastAsia="Calibri"/>
          <w:szCs w:val="28"/>
        </w:rPr>
        <w:t xml:space="preserve">Показатели, характеризующие сферу малого бизнеса, представлены </w:t>
      </w:r>
      <w:r w:rsidRPr="00283236">
        <w:rPr>
          <w:rFonts w:eastAsia="Calibri"/>
          <w:szCs w:val="28"/>
        </w:rPr>
        <w:br/>
        <w:t>в таблице 1, на рисунках 18, 19.</w:t>
      </w:r>
    </w:p>
    <w:p w:rsidR="00F4377C" w:rsidRPr="00283236" w:rsidRDefault="00F4377C" w:rsidP="00F4377C">
      <w:pPr>
        <w:ind w:firstLine="709"/>
        <w:jc w:val="both"/>
        <w:rPr>
          <w:szCs w:val="28"/>
          <w:shd w:val="clear" w:color="auto" w:fill="FFFFFF"/>
        </w:rPr>
      </w:pPr>
      <w:r w:rsidRPr="00283236">
        <w:rPr>
          <w:szCs w:val="28"/>
        </w:rPr>
        <w:t xml:space="preserve">Сектор малого предпринимательства за последние годы сталкивается </w:t>
      </w:r>
      <w:r w:rsidRPr="00283236">
        <w:rPr>
          <w:szCs w:val="28"/>
        </w:rPr>
        <w:br/>
        <w:t xml:space="preserve">со множеством вызовов, затрагивающих необходимость пересмотра логистических, финансовых, производственных процессов, переформатирования бизнеса. </w:t>
      </w:r>
    </w:p>
    <w:p w:rsidR="00F4377C" w:rsidRPr="00283236" w:rsidRDefault="00F4377C" w:rsidP="00F4377C">
      <w:pPr>
        <w:ind w:firstLine="709"/>
        <w:jc w:val="both"/>
        <w:rPr>
          <w:szCs w:val="28"/>
        </w:rPr>
      </w:pPr>
      <w:r w:rsidRPr="00283236">
        <w:rPr>
          <w:szCs w:val="28"/>
        </w:rPr>
        <w:t xml:space="preserve">В целях стабилизации ситуации реализовывался комплекс мер </w:t>
      </w:r>
      <w:r w:rsidR="00F85F6C" w:rsidRPr="00283236">
        <w:rPr>
          <w:szCs w:val="28"/>
        </w:rPr>
        <w:br/>
      </w:r>
      <w:r w:rsidRPr="00283236">
        <w:rPr>
          <w:szCs w:val="28"/>
        </w:rPr>
        <w:t>по поддержке бизнеса в целом и отдельных его направлений, мероприяти</w:t>
      </w:r>
      <w:r w:rsidR="00F85F6C" w:rsidRPr="00283236">
        <w:rPr>
          <w:szCs w:val="28"/>
        </w:rPr>
        <w:t>й</w:t>
      </w:r>
      <w:r w:rsidRPr="00283236">
        <w:rPr>
          <w:szCs w:val="28"/>
        </w:rPr>
        <w:t xml:space="preserve"> национальных проектов в сфере малого и среднего предпринимательства, муниципальной программы «Развитие малого и среднего предпринимательства в городе Сургуте на период до 2030 года» (далее – муниципальная программа). </w:t>
      </w:r>
    </w:p>
    <w:p w:rsidR="00F4377C" w:rsidRPr="00283236" w:rsidRDefault="00F4377C" w:rsidP="00F4377C">
      <w:pPr>
        <w:ind w:firstLine="709"/>
        <w:jc w:val="both"/>
        <w:rPr>
          <w:rFonts w:eastAsia="Calibri" w:cs="Times New Roman"/>
          <w:szCs w:val="28"/>
        </w:rPr>
      </w:pPr>
      <w:r w:rsidRPr="00283236">
        <w:rPr>
          <w:rFonts w:eastAsia="Calibri" w:cs="Times New Roman"/>
          <w:szCs w:val="28"/>
        </w:rPr>
        <w:t>Финансовая поддержка субъектов малого и среднего предпринимательства (далее – МСП) осуществляется на федеральном, региональном и местном уровнях власти, а именно:</w:t>
      </w:r>
    </w:p>
    <w:p w:rsidR="00F4377C" w:rsidRPr="00283236" w:rsidRDefault="00F4377C" w:rsidP="00F4377C">
      <w:pPr>
        <w:ind w:firstLine="709"/>
        <w:jc w:val="both"/>
        <w:rPr>
          <w:rFonts w:eastAsia="Calibri" w:cs="Times New Roman"/>
          <w:szCs w:val="28"/>
        </w:rPr>
      </w:pPr>
      <w:r w:rsidRPr="00283236">
        <w:rPr>
          <w:rFonts w:eastAsia="Calibri" w:cs="Times New Roman"/>
          <w:szCs w:val="28"/>
        </w:rPr>
        <w:t xml:space="preserve">- применяется </w:t>
      </w:r>
      <w:r w:rsidRPr="00283236">
        <w:rPr>
          <w:rFonts w:cs="Times New Roman"/>
          <w:szCs w:val="28"/>
        </w:rPr>
        <w:t>«</w:t>
      </w:r>
      <w:r w:rsidRPr="00283236">
        <w:rPr>
          <w:rFonts w:eastAsia="Calibri" w:cs="Times New Roman"/>
          <w:szCs w:val="28"/>
        </w:rPr>
        <w:t>пакетный подход», предусматривающий подачу</w:t>
      </w:r>
      <w:r w:rsidRPr="00283236">
        <w:rPr>
          <w:rFonts w:cs="Times New Roman"/>
          <w:szCs w:val="28"/>
        </w:rPr>
        <w:t xml:space="preserve"> единого пакета документов от заявителя по всем подходящим направлениям поддержки</w:t>
      </w:r>
      <w:r w:rsidRPr="00283236">
        <w:rPr>
          <w:rFonts w:cs="Times New Roman"/>
          <w:szCs w:val="28"/>
        </w:rPr>
        <w:br/>
        <w:t>и установление предельного размера субсидии на одного участника отбора</w:t>
      </w:r>
      <w:r w:rsidRPr="00283236">
        <w:rPr>
          <w:rFonts w:eastAsia="Calibri" w:cs="Times New Roman"/>
          <w:szCs w:val="28"/>
        </w:rPr>
        <w:t>;</w:t>
      </w:r>
    </w:p>
    <w:p w:rsidR="00F4377C" w:rsidRPr="00283236" w:rsidRDefault="00F4377C" w:rsidP="00F4377C">
      <w:pPr>
        <w:ind w:firstLine="709"/>
        <w:contextualSpacing/>
        <w:jc w:val="both"/>
        <w:rPr>
          <w:rFonts w:eastAsia="Calibri"/>
          <w:szCs w:val="28"/>
        </w:rPr>
      </w:pPr>
      <w:r w:rsidRPr="00283236">
        <w:rPr>
          <w:rFonts w:eastAsia="Calibri"/>
          <w:szCs w:val="28"/>
        </w:rPr>
        <w:t xml:space="preserve">- предоставляется максимальная сумма субсидии, доступная к получению субъектами МСП, в том числе до 900 тыс. рублей для социальных </w:t>
      </w:r>
      <w:r w:rsidRPr="00283236">
        <w:rPr>
          <w:rFonts w:eastAsia="Calibri"/>
          <w:szCs w:val="28"/>
        </w:rPr>
        <w:lastRenderedPageBreak/>
        <w:t>предпринимателей и до 700 тыс. рублей для предпринимателей, осуществляющих социально значимые (приоритетные) виды деятельности;</w:t>
      </w:r>
    </w:p>
    <w:p w:rsidR="00F4377C" w:rsidRPr="00283236" w:rsidRDefault="00F4377C" w:rsidP="00F4377C">
      <w:pPr>
        <w:ind w:firstLine="709"/>
        <w:jc w:val="both"/>
        <w:rPr>
          <w:rFonts w:cs="Times New Roman"/>
          <w:szCs w:val="28"/>
        </w:rPr>
      </w:pPr>
      <w:r w:rsidRPr="00283236">
        <w:rPr>
          <w:rFonts w:eastAsia="Calibri" w:cs="Times New Roman"/>
          <w:szCs w:val="28"/>
        </w:rPr>
        <w:t xml:space="preserve">- в рамках реализации регионального проекта «Акселерация субъектов малого и среднего предпринимательства» субъектам малого бизнеса компенсируются затраты по приобретению оборудования, лицензионных программных продуктов, на аренду нежилых помещений, оплату коммунальных услуг </w:t>
      </w:r>
      <w:r w:rsidRPr="00283236">
        <w:rPr>
          <w:rFonts w:cs="Times New Roman"/>
          <w:szCs w:val="28"/>
        </w:rPr>
        <w:t>и другие;</w:t>
      </w:r>
    </w:p>
    <w:p w:rsidR="00F4377C" w:rsidRPr="00283236" w:rsidRDefault="00F4377C" w:rsidP="00F4377C">
      <w:pPr>
        <w:ind w:firstLine="709"/>
        <w:jc w:val="both"/>
        <w:rPr>
          <w:rFonts w:eastAsia="Calibri" w:cs="Times New Roman"/>
          <w:szCs w:val="28"/>
        </w:rPr>
      </w:pPr>
      <w:r w:rsidRPr="00283236">
        <w:rPr>
          <w:rFonts w:eastAsia="Calibri" w:cs="Times New Roman"/>
          <w:szCs w:val="28"/>
        </w:rPr>
        <w:t xml:space="preserve">- в рамках реализации регионального проекта «Создание условий </w:t>
      </w:r>
      <w:r w:rsidRPr="00283236">
        <w:rPr>
          <w:rFonts w:eastAsia="Calibri" w:cs="Times New Roman"/>
          <w:szCs w:val="28"/>
        </w:rPr>
        <w:br/>
        <w:t>для легкого старта и комфортного ведения бизнеса» предоставляются субсидии</w:t>
      </w:r>
      <w:r w:rsidRPr="00283236">
        <w:rPr>
          <w:rFonts w:eastAsia="Calibri" w:cs="Times New Roman"/>
          <w:szCs w:val="28"/>
        </w:rPr>
        <w:br/>
        <w:t>в целях возмещения затрат, связанных с началом предпринимательской деятельности;</w:t>
      </w:r>
    </w:p>
    <w:p w:rsidR="00F4377C" w:rsidRPr="00283236" w:rsidRDefault="00F4377C" w:rsidP="00F4377C">
      <w:pPr>
        <w:ind w:firstLine="709"/>
        <w:jc w:val="both"/>
        <w:rPr>
          <w:rFonts w:eastAsia="Calibri" w:cs="Times New Roman"/>
          <w:szCs w:val="28"/>
        </w:rPr>
      </w:pPr>
      <w:r w:rsidRPr="00283236">
        <w:rPr>
          <w:rFonts w:eastAsia="Calibri" w:cs="Times New Roman"/>
          <w:szCs w:val="28"/>
        </w:rPr>
        <w:t xml:space="preserve">- предоставляется поддержка в виде финансового обеспечения затрат предпринимателям в производственной сфере (размер данной поддержки </w:t>
      </w:r>
      <w:r w:rsidRPr="00283236">
        <w:rPr>
          <w:rFonts w:eastAsia="Calibri" w:cs="Times New Roman"/>
          <w:szCs w:val="28"/>
        </w:rPr>
        <w:br/>
        <w:t xml:space="preserve">до 1 млн. рублей). Поддержку получили 6 предпринимателей, осуществляющих производство мясных и хлебобулочных изделий, газобетонных блоков, комплектующих для </w:t>
      </w:r>
      <w:proofErr w:type="spellStart"/>
      <w:r w:rsidRPr="00283236">
        <w:rPr>
          <w:rFonts w:eastAsia="Calibri" w:cs="Times New Roman"/>
          <w:szCs w:val="28"/>
        </w:rPr>
        <w:t>нефтесервисного</w:t>
      </w:r>
      <w:proofErr w:type="spellEnd"/>
      <w:r w:rsidRPr="00283236">
        <w:rPr>
          <w:rFonts w:eastAsia="Calibri" w:cs="Times New Roman"/>
          <w:szCs w:val="28"/>
        </w:rPr>
        <w:t xml:space="preserve"> оборудования;</w:t>
      </w:r>
    </w:p>
    <w:p w:rsidR="00F4377C" w:rsidRPr="00283236" w:rsidRDefault="00F4377C" w:rsidP="00F4377C">
      <w:pPr>
        <w:ind w:firstLine="709"/>
        <w:jc w:val="both"/>
        <w:rPr>
          <w:rFonts w:cs="Times New Roman"/>
          <w:szCs w:val="28"/>
        </w:rPr>
      </w:pPr>
      <w:r w:rsidRPr="00283236">
        <w:rPr>
          <w:rFonts w:cs="Times New Roman"/>
          <w:szCs w:val="28"/>
        </w:rPr>
        <w:t>- предоставляется финансовая поддержка</w:t>
      </w:r>
      <w:r w:rsidRPr="00283236">
        <w:rPr>
          <w:rFonts w:eastAsia="Times New Roman" w:cs="Times New Roman"/>
          <w:szCs w:val="28"/>
          <w:lang w:eastAsia="ru-RU"/>
        </w:rPr>
        <w:t xml:space="preserve"> в виде возмещения затрат субъектам, осуществляющим деятельность гостиниц и прочих мест </w:t>
      </w:r>
      <w:r w:rsidRPr="00283236">
        <w:rPr>
          <w:rFonts w:eastAsia="Times New Roman" w:cs="Times New Roman"/>
          <w:szCs w:val="28"/>
          <w:lang w:eastAsia="ru-RU"/>
        </w:rPr>
        <w:br/>
        <w:t xml:space="preserve">для временного проживания, деятельность ресторанов и услуги по доставке продуктов питания (не реализующих алкоголь и сигареты), деятельность туристических агентств и прочих организаций, предоставляющих услуги </w:t>
      </w:r>
      <w:r w:rsidRPr="00283236">
        <w:rPr>
          <w:rFonts w:eastAsia="Times New Roman" w:cs="Times New Roman"/>
          <w:szCs w:val="28"/>
          <w:lang w:eastAsia="ru-RU"/>
        </w:rPr>
        <w:br/>
        <w:t xml:space="preserve">в сфере туризма; </w:t>
      </w:r>
    </w:p>
    <w:p w:rsidR="00F4377C" w:rsidRPr="00283236" w:rsidRDefault="00F4377C" w:rsidP="00F4377C">
      <w:pPr>
        <w:ind w:firstLine="709"/>
        <w:jc w:val="both"/>
        <w:rPr>
          <w:rFonts w:eastAsia="Calibri" w:cs="Times New Roman"/>
          <w:szCs w:val="28"/>
        </w:rPr>
      </w:pPr>
      <w:r w:rsidRPr="00283236">
        <w:rPr>
          <w:rFonts w:eastAsia="Calibri" w:cs="Times New Roman"/>
          <w:szCs w:val="28"/>
        </w:rPr>
        <w:t xml:space="preserve">- 34 арендаторам предоставляется имущественная поддержка в части снижения арендной платы в размере от 10% до 90%, в том числе 3 социальным предпринимателям имущество предоставлено в пользование за 1 рубль </w:t>
      </w:r>
      <w:r w:rsidRPr="00283236">
        <w:rPr>
          <w:rFonts w:eastAsia="Calibri" w:cs="Times New Roman"/>
          <w:szCs w:val="28"/>
        </w:rPr>
        <w:br/>
        <w:t xml:space="preserve">на два года; </w:t>
      </w:r>
    </w:p>
    <w:p w:rsidR="00F4377C" w:rsidRPr="00283236" w:rsidRDefault="00F4377C" w:rsidP="00F4377C">
      <w:pPr>
        <w:ind w:firstLine="709"/>
        <w:jc w:val="both"/>
        <w:rPr>
          <w:rFonts w:eastAsia="Calibri" w:cs="Times New Roman"/>
          <w:szCs w:val="28"/>
        </w:rPr>
      </w:pPr>
      <w:r w:rsidRPr="00283236">
        <w:rPr>
          <w:rFonts w:eastAsia="Calibri" w:cs="Times New Roman"/>
          <w:szCs w:val="28"/>
        </w:rPr>
        <w:t xml:space="preserve">- 3 субъектам предоставляется имущественная поддержка в виде передачи во временное владение и (или) пользование муниципального имущества </w:t>
      </w:r>
      <w:r w:rsidRPr="00283236">
        <w:rPr>
          <w:rFonts w:eastAsia="Calibri" w:cs="Times New Roman"/>
          <w:szCs w:val="28"/>
        </w:rPr>
        <w:br/>
        <w:t>на безвозмездной основе;</w:t>
      </w:r>
    </w:p>
    <w:p w:rsidR="00F4377C" w:rsidRPr="00283236" w:rsidRDefault="00F4377C" w:rsidP="00F4377C">
      <w:pPr>
        <w:ind w:firstLine="709"/>
        <w:jc w:val="both"/>
        <w:rPr>
          <w:rFonts w:eastAsia="Calibri" w:cs="Times New Roman"/>
          <w:szCs w:val="28"/>
        </w:rPr>
      </w:pPr>
      <w:r w:rsidRPr="00283236">
        <w:rPr>
          <w:rFonts w:eastAsia="Calibri" w:cs="Times New Roman"/>
          <w:szCs w:val="28"/>
        </w:rPr>
        <w:t xml:space="preserve">- 5 </w:t>
      </w:r>
      <w:proofErr w:type="spellStart"/>
      <w:r w:rsidRPr="00283236">
        <w:rPr>
          <w:rFonts w:eastAsia="Calibri" w:cs="Times New Roman"/>
          <w:szCs w:val="28"/>
        </w:rPr>
        <w:t>самозанятым</w:t>
      </w:r>
      <w:proofErr w:type="spellEnd"/>
      <w:r w:rsidRPr="00283236">
        <w:rPr>
          <w:rFonts w:eastAsia="Calibri" w:cs="Times New Roman"/>
          <w:szCs w:val="28"/>
        </w:rPr>
        <w:t xml:space="preserve"> гражданам предоставляется имущественная поддержка </w:t>
      </w:r>
      <w:r w:rsidRPr="00283236">
        <w:rPr>
          <w:rFonts w:eastAsia="Calibri" w:cs="Times New Roman"/>
          <w:szCs w:val="28"/>
        </w:rPr>
        <w:br/>
        <w:t>в виде снижения арендной платы за пользование муниципальным имуществом;</w:t>
      </w:r>
    </w:p>
    <w:p w:rsidR="00F4377C" w:rsidRPr="00283236" w:rsidRDefault="00F4377C" w:rsidP="00F4377C">
      <w:pPr>
        <w:ind w:firstLine="709"/>
        <w:jc w:val="both"/>
        <w:rPr>
          <w:rFonts w:eastAsia="Calibri" w:cs="Times New Roman"/>
          <w:szCs w:val="28"/>
        </w:rPr>
      </w:pPr>
      <w:r w:rsidRPr="00283236">
        <w:rPr>
          <w:rFonts w:eastAsia="Calibri" w:cs="Times New Roman"/>
          <w:szCs w:val="28"/>
        </w:rPr>
        <w:t>- 8 субъектам оказана имущественная поддержка в виде передачи</w:t>
      </w:r>
      <w:r w:rsidRPr="00283236">
        <w:rPr>
          <w:rFonts w:eastAsia="Calibri" w:cs="Times New Roman"/>
          <w:szCs w:val="28"/>
        </w:rPr>
        <w:br/>
        <w:t>в безвозмездное пользование муниципальным имуществом (частью автомобильной дороги);</w:t>
      </w:r>
    </w:p>
    <w:p w:rsidR="00F4377C" w:rsidRPr="00283236" w:rsidRDefault="00F4377C" w:rsidP="00F4377C">
      <w:pPr>
        <w:ind w:firstLine="709"/>
        <w:jc w:val="both"/>
        <w:rPr>
          <w:rFonts w:eastAsia="Calibri" w:cs="Times New Roman"/>
          <w:szCs w:val="28"/>
        </w:rPr>
      </w:pPr>
      <w:r w:rsidRPr="00283236">
        <w:rPr>
          <w:rFonts w:cs="Times New Roman"/>
          <w:szCs w:val="28"/>
        </w:rPr>
        <w:t xml:space="preserve">- </w:t>
      </w:r>
      <w:r w:rsidRPr="00283236">
        <w:rPr>
          <w:rFonts w:eastAsia="Calibri" w:cs="Times New Roman"/>
          <w:szCs w:val="28"/>
        </w:rPr>
        <w:t xml:space="preserve">приостановлено требование к участникам отбора об отсутствии неисполненной обязанности по уплате налогов, сборов, страховых взносов, </w:t>
      </w:r>
      <w:r w:rsidRPr="00283236">
        <w:rPr>
          <w:rFonts w:eastAsia="Calibri" w:cs="Times New Roman"/>
          <w:szCs w:val="28"/>
        </w:rPr>
        <w:br/>
        <w:t>а также задолженности по денежным обязательствам перед бюджетом города;</w:t>
      </w:r>
    </w:p>
    <w:p w:rsidR="00F4377C" w:rsidRPr="00283236" w:rsidRDefault="00F4377C" w:rsidP="00F4377C">
      <w:pPr>
        <w:ind w:firstLine="709"/>
        <w:jc w:val="both"/>
        <w:rPr>
          <w:rFonts w:eastAsia="Calibri" w:cs="Times New Roman"/>
          <w:szCs w:val="28"/>
        </w:rPr>
      </w:pPr>
      <w:r w:rsidRPr="00283236">
        <w:rPr>
          <w:rStyle w:val="ab"/>
          <w:rFonts w:cs="Times New Roman"/>
          <w:szCs w:val="28"/>
        </w:rPr>
        <w:t xml:space="preserve">- </w:t>
      </w:r>
      <w:r w:rsidRPr="00283236">
        <w:rPr>
          <w:rFonts w:cs="Times New Roman"/>
          <w:szCs w:val="28"/>
        </w:rPr>
        <w:t>индивидуальным предпринимателям</w:t>
      </w:r>
      <w:r w:rsidRPr="00283236">
        <w:rPr>
          <w:rStyle w:val="ab"/>
          <w:rFonts w:cs="Times New Roman"/>
          <w:szCs w:val="28"/>
        </w:rPr>
        <w:t xml:space="preserve"> </w:t>
      </w:r>
      <w:r w:rsidRPr="00283236">
        <w:rPr>
          <w:rStyle w:val="ab"/>
          <w:rFonts w:cs="Times New Roman"/>
          <w:b w:val="0"/>
          <w:szCs w:val="28"/>
        </w:rPr>
        <w:t>предоставляется</w:t>
      </w:r>
      <w:r w:rsidRPr="00283236">
        <w:rPr>
          <w:rStyle w:val="ab"/>
          <w:rFonts w:cs="Times New Roman"/>
          <w:szCs w:val="28"/>
        </w:rPr>
        <w:t xml:space="preserve"> </w:t>
      </w:r>
      <w:r w:rsidRPr="00283236">
        <w:rPr>
          <w:rFonts w:cs="Times New Roman"/>
          <w:szCs w:val="28"/>
        </w:rPr>
        <w:t>льгота по уплате налога на имущество до 80% на ближайшие три года;</w:t>
      </w:r>
    </w:p>
    <w:p w:rsidR="00F4377C" w:rsidRPr="00283236" w:rsidRDefault="00F4377C" w:rsidP="00F4377C">
      <w:pPr>
        <w:ind w:firstLine="709"/>
        <w:jc w:val="both"/>
        <w:rPr>
          <w:rFonts w:eastAsia="Calibri" w:cs="Times New Roman"/>
          <w:szCs w:val="28"/>
        </w:rPr>
      </w:pPr>
      <w:r w:rsidRPr="00283236">
        <w:rPr>
          <w:rFonts w:eastAsia="Calibri" w:cs="Times New Roman"/>
          <w:szCs w:val="28"/>
        </w:rPr>
        <w:t xml:space="preserve">- проведен образовательный курс «Основы ведения предпринимательской деятельности». Участниками курса стали 25 предпринимателей; </w:t>
      </w:r>
    </w:p>
    <w:p w:rsidR="00F4377C" w:rsidRPr="00283236" w:rsidRDefault="00F4377C" w:rsidP="00F4377C">
      <w:pPr>
        <w:ind w:firstLine="709"/>
        <w:contextualSpacing/>
        <w:jc w:val="both"/>
        <w:rPr>
          <w:szCs w:val="28"/>
        </w:rPr>
      </w:pPr>
      <w:r w:rsidRPr="00283236">
        <w:rPr>
          <w:rFonts w:eastAsia="Calibri"/>
          <w:szCs w:val="28"/>
        </w:rPr>
        <w:t xml:space="preserve">- на постоянной основе проводятся информационные мероприятия </w:t>
      </w:r>
      <w:r w:rsidRPr="00283236">
        <w:rPr>
          <w:rFonts w:eastAsia="Calibri"/>
          <w:szCs w:val="28"/>
        </w:rPr>
        <w:br/>
        <w:t xml:space="preserve">в формате онлайн-режима </w:t>
      </w:r>
      <w:r w:rsidRPr="00283236">
        <w:rPr>
          <w:rFonts w:eastAsia="Calibri"/>
          <w:szCs w:val="28"/>
          <w:lang w:val="en-US"/>
        </w:rPr>
        <w:t>c</w:t>
      </w:r>
      <w:r w:rsidRPr="00283236">
        <w:rPr>
          <w:rFonts w:eastAsia="Calibri"/>
          <w:szCs w:val="28"/>
        </w:rPr>
        <w:t xml:space="preserve"> привлечением структурных подразделений Администрации города, организаций инфраструктуры поддержки, </w:t>
      </w:r>
      <w:r w:rsidRPr="00283236">
        <w:rPr>
          <w:rFonts w:eastAsia="Calibri"/>
          <w:szCs w:val="28"/>
        </w:rPr>
        <w:lastRenderedPageBreak/>
        <w:t xml:space="preserve">контролирующих органов. В </w:t>
      </w:r>
      <w:r w:rsidRPr="00283236">
        <w:rPr>
          <w:szCs w:val="28"/>
        </w:rPr>
        <w:t xml:space="preserve">2024 году проведены консультации 3 722 предпринимателям. </w:t>
      </w:r>
    </w:p>
    <w:p w:rsidR="00F4377C" w:rsidRPr="00283236" w:rsidRDefault="00F4377C" w:rsidP="00F4377C">
      <w:pPr>
        <w:ind w:firstLine="709"/>
        <w:contextualSpacing/>
        <w:jc w:val="both"/>
        <w:rPr>
          <w:szCs w:val="28"/>
        </w:rPr>
      </w:pPr>
      <w:r w:rsidRPr="00283236">
        <w:rPr>
          <w:szCs w:val="28"/>
        </w:rPr>
        <w:t xml:space="preserve">Таким образом, в 2024 году финансовая поддержка по 16 направлениям предусмотрена для субъектов МСП, относящимся к категориям социальное, инновационное предприятие, производственная компания, а также объектам общественного питания, гостиницам, туристическим агентствам, разработчикам компьютерного программного обеспечения, по виду деятельности «обработка данных», «предоставление услуг по размещению информации», «деятельность порталов в информационно-коммуникационной сети «Интернет», «научные исследования и разработки». </w:t>
      </w:r>
    </w:p>
    <w:p w:rsidR="00F4377C" w:rsidRPr="00283236" w:rsidRDefault="00F4377C" w:rsidP="00F4377C">
      <w:pPr>
        <w:ind w:firstLine="708"/>
        <w:jc w:val="both"/>
      </w:pPr>
      <w:r w:rsidRPr="00283236">
        <w:t xml:space="preserve">В 2024 году на реализацию муниципальной программы выделено </w:t>
      </w:r>
      <w:r w:rsidRPr="00283236">
        <w:br/>
        <w:t>65,94 млн. рублей, в том числе за счет средств окружного бюджета 21,97 млн. рублей, за счет средств бюджета города 43,97 млн. рублей. Финансовая поддержка субъектов МСП осуществляется в рамках реализации региональных проектов «Акселерация субъектов малого и среднего предпринимательства» и «Создание условий для легкого старта и комфортного ведения бизнеса», входящих в состав национального проекта «Малое и среднее предпринимательство и поддержка индивидуальной предпринимательской инициативы».</w:t>
      </w:r>
    </w:p>
    <w:p w:rsidR="00F4377C" w:rsidRPr="00283236" w:rsidRDefault="00F4377C" w:rsidP="00F4377C">
      <w:pPr>
        <w:ind w:firstLine="708"/>
        <w:jc w:val="both"/>
        <w:rPr>
          <w:rFonts w:eastAsia="Calibri"/>
          <w:szCs w:val="28"/>
        </w:rPr>
      </w:pPr>
      <w:r w:rsidRPr="00283236">
        <w:rPr>
          <w:rFonts w:eastAsia="Calibri"/>
          <w:szCs w:val="28"/>
        </w:rPr>
        <w:t xml:space="preserve">В рамках реализации региональных проектов в 2024 году субъектам </w:t>
      </w:r>
      <w:r w:rsidRPr="00283236">
        <w:rPr>
          <w:rFonts w:eastAsia="Calibri"/>
          <w:szCs w:val="28"/>
        </w:rPr>
        <w:br/>
        <w:t xml:space="preserve">МСП доступны такие направления поддержки как возмещение части затрат </w:t>
      </w:r>
      <w:r w:rsidRPr="00283236">
        <w:rPr>
          <w:rFonts w:eastAsia="Calibri"/>
          <w:szCs w:val="28"/>
        </w:rPr>
        <w:br/>
        <w:t xml:space="preserve">на аренду и оплату коммунальных услуг нежилых помещений, на приобретение оборудования, </w:t>
      </w:r>
      <w:r w:rsidRPr="00283236">
        <w:rPr>
          <w:rFonts w:cs="Times New Roman"/>
          <w:szCs w:val="28"/>
        </w:rPr>
        <w:t>сертификацию и декларирование произведенной продукции.</w:t>
      </w:r>
    </w:p>
    <w:p w:rsidR="00F4377C" w:rsidRPr="00283236" w:rsidRDefault="00F4377C" w:rsidP="00F4377C">
      <w:pPr>
        <w:ind w:firstLine="708"/>
        <w:contextualSpacing/>
        <w:jc w:val="both"/>
        <w:rPr>
          <w:rFonts w:cs="Times New Roman"/>
          <w:szCs w:val="28"/>
        </w:rPr>
      </w:pPr>
      <w:r w:rsidRPr="00283236">
        <w:rPr>
          <w:rFonts w:cs="Times New Roman"/>
          <w:szCs w:val="28"/>
        </w:rPr>
        <w:t xml:space="preserve">В 2024 году в рамках проведенных приемных кампаний </w:t>
      </w:r>
      <w:r w:rsidR="00EF78CD" w:rsidRPr="00283236">
        <w:rPr>
          <w:rFonts w:cs="Times New Roman"/>
          <w:szCs w:val="28"/>
        </w:rPr>
        <w:br/>
      </w:r>
      <w:r w:rsidRPr="00283236">
        <w:rPr>
          <w:rFonts w:cs="Times New Roman"/>
          <w:szCs w:val="28"/>
        </w:rPr>
        <w:t>по предоставлению субсидий субъектам МСП поступило 395 заявок</w:t>
      </w:r>
      <w:r w:rsidR="00EF78CD" w:rsidRPr="00283236">
        <w:rPr>
          <w:rFonts w:cs="Times New Roman"/>
          <w:szCs w:val="28"/>
        </w:rPr>
        <w:t xml:space="preserve">, </w:t>
      </w:r>
      <w:r w:rsidR="00EF78CD" w:rsidRPr="00283236">
        <w:rPr>
          <w:rFonts w:cs="Times New Roman"/>
          <w:szCs w:val="28"/>
        </w:rPr>
        <w:br/>
        <w:t xml:space="preserve">по </w:t>
      </w:r>
      <w:r w:rsidRPr="00283236">
        <w:rPr>
          <w:rFonts w:cs="Times New Roman"/>
          <w:szCs w:val="28"/>
        </w:rPr>
        <w:t>результатам</w:t>
      </w:r>
      <w:r w:rsidR="00EF78CD" w:rsidRPr="00283236">
        <w:rPr>
          <w:rFonts w:cs="Times New Roman"/>
          <w:szCs w:val="28"/>
        </w:rPr>
        <w:t xml:space="preserve"> их расс</w:t>
      </w:r>
      <w:r w:rsidRPr="00283236">
        <w:rPr>
          <w:rFonts w:cs="Times New Roman"/>
          <w:szCs w:val="28"/>
        </w:rPr>
        <w:t xml:space="preserve">мотрения выдано 397 субсидий на сумму </w:t>
      </w:r>
      <w:r w:rsidR="00EF78CD" w:rsidRPr="00283236">
        <w:rPr>
          <w:rFonts w:cs="Times New Roman"/>
          <w:szCs w:val="28"/>
        </w:rPr>
        <w:br/>
      </w:r>
      <w:r w:rsidRPr="00283236">
        <w:rPr>
          <w:rFonts w:cs="Times New Roman"/>
          <w:szCs w:val="28"/>
        </w:rPr>
        <w:t xml:space="preserve">63,6 млн. рублей. </w:t>
      </w:r>
    </w:p>
    <w:p w:rsidR="00F4377C" w:rsidRPr="00283236" w:rsidRDefault="00F4377C" w:rsidP="00F4377C">
      <w:pPr>
        <w:ind w:firstLine="708"/>
        <w:contextualSpacing/>
        <w:jc w:val="both"/>
        <w:rPr>
          <w:rFonts w:cs="Times New Roman"/>
          <w:szCs w:val="28"/>
        </w:rPr>
      </w:pPr>
      <w:r w:rsidRPr="00283236">
        <w:rPr>
          <w:szCs w:val="28"/>
        </w:rPr>
        <w:t xml:space="preserve">Особое внимание уделено поддержке социальных предпринимателей, </w:t>
      </w:r>
      <w:r w:rsidRPr="00283236">
        <w:rPr>
          <w:szCs w:val="28"/>
        </w:rPr>
        <w:br/>
        <w:t xml:space="preserve">а также предпринимателей, осуществляющих деятельность в сфере производства. </w:t>
      </w:r>
      <w:r w:rsidRPr="00283236">
        <w:rPr>
          <w:rFonts w:eastAsia="Calibri"/>
          <w:szCs w:val="28"/>
        </w:rPr>
        <w:t xml:space="preserve">Социальным предпринимателям дополнительно предоставляется поддержка в виде возмещения части затрат по предоставленным консалтинговым услугам, курсам повышения квалификации, по продвижению товаров собственного производства, выполняемых работ, оказываемых услуги </w:t>
      </w:r>
      <w:r w:rsidR="00EF78CD" w:rsidRPr="00283236">
        <w:rPr>
          <w:rFonts w:eastAsia="Calibri"/>
          <w:szCs w:val="28"/>
        </w:rPr>
        <w:br/>
      </w:r>
      <w:r w:rsidRPr="00283236">
        <w:rPr>
          <w:rFonts w:eastAsia="Calibri"/>
          <w:szCs w:val="28"/>
        </w:rPr>
        <w:t xml:space="preserve">и другие. </w:t>
      </w:r>
      <w:r w:rsidRPr="00283236">
        <w:rPr>
          <w:rFonts w:cs="Times New Roman"/>
          <w:szCs w:val="28"/>
        </w:rPr>
        <w:t xml:space="preserve">За </w:t>
      </w:r>
      <w:r w:rsidR="00EF78CD" w:rsidRPr="00283236">
        <w:rPr>
          <w:rFonts w:cs="Times New Roman"/>
          <w:szCs w:val="28"/>
        </w:rPr>
        <w:t>2024 год</w:t>
      </w:r>
      <w:r w:rsidRPr="00283236">
        <w:rPr>
          <w:rFonts w:cs="Times New Roman"/>
          <w:szCs w:val="28"/>
        </w:rPr>
        <w:t xml:space="preserve"> финансовая поддержка предоставлена </w:t>
      </w:r>
      <w:r w:rsidR="00EF78CD" w:rsidRPr="00283236">
        <w:rPr>
          <w:rFonts w:cs="Times New Roman"/>
          <w:szCs w:val="28"/>
        </w:rPr>
        <w:br/>
      </w:r>
      <w:r w:rsidRPr="00283236">
        <w:rPr>
          <w:rFonts w:cs="Times New Roman"/>
          <w:szCs w:val="28"/>
        </w:rPr>
        <w:t xml:space="preserve">75 социальным предпринимателям на общую сумму 29 млн. рублей. </w:t>
      </w:r>
    </w:p>
    <w:p w:rsidR="00F4377C" w:rsidRPr="00283236" w:rsidRDefault="00F4377C" w:rsidP="00F4377C">
      <w:pPr>
        <w:ind w:firstLine="709"/>
        <w:jc w:val="both"/>
        <w:rPr>
          <w:rFonts w:cs="Times New Roman"/>
          <w:szCs w:val="28"/>
        </w:rPr>
      </w:pPr>
      <w:r w:rsidRPr="00283236">
        <w:rPr>
          <w:szCs w:val="28"/>
        </w:rPr>
        <w:t xml:space="preserve">Также всесторонняя поддержка бизнеса и работа по созданию условий </w:t>
      </w:r>
      <w:r w:rsidRPr="00283236">
        <w:rPr>
          <w:szCs w:val="28"/>
        </w:rPr>
        <w:br/>
        <w:t xml:space="preserve">для его развития осуществляется и со стороны организаций, образующих инфраструктуру поддержки: Фонд поддержки предпринимательства Югры «Мой бизнес», Фонд «Югорская региональная </w:t>
      </w:r>
      <w:proofErr w:type="spellStart"/>
      <w:r w:rsidRPr="00283236">
        <w:rPr>
          <w:szCs w:val="28"/>
        </w:rPr>
        <w:t>микрокредитная</w:t>
      </w:r>
      <w:proofErr w:type="spellEnd"/>
      <w:r w:rsidRPr="00283236">
        <w:rPr>
          <w:szCs w:val="28"/>
        </w:rPr>
        <w:t xml:space="preserve"> компания», автономное учреждение Ханты</w:t>
      </w:r>
      <w:r w:rsidRPr="00283236">
        <w:rPr>
          <w:rFonts w:cs="Times New Roman"/>
          <w:szCs w:val="28"/>
        </w:rPr>
        <w:t xml:space="preserve">-Мансийского автономного округа – Югры «Технопарк высоких технологий», Фонд «Центр координации поддержки экспортно-ориентированных субъектов малого и среднего предпринимательства Югры», Фонд развития Ханты-Мансийского автономного округа – Югры, </w:t>
      </w:r>
      <w:proofErr w:type="spellStart"/>
      <w:r w:rsidRPr="00283236">
        <w:rPr>
          <w:rFonts w:cs="Times New Roman"/>
          <w:szCs w:val="28"/>
        </w:rPr>
        <w:t>Сургутская</w:t>
      </w:r>
      <w:proofErr w:type="spellEnd"/>
      <w:r w:rsidRPr="00283236">
        <w:rPr>
          <w:rFonts w:cs="Times New Roman"/>
          <w:szCs w:val="28"/>
        </w:rPr>
        <w:t xml:space="preserve"> торгово-промышленная палата.</w:t>
      </w:r>
    </w:p>
    <w:p w:rsidR="00F4377C" w:rsidRPr="00283236" w:rsidRDefault="00F4377C" w:rsidP="00F4377C">
      <w:pPr>
        <w:ind w:firstLine="709"/>
        <w:jc w:val="both"/>
        <w:rPr>
          <w:rFonts w:cs="Times New Roman"/>
          <w:szCs w:val="28"/>
        </w:rPr>
      </w:pPr>
      <w:r w:rsidRPr="00283236">
        <w:rPr>
          <w:rFonts w:eastAsia="Calibri" w:cs="Times New Roman"/>
          <w:szCs w:val="28"/>
        </w:rPr>
        <w:lastRenderedPageBreak/>
        <w:t xml:space="preserve">Все виды поддержки, предоставляемые субъектам бизнеса, </w:t>
      </w:r>
      <w:r w:rsidRPr="00283236">
        <w:rPr>
          <w:rFonts w:cs="Times New Roman"/>
          <w:szCs w:val="28"/>
        </w:rPr>
        <w:t xml:space="preserve">позволяют </w:t>
      </w:r>
      <w:r w:rsidRPr="00283236">
        <w:rPr>
          <w:rFonts w:eastAsia="Calibri" w:cs="Times New Roman"/>
          <w:szCs w:val="28"/>
        </w:rPr>
        <w:t xml:space="preserve">создавать и успешно вести предпринимательскую деятельность на начальном этапе, развивать новые направления и масштабировать бизнес, </w:t>
      </w:r>
      <w:r w:rsidRPr="00283236">
        <w:rPr>
          <w:rFonts w:cs="Times New Roman"/>
          <w:szCs w:val="28"/>
        </w:rPr>
        <w:t xml:space="preserve">снизить долговую нагрузку, приобрести качественное оборудование, получить квалифицированные консалтинговые услуги, </w:t>
      </w:r>
      <w:r w:rsidRPr="00283236">
        <w:rPr>
          <w:rFonts w:cs="Times New Roman"/>
          <w:spacing w:val="-4"/>
          <w:szCs w:val="28"/>
        </w:rPr>
        <w:t xml:space="preserve">пополнить оборотные средства </w:t>
      </w:r>
      <w:r w:rsidR="009C24E3" w:rsidRPr="00283236">
        <w:rPr>
          <w:rFonts w:cs="Times New Roman"/>
          <w:spacing w:val="-4"/>
          <w:szCs w:val="28"/>
        </w:rPr>
        <w:br/>
      </w:r>
      <w:r w:rsidRPr="00283236">
        <w:rPr>
          <w:rFonts w:cs="Times New Roman"/>
          <w:spacing w:val="-4"/>
          <w:szCs w:val="28"/>
        </w:rPr>
        <w:t>и направить денежные</w:t>
      </w:r>
      <w:r w:rsidRPr="00283236">
        <w:rPr>
          <w:rFonts w:cs="Times New Roman"/>
          <w:szCs w:val="28"/>
        </w:rPr>
        <w:t xml:space="preserve"> средства на развитие новых проектов, повысить качество предоставляемых населению товаров и услуг, увеличить оборот, и, соответственно, объем налоговых поступлений в бюджет города от деятельности малого и среднего бизнеса. </w:t>
      </w:r>
    </w:p>
    <w:p w:rsidR="00F4377C" w:rsidRPr="00283236" w:rsidRDefault="00F4377C" w:rsidP="00F4377C">
      <w:pPr>
        <w:ind w:firstLine="709"/>
        <w:jc w:val="both"/>
        <w:rPr>
          <w:rFonts w:cs="Times New Roman"/>
          <w:szCs w:val="28"/>
        </w:rPr>
      </w:pPr>
      <w:r w:rsidRPr="00283236">
        <w:rPr>
          <w:rFonts w:cs="Times New Roman"/>
          <w:szCs w:val="28"/>
        </w:rPr>
        <w:t xml:space="preserve">Основными видами деятельности в структуре занятости предпринимателей </w:t>
      </w:r>
      <w:r w:rsidRPr="00283236">
        <w:rPr>
          <w:rFonts w:cs="Times New Roman"/>
          <w:spacing w:val="-4"/>
          <w:szCs w:val="28"/>
        </w:rPr>
        <w:t>города являются торговля (1</w:t>
      </w:r>
      <w:r w:rsidR="00256356" w:rsidRPr="00283236">
        <w:rPr>
          <w:rFonts w:cs="Times New Roman"/>
          <w:spacing w:val="-4"/>
          <w:szCs w:val="28"/>
        </w:rPr>
        <w:t>5,6</w:t>
      </w:r>
      <w:r w:rsidRPr="00283236">
        <w:rPr>
          <w:rFonts w:cs="Times New Roman"/>
          <w:spacing w:val="-4"/>
          <w:szCs w:val="28"/>
        </w:rPr>
        <w:t xml:space="preserve">%), </w:t>
      </w:r>
      <w:r w:rsidR="00256356" w:rsidRPr="00283236">
        <w:rPr>
          <w:rFonts w:cs="Times New Roman"/>
          <w:spacing w:val="-4"/>
          <w:szCs w:val="28"/>
        </w:rPr>
        <w:t>оказание</w:t>
      </w:r>
      <w:r w:rsidR="00256356" w:rsidRPr="00283236">
        <w:rPr>
          <w:rFonts w:cs="Times New Roman"/>
          <w:szCs w:val="28"/>
        </w:rPr>
        <w:t xml:space="preserve"> транспортных услуг и услуг связи (12,8%), </w:t>
      </w:r>
      <w:r w:rsidRPr="00283236">
        <w:rPr>
          <w:rFonts w:cs="Times New Roman"/>
          <w:spacing w:val="-4"/>
          <w:szCs w:val="28"/>
        </w:rPr>
        <w:t>строительство (1</w:t>
      </w:r>
      <w:r w:rsidR="00256356" w:rsidRPr="00283236">
        <w:rPr>
          <w:rFonts w:cs="Times New Roman"/>
          <w:spacing w:val="-4"/>
          <w:szCs w:val="28"/>
        </w:rPr>
        <w:t>1,3</w:t>
      </w:r>
      <w:r w:rsidRPr="00283236">
        <w:rPr>
          <w:rFonts w:cs="Times New Roman"/>
          <w:spacing w:val="-4"/>
          <w:szCs w:val="28"/>
        </w:rPr>
        <w:t xml:space="preserve">%), </w:t>
      </w:r>
      <w:r w:rsidRPr="00283236">
        <w:rPr>
          <w:rFonts w:cs="Times New Roman"/>
          <w:szCs w:val="28"/>
        </w:rPr>
        <w:t>оказание социальных услуг (</w:t>
      </w:r>
      <w:r w:rsidR="00256356" w:rsidRPr="00283236">
        <w:rPr>
          <w:rFonts w:cs="Times New Roman"/>
          <w:szCs w:val="28"/>
        </w:rPr>
        <w:t>10,3</w:t>
      </w:r>
      <w:r w:rsidRPr="00283236">
        <w:rPr>
          <w:rFonts w:cs="Times New Roman"/>
          <w:szCs w:val="28"/>
        </w:rPr>
        <w:t>%), промышленное производство (</w:t>
      </w:r>
      <w:r w:rsidR="00256356" w:rsidRPr="00283236">
        <w:rPr>
          <w:rFonts w:cs="Times New Roman"/>
          <w:szCs w:val="28"/>
        </w:rPr>
        <w:t>8,5</w:t>
      </w:r>
      <w:r w:rsidRPr="00283236">
        <w:rPr>
          <w:rFonts w:cs="Times New Roman"/>
          <w:szCs w:val="28"/>
        </w:rPr>
        <w:t xml:space="preserve">%), услуги гостиниц и общественное </w:t>
      </w:r>
      <w:r w:rsidRPr="00283236">
        <w:rPr>
          <w:rFonts w:cs="Times New Roman"/>
          <w:szCs w:val="28"/>
        </w:rPr>
        <w:br/>
        <w:t>питание (</w:t>
      </w:r>
      <w:r w:rsidR="00256356" w:rsidRPr="00283236">
        <w:rPr>
          <w:rFonts w:cs="Times New Roman"/>
          <w:szCs w:val="28"/>
        </w:rPr>
        <w:t>4,3</w:t>
      </w:r>
      <w:r w:rsidRPr="00283236">
        <w:rPr>
          <w:rFonts w:cs="Times New Roman"/>
          <w:szCs w:val="28"/>
        </w:rPr>
        <w:t>%).</w:t>
      </w:r>
    </w:p>
    <w:p w:rsidR="00F4377C" w:rsidRPr="00283236" w:rsidRDefault="00F4377C" w:rsidP="00F4377C">
      <w:pPr>
        <w:autoSpaceDE w:val="0"/>
        <w:autoSpaceDN w:val="0"/>
        <w:adjustRightInd w:val="0"/>
        <w:ind w:firstLine="709"/>
        <w:jc w:val="both"/>
        <w:rPr>
          <w:rFonts w:eastAsia="Times New Roman" w:cs="Times New Roman"/>
          <w:szCs w:val="28"/>
          <w:lang w:eastAsia="ru-RU"/>
        </w:rPr>
      </w:pPr>
      <w:r w:rsidRPr="00283236">
        <w:rPr>
          <w:rFonts w:eastAsia="Times New Roman" w:cs="Times New Roman"/>
          <w:szCs w:val="28"/>
          <w:lang w:eastAsia="ru-RU"/>
        </w:rPr>
        <w:t>По итогам 2024 года:</w:t>
      </w:r>
    </w:p>
    <w:p w:rsidR="00F4377C" w:rsidRPr="00283236" w:rsidRDefault="00F4377C" w:rsidP="00F4377C">
      <w:pPr>
        <w:ind w:firstLine="708"/>
        <w:jc w:val="both"/>
        <w:rPr>
          <w:rFonts w:cs="Times New Roman"/>
          <w:szCs w:val="28"/>
        </w:rPr>
      </w:pPr>
      <w:r w:rsidRPr="00283236">
        <w:rPr>
          <w:rFonts w:cs="Times New Roman"/>
          <w:szCs w:val="28"/>
        </w:rPr>
        <w:t>- осуществляли деятельность 20,5 тысяч субъектов малого бизнеса</w:t>
      </w:r>
      <w:r w:rsidRPr="00283236">
        <w:rPr>
          <w:rFonts w:cs="Times New Roman"/>
          <w:szCs w:val="28"/>
        </w:rPr>
        <w:br/>
        <w:t xml:space="preserve">(2023 год – 19,4 тыс. единиц); </w:t>
      </w:r>
    </w:p>
    <w:p w:rsidR="00F4377C" w:rsidRPr="00283236" w:rsidRDefault="00F4377C" w:rsidP="00F4377C">
      <w:pPr>
        <w:ind w:firstLine="709"/>
        <w:jc w:val="both"/>
        <w:rPr>
          <w:rFonts w:cs="Times New Roman"/>
          <w:szCs w:val="28"/>
          <w:lang w:eastAsia="ru-RU"/>
        </w:rPr>
      </w:pPr>
      <w:r w:rsidRPr="00283236">
        <w:rPr>
          <w:rFonts w:cs="Times New Roman"/>
          <w:szCs w:val="28"/>
        </w:rPr>
        <w:t xml:space="preserve">- </w:t>
      </w:r>
      <w:r w:rsidRPr="00283236">
        <w:rPr>
          <w:rFonts w:cs="Times New Roman"/>
          <w:szCs w:val="28"/>
          <w:lang w:eastAsia="ru-RU"/>
        </w:rPr>
        <w:t xml:space="preserve">статус «социальное предприятие» присвоен 115 субъектам МСП </w:t>
      </w:r>
      <w:r w:rsidRPr="00283236">
        <w:rPr>
          <w:rFonts w:cs="Times New Roman"/>
          <w:szCs w:val="28"/>
          <w:lang w:eastAsia="ru-RU"/>
        </w:rPr>
        <w:br/>
        <w:t>(2023 год – 103);</w:t>
      </w:r>
    </w:p>
    <w:p w:rsidR="00F4377C" w:rsidRPr="00283236" w:rsidRDefault="00F4377C" w:rsidP="00F4377C">
      <w:pPr>
        <w:autoSpaceDE w:val="0"/>
        <w:autoSpaceDN w:val="0"/>
        <w:ind w:firstLine="709"/>
        <w:jc w:val="both"/>
        <w:rPr>
          <w:lang w:eastAsia="ru-RU"/>
        </w:rPr>
      </w:pPr>
      <w:r w:rsidRPr="00283236">
        <w:rPr>
          <w:lang w:eastAsia="ru-RU"/>
        </w:rPr>
        <w:t xml:space="preserve">- </w:t>
      </w:r>
      <w:r w:rsidRPr="00283236">
        <w:rPr>
          <w:rFonts w:eastAsia="Calibri" w:cs="Times New Roman"/>
          <w:szCs w:val="28"/>
        </w:rPr>
        <w:t>количество зарегистрированных плательщиков налога на профессиональный доход составило 40 054 человек (2023 год – 28 772 человека);</w:t>
      </w:r>
    </w:p>
    <w:p w:rsidR="00F4377C" w:rsidRPr="00283236" w:rsidRDefault="00F4377C" w:rsidP="00F4377C">
      <w:pPr>
        <w:ind w:firstLine="709"/>
        <w:jc w:val="both"/>
        <w:rPr>
          <w:szCs w:val="28"/>
        </w:rPr>
      </w:pPr>
      <w:r w:rsidRPr="00283236">
        <w:rPr>
          <w:rFonts w:eastAsia="Calibri"/>
          <w:szCs w:val="28"/>
        </w:rPr>
        <w:t xml:space="preserve">- </w:t>
      </w:r>
      <w:r w:rsidRPr="00283236">
        <w:rPr>
          <w:szCs w:val="28"/>
        </w:rPr>
        <w:t>о</w:t>
      </w:r>
      <w:r w:rsidRPr="00283236">
        <w:rPr>
          <w:rFonts w:eastAsia="Calibri"/>
          <w:szCs w:val="28"/>
        </w:rPr>
        <w:t xml:space="preserve">борот малого бизнеса </w:t>
      </w:r>
      <w:r w:rsidRPr="00283236">
        <w:rPr>
          <w:szCs w:val="28"/>
        </w:rPr>
        <w:t xml:space="preserve">составил 257,2 млрд. рублей, что выше уровня </w:t>
      </w:r>
      <w:r w:rsidRPr="00283236">
        <w:rPr>
          <w:szCs w:val="28"/>
        </w:rPr>
        <w:br/>
        <w:t xml:space="preserve">2023 года в сопоставимых ценах на 1,5%; </w:t>
      </w:r>
    </w:p>
    <w:p w:rsidR="00F4377C" w:rsidRPr="00283236" w:rsidRDefault="00F4377C" w:rsidP="00F4377C">
      <w:pPr>
        <w:autoSpaceDE w:val="0"/>
        <w:autoSpaceDN w:val="0"/>
        <w:ind w:firstLine="709"/>
        <w:jc w:val="both"/>
        <w:rPr>
          <w:lang w:eastAsia="ru-RU"/>
        </w:rPr>
      </w:pPr>
      <w:r w:rsidRPr="00283236">
        <w:t>- ч</w:t>
      </w:r>
      <w:r w:rsidRPr="00283236">
        <w:rPr>
          <w:lang w:eastAsia="ru-RU"/>
        </w:rPr>
        <w:t>исленность занятых в малом бизнесе возросла к уровню 2023 года,</w:t>
      </w:r>
      <w:r w:rsidRPr="00283236">
        <w:rPr>
          <w:lang w:eastAsia="ru-RU"/>
        </w:rPr>
        <w:br/>
        <w:t xml:space="preserve">в основном за счет </w:t>
      </w:r>
      <w:proofErr w:type="spellStart"/>
      <w:r w:rsidRPr="00283236">
        <w:rPr>
          <w:lang w:eastAsia="ru-RU"/>
        </w:rPr>
        <w:t>самозанятых</w:t>
      </w:r>
      <w:proofErr w:type="spellEnd"/>
      <w:r w:rsidRPr="00283236">
        <w:rPr>
          <w:lang w:eastAsia="ru-RU"/>
        </w:rPr>
        <w:t>, на 13,7% до 89,3 тыс. человек,</w:t>
      </w:r>
      <w:r w:rsidRPr="00283236">
        <w:rPr>
          <w:lang w:eastAsia="ru-RU"/>
        </w:rPr>
        <w:br/>
        <w:t>их доля в общей численности</w:t>
      </w:r>
      <w:r w:rsidR="00836F8D" w:rsidRPr="00283236">
        <w:rPr>
          <w:lang w:eastAsia="ru-RU"/>
        </w:rPr>
        <w:t xml:space="preserve"> занятых в экономике достигла 42,6</w:t>
      </w:r>
      <w:r w:rsidRPr="00283236">
        <w:rPr>
          <w:lang w:eastAsia="ru-RU"/>
        </w:rPr>
        <w:t>% (2023 года – 40,8%).</w:t>
      </w:r>
    </w:p>
    <w:p w:rsidR="00F4377C" w:rsidRPr="00283236" w:rsidRDefault="00F4377C" w:rsidP="00F4377C">
      <w:pPr>
        <w:ind w:firstLine="709"/>
        <w:jc w:val="both"/>
        <w:rPr>
          <w:shd w:val="clear" w:color="auto" w:fill="FFFFFF"/>
        </w:rPr>
      </w:pPr>
      <w:r w:rsidRPr="00283236">
        <w:t xml:space="preserve">Город является лидером в автономном округе в общем объеме </w:t>
      </w:r>
      <w:r w:rsidRPr="00283236">
        <w:br/>
        <w:t xml:space="preserve">как по поступлениям налогов от субъектов МСП (30,4%), так и по численности </w:t>
      </w:r>
      <w:r w:rsidRPr="00283236">
        <w:rPr>
          <w:shd w:val="clear" w:color="auto" w:fill="FFFFFF"/>
        </w:rPr>
        <w:t xml:space="preserve">занятых в малом и среднем бизнесе – более 35%. </w:t>
      </w:r>
    </w:p>
    <w:p w:rsidR="00F4377C" w:rsidRPr="00283236" w:rsidRDefault="00F4377C" w:rsidP="00F4377C">
      <w:pPr>
        <w:ind w:firstLine="709"/>
        <w:jc w:val="both"/>
        <w:rPr>
          <w:sz w:val="22"/>
        </w:rPr>
      </w:pPr>
      <w:r w:rsidRPr="00283236">
        <w:t>Бизнес активно оказывает поддержку и участвует в реализации социальных проектов города:</w:t>
      </w:r>
    </w:p>
    <w:p w:rsidR="00F4377C" w:rsidRPr="00283236" w:rsidRDefault="00F4377C" w:rsidP="00F4377C">
      <w:pPr>
        <w:ind w:firstLine="709"/>
        <w:jc w:val="both"/>
      </w:pPr>
      <w:r w:rsidRPr="00283236">
        <w:t xml:space="preserve">- общество с ограниченной ответственностью «Газпром </w:t>
      </w:r>
      <w:proofErr w:type="spellStart"/>
      <w:r w:rsidRPr="00283236">
        <w:t>трансгаз</w:t>
      </w:r>
      <w:proofErr w:type="spellEnd"/>
      <w:r w:rsidRPr="00283236">
        <w:t xml:space="preserve"> Сургут» – предоставление автотранспорта для участников хоккейных матчей чемпионата «</w:t>
      </w:r>
      <w:proofErr w:type="spellStart"/>
      <w:r w:rsidRPr="00283236">
        <w:t>Olimpbet</w:t>
      </w:r>
      <w:proofErr w:type="spellEnd"/>
      <w:r w:rsidRPr="00283236">
        <w:t xml:space="preserve"> ВХЛ – Кубок Шелкового пути»;</w:t>
      </w:r>
    </w:p>
    <w:p w:rsidR="00F4377C" w:rsidRPr="00283236" w:rsidRDefault="00F4377C" w:rsidP="00F4377C">
      <w:pPr>
        <w:ind w:firstLine="709"/>
        <w:jc w:val="both"/>
      </w:pPr>
      <w:r w:rsidRPr="00283236">
        <w:t>- публичное акционерное общество «Сургутнефтегаз» – ремонтные работы автомобильных дорог (23,9 тыс. кв. метров);</w:t>
      </w:r>
    </w:p>
    <w:p w:rsidR="00F4377C" w:rsidRPr="00283236" w:rsidRDefault="00F4377C" w:rsidP="00F4377C">
      <w:pPr>
        <w:ind w:firstLine="709"/>
        <w:jc w:val="both"/>
      </w:pPr>
      <w:r w:rsidRPr="00283236">
        <w:t>- общество с ограниченной ответственностью «Центр питания» акционерного общества «</w:t>
      </w:r>
      <w:proofErr w:type="spellStart"/>
      <w:r w:rsidRPr="00283236">
        <w:t>Россети</w:t>
      </w:r>
      <w:proofErr w:type="spellEnd"/>
      <w:r w:rsidRPr="00283236">
        <w:t xml:space="preserve"> Тюмень» – услуги общественного питания;</w:t>
      </w:r>
    </w:p>
    <w:p w:rsidR="00F4377C" w:rsidRPr="00283236" w:rsidRDefault="00F4377C" w:rsidP="00F4377C">
      <w:pPr>
        <w:ind w:firstLine="709"/>
        <w:jc w:val="both"/>
      </w:pPr>
      <w:r w:rsidRPr="00283236">
        <w:t xml:space="preserve">- различные организации выступали спонсорами и партнерами спортивных мероприятий (Лыжня – 2024, Кросс Нации – 2024); </w:t>
      </w:r>
    </w:p>
    <w:p w:rsidR="00F4377C" w:rsidRPr="00283236" w:rsidRDefault="00F4377C" w:rsidP="00F4377C">
      <w:pPr>
        <w:ind w:firstLine="709"/>
        <w:jc w:val="both"/>
        <w:rPr>
          <w:szCs w:val="28"/>
        </w:rPr>
      </w:pPr>
      <w:r w:rsidRPr="00283236">
        <w:rPr>
          <w:szCs w:val="28"/>
        </w:rPr>
        <w:t>- филиал «</w:t>
      </w:r>
      <w:proofErr w:type="spellStart"/>
      <w:r w:rsidRPr="00283236">
        <w:rPr>
          <w:szCs w:val="28"/>
        </w:rPr>
        <w:t>Сургутская</w:t>
      </w:r>
      <w:proofErr w:type="spellEnd"/>
      <w:r w:rsidRPr="00283236">
        <w:rPr>
          <w:szCs w:val="28"/>
        </w:rPr>
        <w:t xml:space="preserve"> ГРЭС-2» публичного акционерного общества «</w:t>
      </w:r>
      <w:proofErr w:type="spellStart"/>
      <w:r w:rsidRPr="00283236">
        <w:rPr>
          <w:szCs w:val="28"/>
        </w:rPr>
        <w:t>Юнипро</w:t>
      </w:r>
      <w:proofErr w:type="spellEnd"/>
      <w:r w:rsidRPr="00283236">
        <w:rPr>
          <w:szCs w:val="28"/>
        </w:rPr>
        <w:t xml:space="preserve">» </w:t>
      </w:r>
      <w:r w:rsidRPr="00283236">
        <w:t>–</w:t>
      </w:r>
      <w:r w:rsidRPr="00283236">
        <w:rPr>
          <w:szCs w:val="28"/>
        </w:rPr>
        <w:t xml:space="preserve"> проведение открытых тренировок для спортсменов отделений волейбола спортивных школ города на площадке «Премьер-арена» и прочее.</w:t>
      </w:r>
    </w:p>
    <w:p w:rsidR="00F4377C" w:rsidRPr="00283236" w:rsidRDefault="00F4377C" w:rsidP="00F4377C">
      <w:pPr>
        <w:ind w:firstLine="709"/>
        <w:jc w:val="both"/>
        <w:rPr>
          <w:rFonts w:eastAsia="Calibri"/>
          <w:szCs w:val="28"/>
        </w:rPr>
      </w:pPr>
      <w:r w:rsidRPr="00283236">
        <w:rPr>
          <w:rFonts w:eastAsia="Calibri"/>
          <w:szCs w:val="28"/>
        </w:rPr>
        <w:lastRenderedPageBreak/>
        <w:t>Город активно создает условия развития туризма:</w:t>
      </w:r>
    </w:p>
    <w:p w:rsidR="00F4377C" w:rsidRPr="00283236" w:rsidRDefault="00F4377C" w:rsidP="00F4377C">
      <w:pPr>
        <w:ind w:firstLine="709"/>
        <w:jc w:val="both"/>
        <w:rPr>
          <w:rFonts w:eastAsia="Calibri"/>
          <w:szCs w:val="28"/>
        </w:rPr>
      </w:pPr>
      <w:r w:rsidRPr="00283236">
        <w:rPr>
          <w:rFonts w:eastAsia="Calibri"/>
          <w:szCs w:val="28"/>
        </w:rPr>
        <w:t xml:space="preserve">- на официальном портале Администрации города и Инвестиционном портале города аккумулируется информация о мерах поддержки в сфере туризма, актуальных новостях, туристическом потенциале, с приведением электронной версии путеводителя, </w:t>
      </w:r>
      <w:r w:rsidRPr="00283236">
        <w:rPr>
          <w:rFonts w:cs="Times New Roman"/>
          <w:szCs w:val="28"/>
        </w:rPr>
        <w:t xml:space="preserve">медицинских центрах, расположенных </w:t>
      </w:r>
      <w:r w:rsidRPr="00283236">
        <w:rPr>
          <w:rFonts w:cs="Times New Roman"/>
          <w:szCs w:val="28"/>
        </w:rPr>
        <w:br/>
        <w:t>на территории города и реализующих услуги на экспорт</w:t>
      </w:r>
      <w:r w:rsidRPr="00283236">
        <w:rPr>
          <w:rFonts w:eastAsia="Calibri"/>
          <w:szCs w:val="28"/>
        </w:rPr>
        <w:t>;</w:t>
      </w:r>
    </w:p>
    <w:p w:rsidR="00F4377C" w:rsidRPr="00283236" w:rsidRDefault="00F4377C" w:rsidP="00F4377C">
      <w:pPr>
        <w:ind w:firstLine="709"/>
        <w:jc w:val="both"/>
        <w:rPr>
          <w:rFonts w:eastAsia="Calibri"/>
          <w:szCs w:val="28"/>
        </w:rPr>
      </w:pPr>
      <w:r w:rsidRPr="00283236">
        <w:rPr>
          <w:rFonts w:eastAsia="Calibri"/>
          <w:szCs w:val="28"/>
        </w:rPr>
        <w:t xml:space="preserve">- ведется реестр туристических ресурсов и организаций туристской индустрии; </w:t>
      </w:r>
    </w:p>
    <w:p w:rsidR="00F4377C" w:rsidRPr="00283236" w:rsidRDefault="00F4377C" w:rsidP="00F4377C">
      <w:pPr>
        <w:ind w:firstLine="709"/>
        <w:jc w:val="both"/>
        <w:rPr>
          <w:rFonts w:eastAsia="Calibri"/>
          <w:szCs w:val="28"/>
        </w:rPr>
      </w:pPr>
      <w:r w:rsidRPr="00283236">
        <w:rPr>
          <w:rFonts w:eastAsia="Calibri"/>
          <w:szCs w:val="28"/>
        </w:rPr>
        <w:t>- продолжается сотрудничество с обществом с ограниченной ответственностью «</w:t>
      </w:r>
      <w:proofErr w:type="spellStart"/>
      <w:r w:rsidRPr="00283236">
        <w:rPr>
          <w:rFonts w:eastAsia="Calibri"/>
          <w:szCs w:val="28"/>
        </w:rPr>
        <w:t>ДубльГИС</w:t>
      </w:r>
      <w:proofErr w:type="spellEnd"/>
      <w:r w:rsidRPr="00283236">
        <w:rPr>
          <w:rFonts w:eastAsia="Calibri"/>
          <w:szCs w:val="28"/>
        </w:rPr>
        <w:t xml:space="preserve">-Сургут», на информационной онлайн платформе </w:t>
      </w:r>
      <w:r w:rsidRPr="00283236">
        <w:rPr>
          <w:rFonts w:eastAsia="Calibri"/>
          <w:szCs w:val="28"/>
        </w:rPr>
        <w:br/>
        <w:t xml:space="preserve">«2 ГИС» активна специальная вкладка «Туристические места», в которой приведены основные достопримечательности, а также туристический маршрут по городу, вкладка дополняется фотоматериалами и новыми маршрутами. </w:t>
      </w:r>
      <w:r w:rsidRPr="00283236">
        <w:rPr>
          <w:rFonts w:eastAsia="Calibri"/>
          <w:szCs w:val="28"/>
        </w:rPr>
        <w:br/>
      </w:r>
      <w:r w:rsidRPr="00283236">
        <w:rPr>
          <w:rFonts w:cs="Times New Roman"/>
          <w:szCs w:val="28"/>
          <w:lang w:val="x-none" w:eastAsia="x-none"/>
        </w:rPr>
        <w:t>По состоянию на 3</w:t>
      </w:r>
      <w:r w:rsidRPr="00283236">
        <w:rPr>
          <w:rFonts w:cs="Times New Roman"/>
          <w:szCs w:val="28"/>
          <w:lang w:eastAsia="x-none"/>
        </w:rPr>
        <w:t>1</w:t>
      </w:r>
      <w:r w:rsidRPr="00283236">
        <w:rPr>
          <w:rFonts w:cs="Times New Roman"/>
          <w:szCs w:val="28"/>
          <w:lang w:val="x-none" w:eastAsia="x-none"/>
        </w:rPr>
        <w:t>.</w:t>
      </w:r>
      <w:r w:rsidRPr="00283236">
        <w:rPr>
          <w:rFonts w:cs="Times New Roman"/>
          <w:szCs w:val="28"/>
          <w:lang w:eastAsia="x-none"/>
        </w:rPr>
        <w:t>12</w:t>
      </w:r>
      <w:r w:rsidRPr="00283236">
        <w:rPr>
          <w:rFonts w:cs="Times New Roman"/>
          <w:szCs w:val="28"/>
          <w:lang w:val="x-none" w:eastAsia="x-none"/>
        </w:rPr>
        <w:t>.202</w:t>
      </w:r>
      <w:r w:rsidRPr="00283236">
        <w:rPr>
          <w:rFonts w:cs="Times New Roman"/>
          <w:szCs w:val="28"/>
          <w:lang w:eastAsia="x-none"/>
        </w:rPr>
        <w:t>4</w:t>
      </w:r>
      <w:r w:rsidRPr="00283236">
        <w:rPr>
          <w:rFonts w:cs="Times New Roman"/>
          <w:szCs w:val="28"/>
          <w:lang w:val="x-none" w:eastAsia="x-none"/>
        </w:rPr>
        <w:t xml:space="preserve"> в сервисе размещено </w:t>
      </w:r>
      <w:r w:rsidRPr="00283236">
        <w:rPr>
          <w:rFonts w:cs="Times New Roman"/>
          <w:szCs w:val="28"/>
          <w:lang w:eastAsia="x-none"/>
        </w:rPr>
        <w:t>7</w:t>
      </w:r>
      <w:r w:rsidRPr="00283236">
        <w:rPr>
          <w:rFonts w:cs="Times New Roman"/>
          <w:szCs w:val="28"/>
          <w:lang w:val="x-none" w:eastAsia="x-none"/>
        </w:rPr>
        <w:t xml:space="preserve"> туристических экскурсий</w:t>
      </w:r>
      <w:r w:rsidRPr="00283236">
        <w:rPr>
          <w:rFonts w:eastAsia="Calibri"/>
          <w:szCs w:val="28"/>
        </w:rPr>
        <w:t>;</w:t>
      </w:r>
    </w:p>
    <w:p w:rsidR="00F4377C" w:rsidRPr="00283236" w:rsidRDefault="00F4377C" w:rsidP="00F4377C">
      <w:pPr>
        <w:ind w:firstLine="709"/>
        <w:jc w:val="both"/>
        <w:rPr>
          <w:rFonts w:cs="Times New Roman"/>
          <w:szCs w:val="28"/>
        </w:rPr>
      </w:pPr>
      <w:r w:rsidRPr="00283236">
        <w:rPr>
          <w:rFonts w:cs="Times New Roman"/>
          <w:szCs w:val="28"/>
        </w:rPr>
        <w:t>- в рамках развития промышленного туризм проводится совместная работа с туроператорами города. Промышленные предприятия готовы принимать туристов на своих производственных объектах;</w:t>
      </w:r>
    </w:p>
    <w:p w:rsidR="00F4377C" w:rsidRPr="00283236" w:rsidRDefault="00F4377C" w:rsidP="00F4377C">
      <w:pPr>
        <w:ind w:firstLine="709"/>
        <w:jc w:val="both"/>
        <w:rPr>
          <w:rFonts w:cs="Times New Roman"/>
          <w:szCs w:val="28"/>
        </w:rPr>
      </w:pPr>
      <w:r w:rsidRPr="00283236">
        <w:rPr>
          <w:rFonts w:eastAsia="Calibri" w:cs="Times New Roman"/>
          <w:szCs w:val="28"/>
        </w:rPr>
        <w:t>- принят план мероприятий («дорожная карта») по развитию внутреннего</w:t>
      </w:r>
      <w:r w:rsidRPr="00283236">
        <w:rPr>
          <w:rFonts w:eastAsia="Calibri" w:cs="Times New Roman"/>
          <w:szCs w:val="28"/>
        </w:rPr>
        <w:br/>
        <w:t>въездного туризма в муниципальном образовании, утвержденный распоряжением Администрации города от 20.06.2023 № 1808. По итогам реализации «дорожной карты» в 2024 году</w:t>
      </w:r>
      <w:r w:rsidR="00241760" w:rsidRPr="00283236">
        <w:rPr>
          <w:rFonts w:eastAsia="Calibri" w:cs="Times New Roman"/>
          <w:szCs w:val="28"/>
        </w:rPr>
        <w:t>:</w:t>
      </w:r>
      <w:r w:rsidRPr="00283236">
        <w:rPr>
          <w:rFonts w:eastAsia="Calibri" w:cs="Times New Roman"/>
          <w:szCs w:val="28"/>
        </w:rPr>
        <w:t xml:space="preserve"> </w:t>
      </w:r>
      <w:r w:rsidRPr="00283236">
        <w:rPr>
          <w:rFonts w:cs="Times New Roman"/>
          <w:szCs w:val="28"/>
        </w:rPr>
        <w:t>установлено 7 новых знаков туристкой навигации</w:t>
      </w:r>
      <w:r w:rsidR="00241760" w:rsidRPr="00283236">
        <w:rPr>
          <w:rFonts w:cs="Times New Roman"/>
          <w:szCs w:val="28"/>
        </w:rPr>
        <w:t>;</w:t>
      </w:r>
      <w:r w:rsidRPr="00283236">
        <w:rPr>
          <w:rFonts w:cs="Times New Roman"/>
          <w:szCs w:val="28"/>
        </w:rPr>
        <w:t xml:space="preserve"> проведено 1 106 экскурсий с посещением более </w:t>
      </w:r>
      <w:r w:rsidR="00836F8D" w:rsidRPr="00283236">
        <w:rPr>
          <w:rFonts w:cs="Times New Roman"/>
          <w:szCs w:val="28"/>
        </w:rPr>
        <w:br/>
      </w:r>
      <w:r w:rsidRPr="00283236">
        <w:rPr>
          <w:rFonts w:cs="Times New Roman"/>
          <w:szCs w:val="28"/>
        </w:rPr>
        <w:t xml:space="preserve">11,2 тыс. экскурсантов на базе историко-культурного центра «Старый Сургут», </w:t>
      </w:r>
      <w:proofErr w:type="spellStart"/>
      <w:r w:rsidRPr="00283236">
        <w:rPr>
          <w:rFonts w:cs="Times New Roman"/>
          <w:szCs w:val="28"/>
        </w:rPr>
        <w:t>сургутского</w:t>
      </w:r>
      <w:proofErr w:type="spellEnd"/>
      <w:r w:rsidRPr="00283236">
        <w:rPr>
          <w:rFonts w:cs="Times New Roman"/>
          <w:szCs w:val="28"/>
        </w:rPr>
        <w:t xml:space="preserve"> краеведческого музея, </w:t>
      </w:r>
      <w:proofErr w:type="spellStart"/>
      <w:r w:rsidRPr="00283236">
        <w:rPr>
          <w:rFonts w:cs="Times New Roman"/>
          <w:szCs w:val="28"/>
        </w:rPr>
        <w:t>сургутского</w:t>
      </w:r>
      <w:proofErr w:type="spellEnd"/>
      <w:r w:rsidRPr="00283236">
        <w:rPr>
          <w:rFonts w:cs="Times New Roman"/>
          <w:szCs w:val="28"/>
        </w:rPr>
        <w:t xml:space="preserve"> художественного музея</w:t>
      </w:r>
      <w:r w:rsidR="00241760" w:rsidRPr="00283236">
        <w:rPr>
          <w:rFonts w:cs="Times New Roman"/>
          <w:szCs w:val="28"/>
        </w:rPr>
        <w:t>;</w:t>
      </w:r>
      <w:r w:rsidRPr="00283236">
        <w:rPr>
          <w:rFonts w:cs="Times New Roman"/>
          <w:szCs w:val="28"/>
        </w:rPr>
        <w:t xml:space="preserve"> </w:t>
      </w:r>
      <w:r w:rsidR="00241760" w:rsidRPr="00283236">
        <w:rPr>
          <w:rFonts w:cs="Times New Roman"/>
          <w:szCs w:val="28"/>
        </w:rPr>
        <w:br/>
      </w:r>
      <w:r w:rsidRPr="00283236">
        <w:rPr>
          <w:rFonts w:cs="Times New Roman"/>
          <w:szCs w:val="28"/>
        </w:rPr>
        <w:t xml:space="preserve">5 значимых физкультурно-спортивных мероприятий всероссийского </w:t>
      </w:r>
      <w:r w:rsidR="00836F8D" w:rsidRPr="00283236">
        <w:rPr>
          <w:rFonts w:cs="Times New Roman"/>
          <w:szCs w:val="28"/>
        </w:rPr>
        <w:br/>
      </w:r>
      <w:r w:rsidRPr="00283236">
        <w:rPr>
          <w:rFonts w:cs="Times New Roman"/>
          <w:szCs w:val="28"/>
        </w:rPr>
        <w:t>и регионального значения с участием около 15 тысяч жителей и гостей города</w:t>
      </w:r>
      <w:r w:rsidR="00241760" w:rsidRPr="00283236">
        <w:rPr>
          <w:rFonts w:cs="Times New Roman"/>
          <w:szCs w:val="28"/>
        </w:rPr>
        <w:t>;</w:t>
      </w:r>
      <w:r w:rsidRPr="00283236">
        <w:rPr>
          <w:rFonts w:cs="Times New Roman"/>
          <w:szCs w:val="28"/>
        </w:rPr>
        <w:t xml:space="preserve"> </w:t>
      </w:r>
      <w:r w:rsidR="00836F8D" w:rsidRPr="00283236">
        <w:rPr>
          <w:rFonts w:cs="Times New Roman"/>
          <w:szCs w:val="28"/>
        </w:rPr>
        <w:br/>
      </w:r>
      <w:r w:rsidRPr="00283236">
        <w:rPr>
          <w:rFonts w:cs="Times New Roman"/>
          <w:szCs w:val="28"/>
        </w:rPr>
        <w:t>в крупных событийных мероприятиях, проведенных на территории города, приняло участие около 90 тыс. человек;</w:t>
      </w:r>
    </w:p>
    <w:p w:rsidR="00F4377C" w:rsidRPr="00283236" w:rsidRDefault="00F4377C" w:rsidP="00F4377C">
      <w:pPr>
        <w:ind w:firstLine="709"/>
        <w:jc w:val="both"/>
        <w:rPr>
          <w:rFonts w:cs="Times New Roman"/>
          <w:szCs w:val="28"/>
        </w:rPr>
      </w:pPr>
      <w:r w:rsidRPr="00283236">
        <w:rPr>
          <w:rFonts w:cs="Times New Roman"/>
          <w:szCs w:val="28"/>
        </w:rPr>
        <w:t xml:space="preserve">- проведена рабочая встреча с представителями крупных медицинских организаций города по вопросу развития медицинского туризма. В ходе встречи </w:t>
      </w:r>
      <w:r w:rsidRPr="00283236">
        <w:rPr>
          <w:rFonts w:cs="Times New Roman"/>
        </w:rPr>
        <w:t xml:space="preserve">медицинские </w:t>
      </w:r>
      <w:r w:rsidRPr="00283236">
        <w:rPr>
          <w:rFonts w:cs="Times New Roman"/>
          <w:szCs w:val="28"/>
        </w:rPr>
        <w:t xml:space="preserve">центры презентовали достигнутые результаты, сформулировали планы дальнейшего развития отрасли, включая выстраивание взаимодействия </w:t>
      </w:r>
      <w:r w:rsidRPr="00283236">
        <w:rPr>
          <w:rFonts w:cs="Times New Roman"/>
          <w:szCs w:val="28"/>
        </w:rPr>
        <w:br/>
        <w:t>с туроператором;</w:t>
      </w:r>
    </w:p>
    <w:p w:rsidR="00F4377C" w:rsidRPr="00283236" w:rsidRDefault="00F4377C" w:rsidP="00F4377C">
      <w:pPr>
        <w:ind w:firstLine="709"/>
        <w:jc w:val="both"/>
        <w:rPr>
          <w:rFonts w:cs="Times New Roman"/>
          <w:szCs w:val="28"/>
        </w:rPr>
      </w:pPr>
      <w:r w:rsidRPr="00283236">
        <w:rPr>
          <w:rFonts w:eastAsia="Calibri"/>
          <w:szCs w:val="28"/>
        </w:rPr>
        <w:t xml:space="preserve">- </w:t>
      </w:r>
      <w:r w:rsidRPr="00283236">
        <w:rPr>
          <w:rFonts w:cs="Times New Roman"/>
          <w:szCs w:val="28"/>
        </w:rPr>
        <w:t xml:space="preserve">в ходе визита заместителя Губернатора Ханты-Мансийского автономного округа – Югры Черняева С.В. состоялась встреча с туристическим сообществом города и </w:t>
      </w:r>
      <w:proofErr w:type="spellStart"/>
      <w:r w:rsidRPr="00283236">
        <w:rPr>
          <w:rFonts w:cs="Times New Roman"/>
          <w:szCs w:val="28"/>
        </w:rPr>
        <w:t>Сургутского</w:t>
      </w:r>
      <w:proofErr w:type="spellEnd"/>
      <w:r w:rsidRPr="00283236">
        <w:rPr>
          <w:rFonts w:cs="Times New Roman"/>
          <w:szCs w:val="28"/>
        </w:rPr>
        <w:t xml:space="preserve"> района, на которой </w:t>
      </w:r>
      <w:r w:rsidR="00241760" w:rsidRPr="00283236">
        <w:rPr>
          <w:rFonts w:cs="Times New Roman"/>
          <w:szCs w:val="28"/>
        </w:rPr>
        <w:t>состоялся</w:t>
      </w:r>
      <w:r w:rsidRPr="00283236">
        <w:rPr>
          <w:rFonts w:cs="Times New Roman"/>
          <w:szCs w:val="28"/>
        </w:rPr>
        <w:t xml:space="preserve"> открытый диалог </w:t>
      </w:r>
      <w:r w:rsidR="00241760" w:rsidRPr="00283236">
        <w:rPr>
          <w:rFonts w:cs="Times New Roman"/>
          <w:szCs w:val="28"/>
        </w:rPr>
        <w:br/>
      </w:r>
      <w:r w:rsidRPr="00283236">
        <w:rPr>
          <w:rFonts w:cs="Times New Roman"/>
          <w:szCs w:val="28"/>
        </w:rPr>
        <w:t>с предпринимателями о перспективах развития сферы туризма в Югре;</w:t>
      </w:r>
    </w:p>
    <w:p w:rsidR="00241760" w:rsidRPr="00283236" w:rsidRDefault="00F4377C" w:rsidP="00F4377C">
      <w:pPr>
        <w:ind w:firstLine="709"/>
        <w:jc w:val="both"/>
        <w:rPr>
          <w:rFonts w:cs="Times New Roman"/>
          <w:szCs w:val="28"/>
        </w:rPr>
      </w:pPr>
      <w:r w:rsidRPr="00283236">
        <w:rPr>
          <w:rFonts w:cs="Times New Roman"/>
          <w:szCs w:val="28"/>
        </w:rPr>
        <w:t xml:space="preserve">- в рамках развития медицинского туризма делегации из Тюмени, Гомеля (Республика Беларусь), Калининского района Санкт-Петербурга посетили </w:t>
      </w:r>
      <w:proofErr w:type="spellStart"/>
      <w:r w:rsidRPr="00283236">
        <w:rPr>
          <w:rFonts w:cs="Times New Roman"/>
          <w:szCs w:val="28"/>
        </w:rPr>
        <w:t>сургутский</w:t>
      </w:r>
      <w:proofErr w:type="spellEnd"/>
      <w:r w:rsidRPr="00283236">
        <w:rPr>
          <w:rFonts w:cs="Times New Roman"/>
          <w:szCs w:val="28"/>
        </w:rPr>
        <w:t xml:space="preserve"> окружной клинический центр охраны материнства и детства </w:t>
      </w:r>
      <w:r w:rsidRPr="00283236">
        <w:rPr>
          <w:rFonts w:cs="Times New Roman"/>
          <w:szCs w:val="28"/>
        </w:rPr>
        <w:br/>
        <w:t xml:space="preserve">и окружной кардиологический диспансер «Центр диагностики и сердечно-сосудистой хирургии»; </w:t>
      </w:r>
    </w:p>
    <w:p w:rsidR="00F4377C" w:rsidRPr="00283236" w:rsidRDefault="00F4377C" w:rsidP="00F4377C">
      <w:pPr>
        <w:ind w:firstLine="709"/>
        <w:jc w:val="both"/>
        <w:rPr>
          <w:rFonts w:cs="Times New Roman"/>
          <w:szCs w:val="28"/>
        </w:rPr>
      </w:pPr>
      <w:r w:rsidRPr="00283236">
        <w:rPr>
          <w:rFonts w:cs="Times New Roman"/>
          <w:szCs w:val="28"/>
        </w:rPr>
        <w:lastRenderedPageBreak/>
        <w:t xml:space="preserve">- проведен круглый стол с представителями общественных объединений </w:t>
      </w:r>
      <w:r w:rsidRPr="00283236">
        <w:rPr>
          <w:rFonts w:cs="Times New Roman"/>
          <w:szCs w:val="28"/>
        </w:rPr>
        <w:br/>
        <w:t>в целях информирования о предоставляемых в городе услугах в части медицинского туризма;</w:t>
      </w:r>
    </w:p>
    <w:p w:rsidR="00F4377C" w:rsidRPr="00283236" w:rsidRDefault="00F4377C" w:rsidP="00F4377C">
      <w:pPr>
        <w:ind w:firstLine="709"/>
        <w:jc w:val="both"/>
        <w:rPr>
          <w:rFonts w:cs="Times New Roman"/>
          <w:szCs w:val="28"/>
        </w:rPr>
      </w:pPr>
      <w:r w:rsidRPr="00283236">
        <w:rPr>
          <w:rFonts w:cs="Times New Roman"/>
          <w:szCs w:val="28"/>
        </w:rPr>
        <w:t xml:space="preserve">- проведен пресс-тур по медицинским учреждениям города, реализующим услуги на экспорт, а также ознакомление членов Общественного совета </w:t>
      </w:r>
      <w:r w:rsidRPr="00283236">
        <w:rPr>
          <w:rFonts w:cs="Times New Roman"/>
          <w:szCs w:val="28"/>
        </w:rPr>
        <w:br/>
        <w:t>города с услугами в сфере медицинского туризма;</w:t>
      </w:r>
    </w:p>
    <w:p w:rsidR="00F4377C" w:rsidRPr="00283236" w:rsidRDefault="00F4377C" w:rsidP="00F4377C">
      <w:pPr>
        <w:ind w:firstLine="709"/>
        <w:jc w:val="both"/>
        <w:rPr>
          <w:rFonts w:cs="Times New Roman"/>
          <w:szCs w:val="28"/>
        </w:rPr>
      </w:pPr>
      <w:r w:rsidRPr="00283236">
        <w:rPr>
          <w:rFonts w:cs="Times New Roman"/>
          <w:szCs w:val="28"/>
        </w:rPr>
        <w:t>- состоялся двухдневный бизнес-форум «РЕФРЕШ», организованный</w:t>
      </w:r>
      <w:r w:rsidRPr="00283236">
        <w:rPr>
          <w:rFonts w:cs="Times New Roman"/>
          <w:szCs w:val="28"/>
        </w:rPr>
        <w:br/>
        <w:t>в рамках образовательной программы с участием федеральных и местных экспертов по созданию и развитию объектов туристической инфраструктуры. Мероприятие посетило 195 участников различных сфер общества.</w:t>
      </w:r>
    </w:p>
    <w:p w:rsidR="00F4377C" w:rsidRPr="00283236" w:rsidRDefault="00F4377C" w:rsidP="00F4377C">
      <w:pPr>
        <w:ind w:firstLine="709"/>
        <w:jc w:val="both"/>
        <w:rPr>
          <w:rFonts w:eastAsia="Times New Roman" w:cs="Times New Roman"/>
          <w:szCs w:val="28"/>
          <w:lang w:eastAsia="ru-RU"/>
        </w:rPr>
      </w:pPr>
      <w:r w:rsidRPr="00283236">
        <w:rPr>
          <w:rFonts w:eastAsia="Times New Roman" w:cs="Times New Roman"/>
          <w:szCs w:val="28"/>
          <w:lang w:eastAsia="ru-RU"/>
        </w:rPr>
        <w:t xml:space="preserve">В рамках реализации муниципальной программы субъектам, оказывающим услуги в сфере туризма, предоставлена финансовая поддержка </w:t>
      </w:r>
      <w:r w:rsidR="00241760" w:rsidRPr="00283236">
        <w:rPr>
          <w:rFonts w:eastAsia="Times New Roman" w:cs="Times New Roman"/>
          <w:szCs w:val="28"/>
          <w:lang w:eastAsia="ru-RU"/>
        </w:rPr>
        <w:br/>
      </w:r>
      <w:r w:rsidRPr="00283236">
        <w:rPr>
          <w:rFonts w:eastAsia="Times New Roman" w:cs="Times New Roman"/>
          <w:szCs w:val="28"/>
          <w:lang w:eastAsia="ru-RU"/>
        </w:rPr>
        <w:t xml:space="preserve">в виде возмещения затрат на общую сумму 11,6 млн. рублей, в том числе </w:t>
      </w:r>
      <w:r w:rsidRPr="00283236">
        <w:rPr>
          <w:rFonts w:eastAsia="Times New Roman" w:cs="Times New Roman"/>
          <w:szCs w:val="28"/>
          <w:lang w:eastAsia="ru-RU"/>
        </w:rPr>
        <w:br/>
        <w:t>6 гостиницам (1,69 млн. рублей), 11 туристическим компаниям (1,35 млн. рублей), 23 объектам общественного питания (8,56 млн. рублей).</w:t>
      </w:r>
    </w:p>
    <w:p w:rsidR="00427374" w:rsidRPr="00283236" w:rsidRDefault="00427374" w:rsidP="00427374">
      <w:pPr>
        <w:tabs>
          <w:tab w:val="left" w:pos="567"/>
          <w:tab w:val="left" w:pos="851"/>
          <w:tab w:val="left" w:pos="993"/>
          <w:tab w:val="left" w:pos="1134"/>
        </w:tabs>
        <w:ind w:firstLine="709"/>
        <w:jc w:val="both"/>
      </w:pPr>
    </w:p>
    <w:p w:rsidR="00427374" w:rsidRPr="00283236" w:rsidRDefault="00427374" w:rsidP="00427374">
      <w:pPr>
        <w:ind w:firstLine="709"/>
        <w:jc w:val="both"/>
        <w:rPr>
          <w:szCs w:val="28"/>
          <w:shd w:val="clear" w:color="auto" w:fill="FFFFFF"/>
        </w:rPr>
      </w:pPr>
      <w:r w:rsidRPr="00283236">
        <w:rPr>
          <w:bCs/>
          <w:szCs w:val="28"/>
        </w:rPr>
        <w:t xml:space="preserve">Раздел </w:t>
      </w:r>
      <w:r w:rsidRPr="00283236">
        <w:rPr>
          <w:bCs/>
          <w:szCs w:val="28"/>
          <w:lang w:val="en-US"/>
        </w:rPr>
        <w:t>IX</w:t>
      </w:r>
      <w:r w:rsidRPr="00283236">
        <w:rPr>
          <w:bCs/>
          <w:szCs w:val="28"/>
        </w:rPr>
        <w:t>. Торговля и услуги населению</w:t>
      </w:r>
    </w:p>
    <w:p w:rsidR="00427374" w:rsidRPr="00283236" w:rsidRDefault="00427374" w:rsidP="00427374">
      <w:pPr>
        <w:ind w:firstLine="709"/>
        <w:jc w:val="both"/>
        <w:rPr>
          <w:rFonts w:eastAsia="Calibri"/>
          <w:szCs w:val="28"/>
        </w:rPr>
      </w:pPr>
      <w:r w:rsidRPr="00283236">
        <w:rPr>
          <w:rFonts w:eastAsia="Calibri"/>
          <w:szCs w:val="28"/>
        </w:rPr>
        <w:t>Показатели, характеризующие сферу потребительского рынка, представлены в таблицах 1, 10, на рисунках 20 – 22.</w:t>
      </w:r>
    </w:p>
    <w:p w:rsidR="00427374" w:rsidRPr="00283236" w:rsidRDefault="00427374" w:rsidP="00427374">
      <w:pPr>
        <w:ind w:firstLine="709"/>
        <w:jc w:val="both"/>
        <w:rPr>
          <w:szCs w:val="28"/>
        </w:rPr>
      </w:pPr>
      <w:r w:rsidRPr="00283236">
        <w:rPr>
          <w:szCs w:val="28"/>
        </w:rPr>
        <w:t xml:space="preserve">В течение 2024 года на рынке товаров и услуг города сохранялись тенденции 2023 года, на него оказывали влияние, с одной стороны, ограничения, обусловленные завершением перестройки производственно-логистических цепочек, с другой стороны, восстановительный потребительский спрос на фоне роста покупательной способности доходов населения и изменения потребительского поведения. </w:t>
      </w:r>
      <w:r w:rsidRPr="00283236">
        <w:rPr>
          <w:rFonts w:eastAsia="Calibri"/>
          <w:szCs w:val="28"/>
        </w:rPr>
        <w:t xml:space="preserve">Также продолжался процесс </w:t>
      </w:r>
      <w:r w:rsidRPr="00283236">
        <w:rPr>
          <w:szCs w:val="28"/>
        </w:rPr>
        <w:t>дальнейшего переформатирования предприятий торговли и общественного питания на фоне развития новых технологий, коммуникаций, средств доставки. Обеспеченность товарными запасами находилась на устойчивом уровне.</w:t>
      </w:r>
    </w:p>
    <w:p w:rsidR="00427374" w:rsidRPr="00283236" w:rsidRDefault="00427374" w:rsidP="00427374">
      <w:pPr>
        <w:ind w:firstLine="709"/>
        <w:jc w:val="both"/>
        <w:rPr>
          <w:spacing w:val="6"/>
          <w:szCs w:val="28"/>
        </w:rPr>
      </w:pPr>
      <w:r w:rsidRPr="00283236">
        <w:rPr>
          <w:szCs w:val="28"/>
        </w:rPr>
        <w:t xml:space="preserve">Объем потребительского рынка по итогам 2024 года оценивается </w:t>
      </w:r>
      <w:r w:rsidRPr="00283236">
        <w:rPr>
          <w:szCs w:val="28"/>
        </w:rPr>
        <w:br/>
        <w:t>в размере 2</w:t>
      </w:r>
      <w:r w:rsidR="00266D37" w:rsidRPr="00283236">
        <w:rPr>
          <w:szCs w:val="28"/>
        </w:rPr>
        <w:t>39,7</w:t>
      </w:r>
      <w:r w:rsidRPr="00283236">
        <w:rPr>
          <w:szCs w:val="28"/>
        </w:rPr>
        <w:t xml:space="preserve"> млрд. рублей, что в натуральном выражении (товарной массе) </w:t>
      </w:r>
      <w:r w:rsidR="00606D9A" w:rsidRPr="00283236">
        <w:rPr>
          <w:szCs w:val="28"/>
        </w:rPr>
        <w:t xml:space="preserve">превысило </w:t>
      </w:r>
      <w:r w:rsidRPr="00283236">
        <w:rPr>
          <w:szCs w:val="28"/>
        </w:rPr>
        <w:t>уров</w:t>
      </w:r>
      <w:r w:rsidR="00606D9A" w:rsidRPr="00283236">
        <w:rPr>
          <w:szCs w:val="28"/>
        </w:rPr>
        <w:t>ень</w:t>
      </w:r>
      <w:r w:rsidRPr="00283236">
        <w:rPr>
          <w:szCs w:val="28"/>
        </w:rPr>
        <w:t xml:space="preserve"> 2023 года на 1</w:t>
      </w:r>
      <w:r w:rsidR="00266D37" w:rsidRPr="00283236">
        <w:rPr>
          <w:szCs w:val="28"/>
        </w:rPr>
        <w:t>0,9</w:t>
      </w:r>
      <w:r w:rsidRPr="00283236">
        <w:rPr>
          <w:szCs w:val="28"/>
        </w:rPr>
        <w:t>% (индекс физического объема к 2023 году – 1</w:t>
      </w:r>
      <w:r w:rsidR="00266D37" w:rsidRPr="00283236">
        <w:rPr>
          <w:szCs w:val="28"/>
        </w:rPr>
        <w:t>10,9</w:t>
      </w:r>
      <w:r w:rsidRPr="00283236">
        <w:rPr>
          <w:szCs w:val="28"/>
        </w:rPr>
        <w:t>%).</w:t>
      </w:r>
    </w:p>
    <w:p w:rsidR="00427374" w:rsidRPr="00283236" w:rsidRDefault="00427374" w:rsidP="00427374">
      <w:pPr>
        <w:ind w:firstLine="709"/>
        <w:jc w:val="both"/>
        <w:rPr>
          <w:szCs w:val="28"/>
        </w:rPr>
      </w:pPr>
      <w:r w:rsidRPr="00283236">
        <w:rPr>
          <w:szCs w:val="28"/>
        </w:rPr>
        <w:t>Оборот розничной торговли составил 7</w:t>
      </w:r>
      <w:r w:rsidR="006075CD" w:rsidRPr="00283236">
        <w:rPr>
          <w:szCs w:val="28"/>
        </w:rPr>
        <w:t>7,7</w:t>
      </w:r>
      <w:r w:rsidRPr="00283236">
        <w:rPr>
          <w:szCs w:val="28"/>
        </w:rPr>
        <w:t>% от общего объема потребительского рынка (2023 год – 76,1%), оборот общественного питания – 4,2% (4,1%), объем реализаци</w:t>
      </w:r>
      <w:r w:rsidR="006075CD" w:rsidRPr="00283236">
        <w:rPr>
          <w:szCs w:val="28"/>
        </w:rPr>
        <w:t>и платных услуг населению – 18,1</w:t>
      </w:r>
      <w:r w:rsidRPr="00283236">
        <w:rPr>
          <w:szCs w:val="28"/>
        </w:rPr>
        <w:t>% (19,8%).</w:t>
      </w:r>
    </w:p>
    <w:p w:rsidR="00427374" w:rsidRPr="00283236" w:rsidRDefault="00427374" w:rsidP="00427374">
      <w:pPr>
        <w:ind w:firstLine="709"/>
        <w:jc w:val="both"/>
        <w:rPr>
          <w:szCs w:val="28"/>
        </w:rPr>
      </w:pPr>
      <w:r w:rsidRPr="00283236">
        <w:rPr>
          <w:szCs w:val="28"/>
        </w:rPr>
        <w:t xml:space="preserve">По итогам 2024 года </w:t>
      </w:r>
      <w:r w:rsidR="006075CD" w:rsidRPr="00283236">
        <w:rPr>
          <w:szCs w:val="28"/>
        </w:rPr>
        <w:t xml:space="preserve">к уровню 2023 года </w:t>
      </w:r>
      <w:r w:rsidRPr="00283236">
        <w:rPr>
          <w:szCs w:val="28"/>
        </w:rPr>
        <w:t xml:space="preserve">по крупным и средним организациям оборот розничной торговли в сопоставимых ценах (товарной массе) возрос на 17,9%, оборот общественного питания – на 26,4%, объем платных услуг населению </w:t>
      </w:r>
      <w:r w:rsidR="006075CD" w:rsidRPr="00283236">
        <w:rPr>
          <w:szCs w:val="28"/>
        </w:rPr>
        <w:t xml:space="preserve">снизился </w:t>
      </w:r>
      <w:r w:rsidRPr="00283236">
        <w:rPr>
          <w:szCs w:val="28"/>
        </w:rPr>
        <w:t xml:space="preserve">на </w:t>
      </w:r>
      <w:r w:rsidR="006075CD" w:rsidRPr="00283236">
        <w:rPr>
          <w:szCs w:val="28"/>
        </w:rPr>
        <w:t>1,4</w:t>
      </w:r>
      <w:r w:rsidRPr="00283236">
        <w:rPr>
          <w:szCs w:val="28"/>
        </w:rPr>
        <w:t xml:space="preserve">%. </w:t>
      </w:r>
    </w:p>
    <w:p w:rsidR="00427374" w:rsidRPr="00283236" w:rsidRDefault="00427374" w:rsidP="00427374">
      <w:pPr>
        <w:ind w:firstLine="709"/>
        <w:jc w:val="both"/>
        <w:rPr>
          <w:szCs w:val="28"/>
        </w:rPr>
      </w:pPr>
      <w:r w:rsidRPr="00283236">
        <w:rPr>
          <w:szCs w:val="28"/>
        </w:rPr>
        <w:t>Доля крупных и средних организаций в обороте розничной торговли составила 65,2% (2023 год – 62,8%), в обороте общественного питания – 77,5% (72,2%), в объеме реализации платных услуг населению – 72,2% (72,4%). Доля оборота сетевых торговых компаний в обороте розничной торговли – более 55%.</w:t>
      </w:r>
    </w:p>
    <w:p w:rsidR="00427374" w:rsidRPr="00283236" w:rsidRDefault="00427374" w:rsidP="00427374">
      <w:pPr>
        <w:ind w:firstLine="709"/>
        <w:jc w:val="both"/>
        <w:rPr>
          <w:bCs/>
          <w:szCs w:val="28"/>
        </w:rPr>
      </w:pPr>
      <w:r w:rsidRPr="00283236">
        <w:rPr>
          <w:szCs w:val="28"/>
        </w:rPr>
        <w:lastRenderedPageBreak/>
        <w:t>Рынок товаров и услуг города остается самым емким на территории округа. В</w:t>
      </w:r>
      <w:r w:rsidRPr="00283236">
        <w:rPr>
          <w:bCs/>
          <w:szCs w:val="28"/>
        </w:rPr>
        <w:t xml:space="preserve"> городе сосредоточено около 35% торговой площади округа, обеспеченность жителей города торговыми площадями превышает </w:t>
      </w:r>
      <w:proofErr w:type="spellStart"/>
      <w:r w:rsidRPr="00283236">
        <w:rPr>
          <w:bCs/>
          <w:szCs w:val="28"/>
        </w:rPr>
        <w:t>среднеокружной</w:t>
      </w:r>
      <w:proofErr w:type="spellEnd"/>
      <w:r w:rsidRPr="00283236">
        <w:rPr>
          <w:bCs/>
          <w:szCs w:val="28"/>
        </w:rPr>
        <w:t xml:space="preserve"> уровень </w:t>
      </w:r>
      <w:r w:rsidRPr="00283236">
        <w:rPr>
          <w:bCs/>
          <w:szCs w:val="28"/>
        </w:rPr>
        <w:br/>
        <w:t xml:space="preserve">в 1,4 раза. </w:t>
      </w:r>
    </w:p>
    <w:p w:rsidR="00427374" w:rsidRPr="00283236" w:rsidRDefault="00427374" w:rsidP="00427374">
      <w:pPr>
        <w:ind w:firstLine="709"/>
        <w:jc w:val="both"/>
        <w:rPr>
          <w:szCs w:val="28"/>
        </w:rPr>
      </w:pPr>
      <w:r w:rsidRPr="00283236">
        <w:rPr>
          <w:rFonts w:eastAsia="Calibri"/>
          <w:szCs w:val="28"/>
        </w:rPr>
        <w:t xml:space="preserve">Продолжают функционировать торговые объекты всех форматов – крупные торговые центры, посетителями которых являются также и гости города, </w:t>
      </w:r>
      <w:r w:rsidRPr="00283236">
        <w:rPr>
          <w:szCs w:val="28"/>
        </w:rPr>
        <w:t>сетевые магазины «у дома», магазины «семейного» формата.</w:t>
      </w:r>
      <w:r w:rsidRPr="00283236">
        <w:rPr>
          <w:rFonts w:eastAsia="Calibri"/>
          <w:szCs w:val="28"/>
        </w:rPr>
        <w:t xml:space="preserve"> </w:t>
      </w:r>
      <w:r w:rsidRPr="00283236">
        <w:rPr>
          <w:szCs w:val="28"/>
        </w:rPr>
        <w:t>На фоне корректировки потребительского поведения популярностью у покупателя пользуются онлайн-магазины.</w:t>
      </w:r>
    </w:p>
    <w:p w:rsidR="00427374" w:rsidRPr="00283236" w:rsidRDefault="00427374" w:rsidP="00427374">
      <w:pPr>
        <w:ind w:firstLine="709"/>
        <w:jc w:val="both"/>
        <w:rPr>
          <w:rFonts w:cs="Times New Roman"/>
          <w:szCs w:val="28"/>
        </w:rPr>
      </w:pPr>
      <w:r w:rsidRPr="00283236">
        <w:rPr>
          <w:szCs w:val="28"/>
        </w:rPr>
        <w:t xml:space="preserve">Росту количества торговых объектов способствует и ввод в эксплуатацию объектов недвижимости, предлагающих предпринимателям площади </w:t>
      </w:r>
      <w:r w:rsidRPr="00283236">
        <w:rPr>
          <w:szCs w:val="28"/>
        </w:rPr>
        <w:br/>
        <w:t xml:space="preserve">для размещения. </w:t>
      </w:r>
      <w:r w:rsidRPr="00283236">
        <w:rPr>
          <w:rFonts w:cs="Times New Roman"/>
          <w:szCs w:val="28"/>
        </w:rPr>
        <w:t xml:space="preserve">Несмотря на открытие новых объектов, часть действующих объектов по различным причинам закрывается, помещения переоборудуются под другие виды деятельности. </w:t>
      </w:r>
    </w:p>
    <w:p w:rsidR="00427374" w:rsidRPr="00283236" w:rsidRDefault="00427374" w:rsidP="00427374">
      <w:pPr>
        <w:ind w:firstLine="709"/>
        <w:jc w:val="both"/>
        <w:rPr>
          <w:rFonts w:eastAsia="Calibri" w:cs="Times New Roman"/>
          <w:szCs w:val="28"/>
        </w:rPr>
      </w:pPr>
      <w:r w:rsidRPr="00283236">
        <w:rPr>
          <w:rFonts w:eastAsia="Calibri" w:cs="Times New Roman"/>
          <w:szCs w:val="28"/>
        </w:rPr>
        <w:t xml:space="preserve">Количество объектов нестационарной торговли, размещенных </w:t>
      </w:r>
      <w:r w:rsidRPr="00283236">
        <w:rPr>
          <w:rFonts w:eastAsia="Calibri" w:cs="Times New Roman"/>
          <w:szCs w:val="28"/>
        </w:rPr>
        <w:br/>
        <w:t>в соответствии со схемой, утвержденной постановлением Администрации города, на 31.12.2024 – 125 объектов (на 31.12.2023 – 126 объектов).</w:t>
      </w:r>
    </w:p>
    <w:p w:rsidR="00427374" w:rsidRPr="00283236" w:rsidRDefault="00427374" w:rsidP="00427374">
      <w:pPr>
        <w:ind w:firstLine="709"/>
        <w:jc w:val="both"/>
        <w:rPr>
          <w:bCs/>
          <w:szCs w:val="28"/>
        </w:rPr>
      </w:pPr>
      <w:r w:rsidRPr="00283236">
        <w:rPr>
          <w:rFonts w:eastAsia="Calibri" w:cs="Times New Roman"/>
          <w:szCs w:val="28"/>
        </w:rPr>
        <w:t xml:space="preserve">В городе функционирует универсальный розничный рынок «Центральный» мощностью 106 мест, в том числе 10% мест в соответствии </w:t>
      </w:r>
      <w:r w:rsidRPr="00283236">
        <w:rPr>
          <w:rFonts w:eastAsia="Calibri" w:cs="Times New Roman"/>
          <w:szCs w:val="28"/>
        </w:rPr>
        <w:br/>
        <w:t xml:space="preserve">с постановлением Администрации города предоставляются </w:t>
      </w:r>
      <w:r w:rsidRPr="00283236">
        <w:rPr>
          <w:szCs w:val="28"/>
          <w:shd w:val="clear" w:color="auto" w:fill="FFFFFF"/>
        </w:rPr>
        <w:t>гражданам, ведущим крестьянские (фермерские) хозяйства, личные подсобные хозяйства, занимающимся садоводством, огородничеством, животноводством.</w:t>
      </w:r>
      <w:r w:rsidRPr="00283236">
        <w:rPr>
          <w:rFonts w:eastAsia="Calibri" w:cs="Times New Roman"/>
          <w:szCs w:val="28"/>
        </w:rPr>
        <w:t xml:space="preserve"> </w:t>
      </w:r>
    </w:p>
    <w:p w:rsidR="00427374" w:rsidRPr="00283236" w:rsidRDefault="00427374" w:rsidP="00427374">
      <w:pPr>
        <w:ind w:firstLine="709"/>
        <w:jc w:val="both"/>
        <w:rPr>
          <w:szCs w:val="28"/>
        </w:rPr>
      </w:pPr>
      <w:r w:rsidRPr="00283236">
        <w:rPr>
          <w:szCs w:val="28"/>
        </w:rPr>
        <w:t xml:space="preserve">Остается востребованным у жителей города ярмарочный формат торговли. За 2024 год на территории города (в том числе на площадке торговых центров, Центрального рынка) проведено 238 ярмарок (2205 участников), из них 89 – сельскохозяйственных (151 участник). </w:t>
      </w:r>
    </w:p>
    <w:p w:rsidR="00427374" w:rsidRPr="00283236" w:rsidRDefault="00427374" w:rsidP="00427374">
      <w:pPr>
        <w:ind w:firstLine="709"/>
        <w:jc w:val="both"/>
        <w:rPr>
          <w:szCs w:val="28"/>
        </w:rPr>
      </w:pPr>
      <w:r w:rsidRPr="00283236">
        <w:rPr>
          <w:szCs w:val="28"/>
        </w:rPr>
        <w:t>Администрацией города организовано 13 мероприятий выездной торговли с участием местных товаропроизводителей города, предприятий общественного питания, мастеров-ремесленников города и крупной городской агломерации Сургут – Нефтеюганск (333 участника).</w:t>
      </w:r>
    </w:p>
    <w:p w:rsidR="00427374" w:rsidRPr="00283236" w:rsidRDefault="00427374" w:rsidP="00427374">
      <w:pPr>
        <w:ind w:firstLine="709"/>
        <w:jc w:val="both"/>
        <w:rPr>
          <w:szCs w:val="28"/>
        </w:rPr>
      </w:pPr>
      <w:r w:rsidRPr="00283236">
        <w:rPr>
          <w:szCs w:val="28"/>
        </w:rPr>
        <w:t xml:space="preserve">В сфере общественного питания наблюдается процесс переформатирования, открываются и развиваются специализированные заведения, реализация продукции через доставку и обслуживание на вынос. В видовой структуре предприятий общественного питания наибольший удельный вес занимают кафе и закусочные. </w:t>
      </w:r>
    </w:p>
    <w:p w:rsidR="00427374" w:rsidRPr="00283236" w:rsidRDefault="00427374" w:rsidP="00427374">
      <w:pPr>
        <w:ind w:firstLine="709"/>
        <w:jc w:val="both"/>
        <w:rPr>
          <w:szCs w:val="28"/>
        </w:rPr>
      </w:pPr>
      <w:r w:rsidRPr="00283236">
        <w:rPr>
          <w:szCs w:val="28"/>
        </w:rPr>
        <w:t xml:space="preserve">В структуре предприятий общественного питания около 46% мощности приходится на закрытую сеть: </w:t>
      </w:r>
      <w:r w:rsidRPr="00283236">
        <w:rPr>
          <w:rFonts w:eastAsia="Calibri"/>
          <w:szCs w:val="28"/>
        </w:rPr>
        <w:t>услуги работникам предприятий и учреждений предоставляют 104 объекта на 8 827 мест, студенческая и школьная сеть включает 76 точек на 12 477 мест.</w:t>
      </w:r>
    </w:p>
    <w:p w:rsidR="00427374" w:rsidRPr="00283236" w:rsidRDefault="00427374" w:rsidP="00427374">
      <w:pPr>
        <w:ind w:firstLine="607"/>
        <w:jc w:val="both"/>
        <w:rPr>
          <w:szCs w:val="28"/>
        </w:rPr>
      </w:pPr>
      <w:r w:rsidRPr="00283236">
        <w:rPr>
          <w:szCs w:val="28"/>
        </w:rPr>
        <w:t xml:space="preserve">За 2024 год в городе открылись: ресторан китайского и восточного </w:t>
      </w:r>
      <w:proofErr w:type="spellStart"/>
      <w:r w:rsidRPr="00283236">
        <w:rPr>
          <w:szCs w:val="28"/>
        </w:rPr>
        <w:t>стритфуда</w:t>
      </w:r>
      <w:proofErr w:type="spellEnd"/>
      <w:r w:rsidRPr="00283236">
        <w:rPr>
          <w:szCs w:val="28"/>
        </w:rPr>
        <w:t xml:space="preserve"> «</w:t>
      </w:r>
      <w:proofErr w:type="spellStart"/>
      <w:r w:rsidRPr="00283236">
        <w:rPr>
          <w:szCs w:val="28"/>
        </w:rPr>
        <w:t>KitaEast</w:t>
      </w:r>
      <w:proofErr w:type="spellEnd"/>
      <w:r w:rsidRPr="00283236">
        <w:rPr>
          <w:szCs w:val="28"/>
        </w:rPr>
        <w:t>» (проспект Ленина, 39), ресторан итальянской кухни «</w:t>
      </w:r>
      <w:proofErr w:type="spellStart"/>
      <w:r w:rsidRPr="00283236">
        <w:rPr>
          <w:szCs w:val="28"/>
        </w:rPr>
        <w:t>Pinzeria</w:t>
      </w:r>
      <w:proofErr w:type="spellEnd"/>
      <w:r w:rsidRPr="00283236">
        <w:rPr>
          <w:szCs w:val="28"/>
        </w:rPr>
        <w:t>» (проспект Ленина, 39), ресторан грузинской кухни «</w:t>
      </w:r>
      <w:proofErr w:type="spellStart"/>
      <w:r w:rsidRPr="00283236">
        <w:rPr>
          <w:szCs w:val="28"/>
        </w:rPr>
        <w:t>ЮжанеГорожане</w:t>
      </w:r>
      <w:proofErr w:type="spellEnd"/>
      <w:r w:rsidRPr="00283236">
        <w:rPr>
          <w:szCs w:val="28"/>
        </w:rPr>
        <w:t xml:space="preserve">» (улица Университетская, 10), ресторан европейской кухни «Лисица» (улица </w:t>
      </w:r>
      <w:r w:rsidRPr="00283236">
        <w:rPr>
          <w:szCs w:val="28"/>
        </w:rPr>
        <w:br/>
      </w:r>
      <w:r w:rsidRPr="00283236">
        <w:rPr>
          <w:szCs w:val="28"/>
        </w:rPr>
        <w:lastRenderedPageBreak/>
        <w:t xml:space="preserve">И. </w:t>
      </w:r>
      <w:proofErr w:type="spellStart"/>
      <w:r w:rsidRPr="00283236">
        <w:rPr>
          <w:szCs w:val="28"/>
        </w:rPr>
        <w:t>Киртбая</w:t>
      </w:r>
      <w:proofErr w:type="spellEnd"/>
      <w:r w:rsidRPr="00283236">
        <w:rPr>
          <w:szCs w:val="28"/>
        </w:rPr>
        <w:t>, 23), кафе «</w:t>
      </w:r>
      <w:proofErr w:type="spellStart"/>
      <w:r w:rsidRPr="00283236">
        <w:rPr>
          <w:szCs w:val="28"/>
        </w:rPr>
        <w:t>Карасёвня</w:t>
      </w:r>
      <w:proofErr w:type="spellEnd"/>
      <w:r w:rsidRPr="00283236">
        <w:rPr>
          <w:szCs w:val="28"/>
        </w:rPr>
        <w:t>» (улица Мира, 55). Также расширена сеть пиццерии «</w:t>
      </w:r>
      <w:proofErr w:type="spellStart"/>
      <w:r w:rsidRPr="00283236">
        <w:rPr>
          <w:szCs w:val="28"/>
        </w:rPr>
        <w:t>Додо</w:t>
      </w:r>
      <w:proofErr w:type="spellEnd"/>
      <w:r w:rsidRPr="00283236">
        <w:rPr>
          <w:szCs w:val="28"/>
        </w:rPr>
        <w:t xml:space="preserve"> пицца», пекарни «Хлеб и сдоба».</w:t>
      </w:r>
    </w:p>
    <w:p w:rsidR="00427374" w:rsidRPr="00283236" w:rsidRDefault="00427374" w:rsidP="00427374">
      <w:pPr>
        <w:ind w:firstLine="709"/>
        <w:jc w:val="both"/>
        <w:rPr>
          <w:rFonts w:cs="Times New Roman"/>
          <w:spacing w:val="2"/>
          <w:szCs w:val="28"/>
        </w:rPr>
      </w:pPr>
      <w:r w:rsidRPr="00283236">
        <w:rPr>
          <w:rFonts w:cs="Times New Roman"/>
          <w:szCs w:val="28"/>
        </w:rPr>
        <w:t>В общем объеме платных услуг, оказываемых населению, основная доля приходится на услуги обязательного характера – жилищно-коммунальные услуги, транспортные и телекоммуникационные услуги.</w:t>
      </w:r>
      <w:r w:rsidRPr="00283236">
        <w:rPr>
          <w:rFonts w:cs="Times New Roman"/>
          <w:spacing w:val="2"/>
          <w:szCs w:val="28"/>
        </w:rPr>
        <w:t xml:space="preserve"> </w:t>
      </w:r>
    </w:p>
    <w:p w:rsidR="00427374" w:rsidRPr="00283236" w:rsidRDefault="00427374" w:rsidP="00427374">
      <w:pPr>
        <w:ind w:firstLine="709"/>
        <w:jc w:val="both"/>
        <w:rPr>
          <w:szCs w:val="28"/>
        </w:rPr>
      </w:pPr>
      <w:r w:rsidRPr="00283236">
        <w:rPr>
          <w:rFonts w:cs="Times New Roman"/>
          <w:szCs w:val="28"/>
        </w:rPr>
        <w:t xml:space="preserve">Предоставление бытовых услуг населению города осуществляется </w:t>
      </w:r>
      <w:r w:rsidRPr="00283236">
        <w:rPr>
          <w:rFonts w:cs="Times New Roman"/>
          <w:szCs w:val="28"/>
        </w:rPr>
        <w:br/>
        <w:t xml:space="preserve">в основном представителями малого бизнеса. В городе отсутствует </w:t>
      </w:r>
      <w:r w:rsidRPr="00283236">
        <w:rPr>
          <w:szCs w:val="28"/>
        </w:rPr>
        <w:t xml:space="preserve">дефицит </w:t>
      </w:r>
      <w:r w:rsidRPr="00283236">
        <w:rPr>
          <w:szCs w:val="28"/>
        </w:rPr>
        <w:br/>
        <w:t xml:space="preserve">в предложении различных видов бытовых услуг. В структуре объектов бытового обслуживания наибольший удельный вес приходится на следующие виды: парикмахерские (27,9%), мастерские по ремонту и техническому обслуживанию транспортных средств (21,2%); мастерские по ремонту бытовой техники </w:t>
      </w:r>
      <w:r w:rsidRPr="00283236">
        <w:rPr>
          <w:szCs w:val="28"/>
        </w:rPr>
        <w:br/>
        <w:t>и аппаратуры (14,9%), мастерские по пошиву и ремонту одежды (10,5%).</w:t>
      </w:r>
    </w:p>
    <w:p w:rsidR="00427374" w:rsidRPr="00283236" w:rsidRDefault="00427374" w:rsidP="00427374">
      <w:pPr>
        <w:ind w:firstLine="709"/>
        <w:jc w:val="both"/>
        <w:rPr>
          <w:rFonts w:cs="Times New Roman"/>
          <w:szCs w:val="28"/>
        </w:rPr>
      </w:pPr>
      <w:r w:rsidRPr="00283236">
        <w:rPr>
          <w:szCs w:val="28"/>
        </w:rPr>
        <w:t>За 2024 год м</w:t>
      </w:r>
      <w:r w:rsidRPr="00283236">
        <w:rPr>
          <w:rFonts w:cs="Times New Roman"/>
          <w:szCs w:val="28"/>
        </w:rPr>
        <w:t xml:space="preserve">ощность предприятий общественного питания возросла </w:t>
      </w:r>
      <w:r w:rsidRPr="00283236">
        <w:rPr>
          <w:rFonts w:cs="Times New Roman"/>
          <w:szCs w:val="28"/>
        </w:rPr>
        <w:br/>
        <w:t>на 1,9%, в том числе общедоступной сети – на 3,6%, стационарных торговых объектов – на 0,7%, предприятий бытового обслуживания – на 0,5%</w:t>
      </w:r>
      <w:r w:rsidR="0070736A" w:rsidRPr="00283236">
        <w:rPr>
          <w:rFonts w:cs="Times New Roman"/>
          <w:szCs w:val="28"/>
        </w:rPr>
        <w:t>, мощность гостиниц снизилась на 1,5%</w:t>
      </w:r>
      <w:r w:rsidRPr="00283236">
        <w:rPr>
          <w:rFonts w:cs="Times New Roman"/>
          <w:szCs w:val="28"/>
        </w:rPr>
        <w:t>.</w:t>
      </w:r>
    </w:p>
    <w:p w:rsidR="00427374" w:rsidRPr="00283236" w:rsidRDefault="00427374" w:rsidP="00427374">
      <w:pPr>
        <w:ind w:firstLine="709"/>
        <w:jc w:val="both"/>
        <w:rPr>
          <w:rFonts w:eastAsia="Calibri" w:cs="Times New Roman"/>
          <w:szCs w:val="28"/>
        </w:rPr>
      </w:pPr>
      <w:r w:rsidRPr="00283236">
        <w:rPr>
          <w:rFonts w:eastAsia="Calibri" w:cs="Times New Roman"/>
          <w:szCs w:val="28"/>
        </w:rPr>
        <w:t xml:space="preserve">Обеспеченность жителей города </w:t>
      </w:r>
      <w:r w:rsidR="00792852" w:rsidRPr="00283236">
        <w:rPr>
          <w:rFonts w:eastAsia="Calibri" w:cs="Times New Roman"/>
          <w:szCs w:val="28"/>
        </w:rPr>
        <w:t xml:space="preserve">стационарными торговыми объектами </w:t>
      </w:r>
      <w:r w:rsidRPr="00283236">
        <w:rPr>
          <w:rFonts w:eastAsia="Calibri" w:cs="Times New Roman"/>
          <w:szCs w:val="28"/>
        </w:rPr>
        <w:t xml:space="preserve">превысила по итогам 2024 года нормативный показатель на 18,9%, </w:t>
      </w:r>
      <w:r w:rsidR="00792852" w:rsidRPr="00283236">
        <w:rPr>
          <w:rFonts w:eastAsia="Calibri" w:cs="Times New Roman"/>
          <w:szCs w:val="28"/>
        </w:rPr>
        <w:t xml:space="preserve">в том числе </w:t>
      </w:r>
      <w:r w:rsidRPr="00283236">
        <w:rPr>
          <w:rFonts w:eastAsia="Calibri" w:cs="Times New Roman"/>
          <w:szCs w:val="28"/>
        </w:rPr>
        <w:t xml:space="preserve">продовольственными магазинами – на 35%, </w:t>
      </w:r>
      <w:r w:rsidR="00792852" w:rsidRPr="00283236">
        <w:rPr>
          <w:rFonts w:eastAsia="Calibri" w:cs="Times New Roman"/>
          <w:szCs w:val="28"/>
        </w:rPr>
        <w:t xml:space="preserve">предприятиями общепита общедоступной сети – в 1,5 раза, объектами бытового обслуживания – </w:t>
      </w:r>
      <w:r w:rsidR="00792852" w:rsidRPr="00283236">
        <w:rPr>
          <w:rFonts w:eastAsia="Calibri" w:cs="Times New Roman"/>
          <w:szCs w:val="28"/>
        </w:rPr>
        <w:br/>
        <w:t xml:space="preserve">на 2%, </w:t>
      </w:r>
      <w:r w:rsidRPr="00283236">
        <w:rPr>
          <w:rFonts w:eastAsia="Calibri" w:cs="Times New Roman"/>
          <w:szCs w:val="28"/>
        </w:rPr>
        <w:t>гостиницами – в 1,7 раза.</w:t>
      </w:r>
    </w:p>
    <w:p w:rsidR="00427374" w:rsidRPr="00283236" w:rsidRDefault="00427374" w:rsidP="00427374">
      <w:pPr>
        <w:ind w:firstLine="709"/>
        <w:jc w:val="both"/>
        <w:rPr>
          <w:szCs w:val="28"/>
        </w:rPr>
      </w:pPr>
      <w:r w:rsidRPr="00283236">
        <w:rPr>
          <w:szCs w:val="28"/>
        </w:rPr>
        <w:t>Снижение обеспеченности жителей города объектами потребительского рынка к уровню 2023 года (</w:t>
      </w:r>
      <w:r w:rsidRPr="00283236">
        <w:rPr>
          <w:rFonts w:cs="Times New Roman"/>
          <w:spacing w:val="-4"/>
          <w:szCs w:val="28"/>
        </w:rPr>
        <w:t xml:space="preserve">торговыми площадями </w:t>
      </w:r>
      <w:r w:rsidRPr="00283236">
        <w:rPr>
          <w:rFonts w:cs="Times New Roman"/>
          <w:szCs w:val="28"/>
        </w:rPr>
        <w:t xml:space="preserve">– </w:t>
      </w:r>
      <w:r w:rsidRPr="00283236">
        <w:rPr>
          <w:rFonts w:cs="Times New Roman"/>
          <w:spacing w:val="-4"/>
          <w:szCs w:val="28"/>
        </w:rPr>
        <w:t xml:space="preserve">на </w:t>
      </w:r>
      <w:r w:rsidR="00792852" w:rsidRPr="00283236">
        <w:rPr>
          <w:rFonts w:cs="Times New Roman"/>
          <w:spacing w:val="-4"/>
          <w:szCs w:val="28"/>
        </w:rPr>
        <w:t>2,2</w:t>
      </w:r>
      <w:r w:rsidRPr="00283236">
        <w:rPr>
          <w:rFonts w:cs="Times New Roman"/>
          <w:spacing w:val="-4"/>
          <w:szCs w:val="28"/>
        </w:rPr>
        <w:t xml:space="preserve">%, объектами бытового обслуживания – на </w:t>
      </w:r>
      <w:r w:rsidR="00792852" w:rsidRPr="00283236">
        <w:rPr>
          <w:rFonts w:cs="Times New Roman"/>
          <w:spacing w:val="-4"/>
          <w:szCs w:val="28"/>
        </w:rPr>
        <w:t>2,5</w:t>
      </w:r>
      <w:r w:rsidRPr="00283236">
        <w:rPr>
          <w:rFonts w:cs="Times New Roman"/>
          <w:spacing w:val="-4"/>
          <w:szCs w:val="28"/>
        </w:rPr>
        <w:t xml:space="preserve">%, гостиницами – на </w:t>
      </w:r>
      <w:r w:rsidR="00792852" w:rsidRPr="00283236">
        <w:rPr>
          <w:rFonts w:cs="Times New Roman"/>
          <w:spacing w:val="-4"/>
          <w:szCs w:val="28"/>
        </w:rPr>
        <w:t>4,3</w:t>
      </w:r>
      <w:r w:rsidRPr="00283236">
        <w:rPr>
          <w:rFonts w:cs="Times New Roman"/>
          <w:spacing w:val="-4"/>
          <w:szCs w:val="28"/>
        </w:rPr>
        <w:t>%)</w:t>
      </w:r>
      <w:r w:rsidRPr="00283236">
        <w:rPr>
          <w:szCs w:val="28"/>
        </w:rPr>
        <w:t xml:space="preserve"> обусловлено</w:t>
      </w:r>
      <w:r w:rsidR="00792852" w:rsidRPr="00283236">
        <w:rPr>
          <w:szCs w:val="28"/>
        </w:rPr>
        <w:t>, в основном,</w:t>
      </w:r>
      <w:r w:rsidRPr="00283236">
        <w:rPr>
          <w:szCs w:val="28"/>
        </w:rPr>
        <w:t xml:space="preserve"> опережающими темпами роста численности населения по сравнению с темпами роста инфраструктуры. </w:t>
      </w:r>
    </w:p>
    <w:p w:rsidR="00427374" w:rsidRPr="00283236" w:rsidRDefault="00427374" w:rsidP="00427374">
      <w:pPr>
        <w:ind w:firstLine="709"/>
        <w:jc w:val="both"/>
        <w:rPr>
          <w:szCs w:val="28"/>
        </w:rPr>
      </w:pPr>
    </w:p>
    <w:p w:rsidR="00427374" w:rsidRPr="00283236" w:rsidRDefault="00427374" w:rsidP="00427374">
      <w:pPr>
        <w:ind w:firstLine="709"/>
        <w:rPr>
          <w:szCs w:val="28"/>
        </w:rPr>
      </w:pPr>
      <w:r w:rsidRPr="00283236">
        <w:rPr>
          <w:szCs w:val="28"/>
        </w:rPr>
        <w:t xml:space="preserve">Раздел </w:t>
      </w:r>
      <w:r w:rsidRPr="00283236">
        <w:rPr>
          <w:szCs w:val="28"/>
          <w:lang w:val="en-US"/>
        </w:rPr>
        <w:t>X</w:t>
      </w:r>
      <w:r w:rsidRPr="00283236">
        <w:rPr>
          <w:szCs w:val="28"/>
        </w:rPr>
        <w:t>. Инвестиции и строительство</w:t>
      </w:r>
    </w:p>
    <w:p w:rsidR="00427374" w:rsidRPr="00283236" w:rsidRDefault="00427374" w:rsidP="00427374">
      <w:pPr>
        <w:ind w:firstLine="709"/>
        <w:jc w:val="both"/>
        <w:rPr>
          <w:rFonts w:eastAsia="Calibri"/>
          <w:szCs w:val="28"/>
        </w:rPr>
      </w:pPr>
      <w:r w:rsidRPr="00283236">
        <w:rPr>
          <w:rFonts w:eastAsia="Calibri"/>
          <w:szCs w:val="28"/>
        </w:rPr>
        <w:t>Показатели, характеризующие инвестиционно-строительную сферу представлены в таблицах 1, 11 – 12, на рисунках 23 – 24.</w:t>
      </w:r>
    </w:p>
    <w:p w:rsidR="00ED4508" w:rsidRPr="00283236" w:rsidRDefault="00ED4508" w:rsidP="00ED4508">
      <w:pPr>
        <w:ind w:firstLine="709"/>
        <w:jc w:val="both"/>
      </w:pPr>
      <w:r w:rsidRPr="00283236">
        <w:t xml:space="preserve">В 2024 году продолжился рост инвестиционной активности, в том числе </w:t>
      </w:r>
      <w:r w:rsidRPr="00283236">
        <w:br/>
        <w:t xml:space="preserve">на фоне реализуемых государственных мер поддержки, направленных </w:t>
      </w:r>
      <w:r w:rsidRPr="00283236">
        <w:br/>
        <w:t>на покрытие возможных рисков предпринимателей, а также реализации крупных федеральных проектов, прежде всего, в транспортно-логистическом комплексе.</w:t>
      </w:r>
    </w:p>
    <w:p w:rsidR="00ED4508" w:rsidRPr="00283236" w:rsidRDefault="00ED4508" w:rsidP="00ED4508">
      <w:pPr>
        <w:ind w:firstLine="709"/>
        <w:jc w:val="both"/>
      </w:pPr>
      <w:r w:rsidRPr="00283236">
        <w:t xml:space="preserve">За </w:t>
      </w:r>
      <w:r w:rsidR="003538FD" w:rsidRPr="00283236">
        <w:t>2024 год</w:t>
      </w:r>
      <w:r w:rsidRPr="00283236">
        <w:t xml:space="preserve"> объем инвестиций в основной капитал за счет всех источников финансирования по крупным и средним организациям составил </w:t>
      </w:r>
      <w:r w:rsidR="003538FD" w:rsidRPr="00283236">
        <w:br/>
      </w:r>
      <w:r w:rsidR="000E5AC9" w:rsidRPr="00283236">
        <w:t>85,</w:t>
      </w:r>
      <w:r w:rsidR="005E06A1" w:rsidRPr="00283236">
        <w:t>6</w:t>
      </w:r>
      <w:r w:rsidRPr="00283236">
        <w:t xml:space="preserve"> млрд. рублей, что </w:t>
      </w:r>
      <w:r w:rsidRPr="00283236">
        <w:rPr>
          <w:bCs/>
        </w:rPr>
        <w:t xml:space="preserve">в сопоставимых ценах </w:t>
      </w:r>
      <w:r w:rsidR="0084679B" w:rsidRPr="00283236">
        <w:rPr>
          <w:bCs/>
        </w:rPr>
        <w:t xml:space="preserve">превысило </w:t>
      </w:r>
      <w:r w:rsidRPr="00283236">
        <w:rPr>
          <w:bCs/>
        </w:rPr>
        <w:t>уров</w:t>
      </w:r>
      <w:r w:rsidR="0084679B" w:rsidRPr="00283236">
        <w:rPr>
          <w:bCs/>
        </w:rPr>
        <w:t xml:space="preserve">ень </w:t>
      </w:r>
      <w:r w:rsidRPr="00283236">
        <w:rPr>
          <w:bCs/>
        </w:rPr>
        <w:t xml:space="preserve">2023 года </w:t>
      </w:r>
      <w:r w:rsidR="005E06A1" w:rsidRPr="00283236">
        <w:rPr>
          <w:bCs/>
        </w:rPr>
        <w:br/>
      </w:r>
      <w:r w:rsidRPr="00283236">
        <w:t xml:space="preserve">на </w:t>
      </w:r>
      <w:r w:rsidR="000E5AC9" w:rsidRPr="00283236">
        <w:t>38,</w:t>
      </w:r>
      <w:r w:rsidR="005E06A1" w:rsidRPr="00283236">
        <w:t>8</w:t>
      </w:r>
      <w:r w:rsidRPr="00283236">
        <w:t>%.</w:t>
      </w:r>
    </w:p>
    <w:p w:rsidR="00676F77" w:rsidRPr="00283236" w:rsidRDefault="00676F77" w:rsidP="00676F77">
      <w:pPr>
        <w:ind w:firstLine="709"/>
        <w:jc w:val="both"/>
        <w:rPr>
          <w:rFonts w:cs="Times New Roman"/>
          <w:szCs w:val="28"/>
        </w:rPr>
      </w:pPr>
      <w:r w:rsidRPr="00283236">
        <w:rPr>
          <w:rFonts w:cs="Times New Roman"/>
          <w:szCs w:val="28"/>
        </w:rPr>
        <w:t xml:space="preserve">В общем объеме инвестиций </w:t>
      </w:r>
      <w:r w:rsidR="004E08C7" w:rsidRPr="00283236">
        <w:rPr>
          <w:rFonts w:cs="Times New Roman"/>
          <w:szCs w:val="28"/>
        </w:rPr>
        <w:t>64,</w:t>
      </w:r>
      <w:r w:rsidR="005E06A1" w:rsidRPr="00283236">
        <w:rPr>
          <w:rFonts w:cs="Times New Roman"/>
          <w:szCs w:val="28"/>
        </w:rPr>
        <w:t>8</w:t>
      </w:r>
      <w:r w:rsidRPr="00283236">
        <w:rPr>
          <w:rFonts w:cs="Times New Roman"/>
          <w:szCs w:val="28"/>
        </w:rPr>
        <w:t xml:space="preserve">% – это собственные средства </w:t>
      </w:r>
      <w:r w:rsidR="004E08C7" w:rsidRPr="00283236">
        <w:rPr>
          <w:rFonts w:cs="Times New Roman"/>
          <w:szCs w:val="28"/>
        </w:rPr>
        <w:t>организаций</w:t>
      </w:r>
      <w:r w:rsidRPr="00283236">
        <w:rPr>
          <w:rFonts w:cs="Times New Roman"/>
          <w:szCs w:val="28"/>
        </w:rPr>
        <w:t xml:space="preserve"> (202</w:t>
      </w:r>
      <w:r w:rsidR="004E08C7" w:rsidRPr="00283236">
        <w:rPr>
          <w:rFonts w:cs="Times New Roman"/>
          <w:szCs w:val="28"/>
        </w:rPr>
        <w:t>3</w:t>
      </w:r>
      <w:r w:rsidRPr="00283236">
        <w:rPr>
          <w:rFonts w:cs="Times New Roman"/>
          <w:szCs w:val="28"/>
        </w:rPr>
        <w:t xml:space="preserve"> год – </w:t>
      </w:r>
      <w:r w:rsidR="004E08C7" w:rsidRPr="00283236">
        <w:rPr>
          <w:rFonts w:cs="Times New Roman"/>
          <w:szCs w:val="28"/>
        </w:rPr>
        <w:t>58</w:t>
      </w:r>
      <w:r w:rsidRPr="00283236">
        <w:rPr>
          <w:rFonts w:cs="Times New Roman"/>
          <w:szCs w:val="28"/>
        </w:rPr>
        <w:t xml:space="preserve">,8%), в объеме привлеченных средств доля бюджетных средств – </w:t>
      </w:r>
      <w:r w:rsidR="004E08C7" w:rsidRPr="00283236">
        <w:rPr>
          <w:rFonts w:cs="Times New Roman"/>
          <w:szCs w:val="28"/>
        </w:rPr>
        <w:t>75</w:t>
      </w:r>
      <w:r w:rsidR="005E06A1" w:rsidRPr="00283236">
        <w:rPr>
          <w:rFonts w:cs="Times New Roman"/>
          <w:szCs w:val="28"/>
        </w:rPr>
        <w:t>,3</w:t>
      </w:r>
      <w:r w:rsidRPr="00283236">
        <w:rPr>
          <w:rFonts w:cs="Times New Roman"/>
          <w:szCs w:val="28"/>
        </w:rPr>
        <w:t>% (202</w:t>
      </w:r>
      <w:r w:rsidR="004E08C7" w:rsidRPr="00283236">
        <w:rPr>
          <w:rFonts w:cs="Times New Roman"/>
          <w:szCs w:val="28"/>
        </w:rPr>
        <w:t>3</w:t>
      </w:r>
      <w:r w:rsidRPr="00283236">
        <w:rPr>
          <w:rFonts w:cs="Times New Roman"/>
          <w:szCs w:val="28"/>
        </w:rPr>
        <w:t xml:space="preserve"> год – </w:t>
      </w:r>
      <w:r w:rsidR="004E08C7" w:rsidRPr="00283236">
        <w:rPr>
          <w:rFonts w:cs="Times New Roman"/>
          <w:szCs w:val="28"/>
        </w:rPr>
        <w:t>83,1</w:t>
      </w:r>
      <w:r w:rsidRPr="00283236">
        <w:rPr>
          <w:rFonts w:cs="Times New Roman"/>
          <w:szCs w:val="28"/>
        </w:rPr>
        <w:t xml:space="preserve">%). </w:t>
      </w:r>
    </w:p>
    <w:p w:rsidR="00ED4508" w:rsidRPr="00283236" w:rsidRDefault="00ED4508" w:rsidP="00ED4508">
      <w:pPr>
        <w:ind w:firstLine="709"/>
        <w:jc w:val="both"/>
      </w:pPr>
      <w:r w:rsidRPr="00283236">
        <w:t>Объем работ, выполненных по виду экономической деятельности «Строительство», по крупным и средним организациям за 2024 год</w:t>
      </w:r>
      <w:r w:rsidR="000E5AC9" w:rsidRPr="00283236">
        <w:t xml:space="preserve"> </w:t>
      </w:r>
      <w:r w:rsidR="000E5AC9" w:rsidRPr="00283236">
        <w:br/>
      </w:r>
      <w:r w:rsidRPr="00283236">
        <w:lastRenderedPageBreak/>
        <w:t xml:space="preserve">возрос </w:t>
      </w:r>
      <w:r w:rsidR="000E5AC9" w:rsidRPr="00283236">
        <w:t xml:space="preserve">к уровню 2023 года в сопоставимых ценах </w:t>
      </w:r>
      <w:r w:rsidRPr="00283236">
        <w:t xml:space="preserve">на </w:t>
      </w:r>
      <w:r w:rsidR="00D3313D" w:rsidRPr="00283236">
        <w:t>16</w:t>
      </w:r>
      <w:r w:rsidRPr="00283236">
        <w:t xml:space="preserve">% и составил </w:t>
      </w:r>
      <w:r w:rsidR="00D3313D" w:rsidRPr="00283236">
        <w:t>58,2</w:t>
      </w:r>
      <w:r w:rsidRPr="00283236">
        <w:t> млрд. рублей.</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283236">
        <w:rPr>
          <w:szCs w:val="28"/>
        </w:rPr>
        <w:t>За 2024 год объем введенного в эксплуатацию жилья превысил уровень 2023 года в 1,7 раза и составил 3</w:t>
      </w:r>
      <w:r w:rsidR="000E5AC9" w:rsidRPr="00283236">
        <w:rPr>
          <w:szCs w:val="28"/>
        </w:rPr>
        <w:t>31,1</w:t>
      </w:r>
      <w:r w:rsidRPr="00283236">
        <w:rPr>
          <w:szCs w:val="28"/>
        </w:rPr>
        <w:t xml:space="preserve"> тыс. кв. м жилья (многоквартирные дома – 267,3 тыс. кв. м, индивидуальное жилищное строительство – </w:t>
      </w:r>
      <w:r w:rsidR="000E5AC9" w:rsidRPr="00283236">
        <w:rPr>
          <w:szCs w:val="28"/>
        </w:rPr>
        <w:br/>
      </w:r>
      <w:r w:rsidRPr="00283236">
        <w:rPr>
          <w:szCs w:val="28"/>
        </w:rPr>
        <w:t>6</w:t>
      </w:r>
      <w:r w:rsidR="000E5AC9" w:rsidRPr="00283236">
        <w:rPr>
          <w:szCs w:val="28"/>
        </w:rPr>
        <w:t>3,8</w:t>
      </w:r>
      <w:r w:rsidRPr="00283236">
        <w:rPr>
          <w:szCs w:val="28"/>
        </w:rPr>
        <w:t xml:space="preserve"> тыс. кв. м) при плане – 282,2 тыс. кв. м жилья. </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283236">
        <w:rPr>
          <w:szCs w:val="28"/>
        </w:rPr>
        <w:t xml:space="preserve">Градостроительный потенциал жилищного строительства составил 719,9 тыс. кв. м. </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283236">
        <w:rPr>
          <w:szCs w:val="28"/>
        </w:rPr>
        <w:t xml:space="preserve">В целом, жилищные условия в рамках реализации государственных </w:t>
      </w:r>
      <w:r w:rsidRPr="00283236">
        <w:rPr>
          <w:szCs w:val="28"/>
        </w:rPr>
        <w:br/>
        <w:t>и муниципальной программ улучшили 634 семьи (2023 год – 956 семей).</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283236">
        <w:rPr>
          <w:szCs w:val="28"/>
        </w:rPr>
        <w:t xml:space="preserve">В стадии незавершенного строительства </w:t>
      </w:r>
      <w:r w:rsidR="0026296B" w:rsidRPr="00283236">
        <w:rPr>
          <w:szCs w:val="28"/>
        </w:rPr>
        <w:t xml:space="preserve">на 31.12.2024 </w:t>
      </w:r>
      <w:r w:rsidRPr="00283236">
        <w:rPr>
          <w:szCs w:val="28"/>
        </w:rPr>
        <w:t>находи</w:t>
      </w:r>
      <w:r w:rsidR="0026296B" w:rsidRPr="00283236">
        <w:rPr>
          <w:szCs w:val="28"/>
        </w:rPr>
        <w:t>лось</w:t>
      </w:r>
      <w:r w:rsidRPr="00283236">
        <w:rPr>
          <w:szCs w:val="28"/>
        </w:rPr>
        <w:t xml:space="preserve"> </w:t>
      </w:r>
      <w:r w:rsidR="0026296B" w:rsidRPr="00283236">
        <w:rPr>
          <w:szCs w:val="28"/>
        </w:rPr>
        <w:br/>
      </w:r>
      <w:r w:rsidRPr="00283236">
        <w:rPr>
          <w:szCs w:val="28"/>
        </w:rPr>
        <w:t>61 жилое здание общей площадью 753,7 тыс. кв. м (на 31.12.2023 – 62 / 781,3).</w:t>
      </w:r>
    </w:p>
    <w:p w:rsidR="00ED4508" w:rsidRPr="00283236" w:rsidRDefault="00ED4508" w:rsidP="00ED4508">
      <w:pPr>
        <w:ind w:firstLine="709"/>
        <w:jc w:val="both"/>
        <w:rPr>
          <w:szCs w:val="28"/>
        </w:rPr>
      </w:pPr>
      <w:r w:rsidRPr="00283236">
        <w:rPr>
          <w:szCs w:val="28"/>
        </w:rPr>
        <w:t xml:space="preserve">В целях наполнения Единого государственного реестра недвижимости (ЕГРН) качественными достоверными сведениями об объектах недвижимости, расположенных на территории города, обеспечения эффективного планирования развития территории города и использования земельных ресурсов запланировано до 01.11.2025 выполнение комплексных кадастровых работ </w:t>
      </w:r>
      <w:r w:rsidRPr="00283236">
        <w:rPr>
          <w:szCs w:val="28"/>
        </w:rPr>
        <w:br/>
        <w:t>на территории города в рамках заключенного муниципального контракта.</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pPr>
      <w:r w:rsidRPr="00283236">
        <w:t xml:space="preserve">Для завершения строительства проблемных объектов, строящихся </w:t>
      </w:r>
      <w:r w:rsidRPr="00283236">
        <w:br/>
        <w:t xml:space="preserve">с привлечением средств граждан-участников долевого строительства, разработан комплекс мер, утвержденный правовыми актами автономного округа и города. В настоящее время на территории города 1 проблемный объект, строящийся с привлечением денежных средств граждан – участников долевого строительства </w:t>
      </w:r>
      <w:r w:rsidRPr="00283236">
        <w:rPr>
          <w:szCs w:val="28"/>
        </w:rPr>
        <w:t>(265 договоров / 355 человек).</w:t>
      </w:r>
      <w:r w:rsidRPr="00283236">
        <w:t xml:space="preserve"> Строительство ведется Фондом защиты прав граждан участников долевого строительства Ханты-Мансийского автономного округа – Югры по объекту «Жилой дом № 2 со встроенными помещениями общественного назначения в микрорайоне 44. Срок ввода объекта в эксплуатацию перенесен на 29.06.2025 года. </w:t>
      </w:r>
    </w:p>
    <w:p w:rsidR="00ED4508" w:rsidRPr="00283236" w:rsidRDefault="00ED4508" w:rsidP="00ED4508">
      <w:pPr>
        <w:ind w:firstLine="709"/>
        <w:jc w:val="both"/>
        <w:rPr>
          <w:szCs w:val="28"/>
        </w:rPr>
      </w:pPr>
      <w:r w:rsidRPr="00283236">
        <w:rPr>
          <w:szCs w:val="28"/>
        </w:rPr>
        <w:t xml:space="preserve">С целью обеспечения системного подхода к муниципальному управлению, комплексному социально-экономическому и пространственному развитию территории города, заключен муниципальный контракт на выполнение </w:t>
      </w:r>
      <w:r w:rsidRPr="00283236">
        <w:rPr>
          <w:szCs w:val="28"/>
        </w:rPr>
        <w:br/>
        <w:t xml:space="preserve">в 2023 – 2024 годах научно-исследовательской работы по проекту «Актуализация документов стратегического планирования и выполнение работ </w:t>
      </w:r>
      <w:r w:rsidRPr="00283236">
        <w:rPr>
          <w:szCs w:val="28"/>
        </w:rPr>
        <w:br/>
        <w:t>по комплексному проекту корректировки документов территориального планирования, градостроительного зонирования в целях повышения эффективности управления развитием территории муниципального образования городской округ Сургут». В составе данной работы предусмотрен</w:t>
      </w:r>
      <w:r w:rsidR="00461801" w:rsidRPr="00283236">
        <w:rPr>
          <w:szCs w:val="28"/>
        </w:rPr>
        <w:t>ы</w:t>
      </w:r>
      <w:r w:rsidRPr="00283236">
        <w:rPr>
          <w:szCs w:val="28"/>
        </w:rPr>
        <w:t xml:space="preserve"> подготовка </w:t>
      </w:r>
      <w:r w:rsidRPr="00283236">
        <w:rPr>
          <w:szCs w:val="28"/>
        </w:rPr>
        <w:br/>
        <w:t xml:space="preserve">и утверждение единого документа территориального планирования </w:t>
      </w:r>
      <w:r w:rsidRPr="00283236">
        <w:rPr>
          <w:szCs w:val="28"/>
        </w:rPr>
        <w:br/>
        <w:t>и градостроительного зонирования города Сургута, который представляет собой новый вид документа территориального планирования, объединяющий в себя генеральный план и правила землепользования и застройки.</w:t>
      </w:r>
    </w:p>
    <w:p w:rsidR="00ED4508" w:rsidRPr="00283236" w:rsidRDefault="00ED4508" w:rsidP="00ED4508">
      <w:pPr>
        <w:ind w:firstLine="709"/>
        <w:jc w:val="both"/>
        <w:rPr>
          <w:szCs w:val="28"/>
        </w:rPr>
      </w:pPr>
      <w:r w:rsidRPr="00283236">
        <w:rPr>
          <w:szCs w:val="28"/>
        </w:rPr>
        <w:t xml:space="preserve">Решением Думы города от 03.12.2024 № 703-VII ДГ утвержден единый документ территориального планирования и градостроительного зонирования </w:t>
      </w:r>
      <w:r w:rsidRPr="00283236">
        <w:rPr>
          <w:szCs w:val="28"/>
        </w:rPr>
        <w:lastRenderedPageBreak/>
        <w:t>муниципального образования городской округ Сургут Ханты-Мансийского автономного округа – Югры на период до 2044 года.</w:t>
      </w:r>
    </w:p>
    <w:p w:rsidR="00ED4508" w:rsidRPr="00283236" w:rsidRDefault="00ED4508" w:rsidP="00ED4508">
      <w:pPr>
        <w:ind w:firstLine="709"/>
        <w:jc w:val="both"/>
        <w:rPr>
          <w:szCs w:val="28"/>
        </w:rPr>
      </w:pPr>
      <w:r w:rsidRPr="00283236">
        <w:rPr>
          <w:szCs w:val="28"/>
        </w:rPr>
        <w:t xml:space="preserve">Город Сургут стал одним из первых в России и в регионе, где разработан </w:t>
      </w:r>
      <w:r w:rsidRPr="00283236">
        <w:rPr>
          <w:szCs w:val="28"/>
        </w:rPr>
        <w:br/>
        <w:t xml:space="preserve">и утвержден единый документ. </w:t>
      </w:r>
    </w:p>
    <w:p w:rsidR="00ED4508" w:rsidRPr="00283236" w:rsidRDefault="00ED4508" w:rsidP="00ED4508">
      <w:pPr>
        <w:ind w:firstLine="709"/>
        <w:jc w:val="both"/>
        <w:rPr>
          <w:szCs w:val="28"/>
        </w:rPr>
      </w:pPr>
      <w:r w:rsidRPr="00283236">
        <w:rPr>
          <w:szCs w:val="28"/>
        </w:rPr>
        <w:t xml:space="preserve">Таким образом, город Сургут сформировал и утвердил систему документов стратегического планирования на период до 2050 года </w:t>
      </w:r>
      <w:r w:rsidR="008F29F5" w:rsidRPr="00283236">
        <w:rPr>
          <w:szCs w:val="28"/>
        </w:rPr>
        <w:br/>
      </w:r>
      <w:r w:rsidRPr="00283236">
        <w:rPr>
          <w:szCs w:val="28"/>
        </w:rPr>
        <w:t xml:space="preserve">и градостроительного планирования до 2044 года с учетом взаимосвязи </w:t>
      </w:r>
      <w:r w:rsidRPr="00283236">
        <w:rPr>
          <w:szCs w:val="28"/>
        </w:rPr>
        <w:br/>
        <w:t>по целям, задачам, срокам и результатам.</w:t>
      </w:r>
    </w:p>
    <w:p w:rsidR="00ED4508" w:rsidRPr="00283236" w:rsidRDefault="00ED4508" w:rsidP="00ED4508">
      <w:pPr>
        <w:ind w:firstLine="709"/>
        <w:jc w:val="both"/>
        <w:rPr>
          <w:szCs w:val="28"/>
        </w:rPr>
      </w:pPr>
      <w:r w:rsidRPr="00283236">
        <w:rPr>
          <w:szCs w:val="28"/>
        </w:rPr>
        <w:t xml:space="preserve">Информация о строительстве, проектировании объектов представлена </w:t>
      </w:r>
      <w:r w:rsidRPr="00283236">
        <w:rPr>
          <w:szCs w:val="28"/>
        </w:rPr>
        <w:br/>
        <w:t>в таблице 11.</w:t>
      </w:r>
    </w:p>
    <w:p w:rsidR="00ED4508" w:rsidRPr="00283236" w:rsidRDefault="00ED4508" w:rsidP="00ED4508">
      <w:pPr>
        <w:ind w:firstLine="709"/>
        <w:jc w:val="both"/>
        <w:rPr>
          <w:rFonts w:cs="Times New Roman"/>
          <w:szCs w:val="28"/>
        </w:rPr>
      </w:pPr>
      <w:r w:rsidRPr="00283236">
        <w:rPr>
          <w:rFonts w:cs="Times New Roman"/>
          <w:szCs w:val="28"/>
        </w:rPr>
        <w:t xml:space="preserve">Заключено 11 концессионных соглашений общей инвестиционной емкостью более 11 млрд. рублей: </w:t>
      </w:r>
    </w:p>
    <w:p w:rsidR="00ED4508" w:rsidRPr="00283236" w:rsidRDefault="00ED4508" w:rsidP="00ED4508">
      <w:pPr>
        <w:ind w:firstLine="709"/>
        <w:jc w:val="both"/>
        <w:rPr>
          <w:rFonts w:cs="Times New Roman"/>
          <w:szCs w:val="28"/>
        </w:rPr>
      </w:pPr>
      <w:r w:rsidRPr="00283236">
        <w:rPr>
          <w:rFonts w:cs="Times New Roman"/>
          <w:szCs w:val="28"/>
        </w:rPr>
        <w:t xml:space="preserve">- 5 в сфере образования в микрорайонах 39, 34, 5А, 38, 20А </w:t>
      </w:r>
      <w:r w:rsidRPr="00283236">
        <w:rPr>
          <w:rFonts w:cs="Times New Roman"/>
          <w:szCs w:val="28"/>
        </w:rPr>
        <w:br/>
        <w:t xml:space="preserve">(9,36 млрд. рублей, мощность 6 550 учащихся), из них по 2 соглашениям ведется работа по расторжению (объекты в микрорайонах 34, 38); </w:t>
      </w:r>
    </w:p>
    <w:p w:rsidR="00ED4508" w:rsidRPr="00283236" w:rsidRDefault="00ED4508" w:rsidP="00ED4508">
      <w:pPr>
        <w:ind w:firstLine="709"/>
        <w:jc w:val="both"/>
        <w:rPr>
          <w:rFonts w:cs="Times New Roman"/>
          <w:szCs w:val="28"/>
        </w:rPr>
      </w:pPr>
      <w:r w:rsidRPr="00283236">
        <w:rPr>
          <w:rFonts w:cs="Times New Roman"/>
          <w:szCs w:val="28"/>
        </w:rPr>
        <w:t xml:space="preserve">- 4 в сфере физической культуры и спорта в микрорайонах А, 30А, </w:t>
      </w:r>
      <w:proofErr w:type="spellStart"/>
      <w:r w:rsidRPr="00283236">
        <w:rPr>
          <w:rFonts w:cs="Times New Roman"/>
          <w:szCs w:val="28"/>
        </w:rPr>
        <w:t>Хоззона</w:t>
      </w:r>
      <w:proofErr w:type="spellEnd"/>
      <w:r w:rsidRPr="00283236">
        <w:rPr>
          <w:rFonts w:cs="Times New Roman"/>
          <w:szCs w:val="28"/>
        </w:rPr>
        <w:t xml:space="preserve"> по улице Маяковского (5 объектов, 1,2 млрд. рублей, мощность 440 человек </w:t>
      </w:r>
      <w:r w:rsidRPr="00283236">
        <w:rPr>
          <w:rFonts w:cs="Times New Roman"/>
          <w:szCs w:val="28"/>
        </w:rPr>
        <w:br/>
        <w:t xml:space="preserve">в час); </w:t>
      </w:r>
    </w:p>
    <w:p w:rsidR="00ED4508" w:rsidRPr="00283236" w:rsidRDefault="00ED4508" w:rsidP="00ED4508">
      <w:pPr>
        <w:ind w:firstLine="709"/>
        <w:jc w:val="both"/>
        <w:rPr>
          <w:rFonts w:cs="Times New Roman"/>
          <w:szCs w:val="28"/>
        </w:rPr>
      </w:pPr>
      <w:r w:rsidRPr="00283236">
        <w:rPr>
          <w:rFonts w:cs="Times New Roman"/>
          <w:szCs w:val="28"/>
        </w:rPr>
        <w:t>- 2 в сфере развития улично-дорожной сети (около 1 млрд. рублей).</w:t>
      </w:r>
    </w:p>
    <w:p w:rsidR="00ED4508" w:rsidRPr="00283236" w:rsidRDefault="00ED4508" w:rsidP="00ED4508">
      <w:pPr>
        <w:ind w:firstLine="709"/>
        <w:jc w:val="both"/>
        <w:rPr>
          <w:bCs/>
        </w:rPr>
      </w:pPr>
      <w:r w:rsidRPr="00283236">
        <w:rPr>
          <w:rFonts w:cs="Times New Roman"/>
          <w:szCs w:val="28"/>
        </w:rPr>
        <w:t xml:space="preserve">На территории города </w:t>
      </w:r>
      <w:r w:rsidRPr="00283236">
        <w:rPr>
          <w:szCs w:val="28"/>
        </w:rPr>
        <w:t xml:space="preserve">реализуются (планируются к реализации) крупные инвестиционные проекты в различных сферах деятельности. Это </w:t>
      </w:r>
      <w:r w:rsidRPr="00283236">
        <w:rPr>
          <w:bCs/>
          <w:szCs w:val="28"/>
        </w:rPr>
        <w:t xml:space="preserve">16 проектов общим объемом более 190 млрд. рублей (таблица 12). </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szCs w:val="28"/>
          <w:shd w:val="clear" w:color="auto" w:fill="FFFFFF"/>
        </w:rPr>
      </w:pPr>
      <w:r w:rsidRPr="00283236">
        <w:rPr>
          <w:szCs w:val="28"/>
          <w:shd w:val="clear" w:color="auto" w:fill="FFFFFF"/>
        </w:rPr>
        <w:t>Флагманами для экономического развития города станут инвестиционные проекты: по созданию инновационного научно-технологического центра «ЮНИТИ ПАРК», строительство второго моста через реку Обь, реконструкция железнодорожного вокзала в городе Сургуте, создание «</w:t>
      </w:r>
      <w:proofErr w:type="spellStart"/>
      <w:r w:rsidRPr="00283236">
        <w:rPr>
          <w:szCs w:val="28"/>
          <w:shd w:val="clear" w:color="auto" w:fill="FFFFFF"/>
        </w:rPr>
        <w:t>Сургутского</w:t>
      </w:r>
      <w:proofErr w:type="spellEnd"/>
      <w:r w:rsidRPr="00283236">
        <w:rPr>
          <w:szCs w:val="28"/>
          <w:shd w:val="clear" w:color="auto" w:fill="FFFFFF"/>
        </w:rPr>
        <w:t xml:space="preserve"> транспортно-логистического комплекса».</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rPr>
      </w:pPr>
      <w:r w:rsidRPr="00283236">
        <w:t>Сургут занимает 4 место в рейтинге Югры по обеспечению благоприятного инвестиционного климата по итогам 2023 года. В целях формирования благоприятной среды для повышения инвестиционной</w:t>
      </w:r>
      <w:r w:rsidRPr="00283236">
        <w:rPr>
          <w:rFonts w:cs="Times New Roman"/>
        </w:rPr>
        <w:t xml:space="preserve"> привлекательности, улучшения «инвестиционного имиджа»:</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283236">
        <w:rPr>
          <w:rFonts w:cs="Times New Roman"/>
          <w:szCs w:val="28"/>
          <w:shd w:val="clear" w:color="auto" w:fill="FFFFFF"/>
        </w:rPr>
        <w:t xml:space="preserve">- актуализирована информация для инвесторов и предпринимателей </w:t>
      </w:r>
      <w:r w:rsidRPr="00283236">
        <w:rPr>
          <w:rFonts w:cs="Times New Roman"/>
          <w:szCs w:val="28"/>
          <w:shd w:val="clear" w:color="auto" w:fill="FFFFFF"/>
        </w:rPr>
        <w:br/>
        <w:t>на Инвестиционном портале города Сургута;</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283236">
        <w:rPr>
          <w:rFonts w:cs="Times New Roman"/>
          <w:szCs w:val="28"/>
          <w:shd w:val="clear" w:color="auto" w:fill="FFFFFF"/>
        </w:rPr>
        <w:t xml:space="preserve">- актуализирован перечень свободных инвестиционных площадок </w:t>
      </w:r>
      <w:r w:rsidRPr="00283236">
        <w:rPr>
          <w:rFonts w:cs="Times New Roman"/>
          <w:szCs w:val="28"/>
          <w:shd w:val="clear" w:color="auto" w:fill="FFFFFF"/>
        </w:rPr>
        <w:br/>
        <w:t>на инвестиционной карте города и Инвестиционной карте Ханты-Мансийского автономного округа – Югры;</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283236">
        <w:rPr>
          <w:rFonts w:cs="Times New Roman"/>
          <w:szCs w:val="28"/>
          <w:shd w:val="clear" w:color="auto" w:fill="FFFFFF"/>
        </w:rPr>
        <w:t xml:space="preserve">- размещена информация об инвестиционных проектах муниципального образования, о свободных инвестиционных объектах, о планируемых </w:t>
      </w:r>
      <w:r w:rsidRPr="00283236">
        <w:rPr>
          <w:rFonts w:cs="Times New Roman"/>
          <w:szCs w:val="28"/>
          <w:shd w:val="clear" w:color="auto" w:fill="FFFFFF"/>
        </w:rPr>
        <w:br/>
        <w:t>к строительству объектах инвестиционной инфраструктуры на инвестиционной карте и инвестиционном портале автономного округа;</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283236">
        <w:rPr>
          <w:rFonts w:cs="Times New Roman"/>
          <w:szCs w:val="28"/>
          <w:shd w:val="clear" w:color="auto" w:fill="FFFFFF"/>
        </w:rPr>
        <w:t>- на Портале открытых данных автономного округа размещена информация об инвестиционных соглашениях и инвестиционных предложениях муниципального образования;</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283236">
        <w:rPr>
          <w:rFonts w:cs="Times New Roman"/>
          <w:szCs w:val="28"/>
          <w:shd w:val="clear" w:color="auto" w:fill="FFFFFF"/>
        </w:rPr>
        <w:t>- формируется инвестиционный паспорт города;</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283236">
        <w:rPr>
          <w:rFonts w:cs="Times New Roman"/>
          <w:szCs w:val="28"/>
          <w:shd w:val="clear" w:color="auto" w:fill="FFFFFF"/>
        </w:rPr>
        <w:lastRenderedPageBreak/>
        <w:t xml:space="preserve">- проводится работа по расширению мер поддержки инвесторов </w:t>
      </w:r>
      <w:r w:rsidRPr="00283236">
        <w:rPr>
          <w:rFonts w:cs="Times New Roman"/>
          <w:szCs w:val="28"/>
          <w:shd w:val="clear" w:color="auto" w:fill="FFFFFF"/>
        </w:rPr>
        <w:br/>
        <w:t>и оптимизации условий для реализации инвестиционных проектов;</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283236">
        <w:rPr>
          <w:rFonts w:cs="Times New Roman"/>
          <w:szCs w:val="28"/>
        </w:rPr>
        <w:t>- проведены контрольные мероприятия за исполнением условий заключенных концессионных соглашений;</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283236">
        <w:rPr>
          <w:rFonts w:cs="Times New Roman"/>
          <w:szCs w:val="28"/>
        </w:rPr>
        <w:t xml:space="preserve">- проведено заседание рабочей группы по созданию объектов инвестиционной инфраструктуры на территории города, в том числе </w:t>
      </w:r>
      <w:r w:rsidRPr="00283236">
        <w:rPr>
          <w:rFonts w:cs="Times New Roman"/>
          <w:szCs w:val="28"/>
        </w:rPr>
        <w:br/>
        <w:t>с использованием механизма государственно-частного партнерства;</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283236">
        <w:rPr>
          <w:rFonts w:cs="Times New Roman"/>
          <w:szCs w:val="28"/>
          <w:shd w:val="clear" w:color="auto" w:fill="FFFFFF"/>
        </w:rPr>
        <w:t>- проведено пять заседаний инвестиционного совета при Главе города Сургута;</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283236">
        <w:rPr>
          <w:rFonts w:cs="Times New Roman"/>
          <w:szCs w:val="28"/>
          <w:shd w:val="clear" w:color="auto" w:fill="FFFFFF"/>
        </w:rPr>
        <w:t>- проводится работа по реализации системы поддержки новых инвестиционных проектов «Регионального инвестиционного стандарта».</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283236">
        <w:rPr>
          <w:rFonts w:cs="Times New Roman"/>
          <w:szCs w:val="28"/>
          <w:shd w:val="clear" w:color="auto" w:fill="FFFFFF"/>
        </w:rPr>
        <w:t xml:space="preserve">В рамках реализации муниципального инвестиционного стандарта разработан и размещен на официальном портале Администрации города инвестиционный профиль муниципального образования для формирования </w:t>
      </w:r>
      <w:r w:rsidRPr="00283236">
        <w:rPr>
          <w:rFonts w:cs="Times New Roman"/>
          <w:szCs w:val="28"/>
          <w:shd w:val="clear" w:color="auto" w:fill="FFFFFF"/>
        </w:rPr>
        <w:br/>
        <w:t>у инвесторов объективного представления об инвестиционной привлекательности территории. В целях актуализации бизнес-идей инвестиционного профиля и формирования плана (дорожной карты) действий Администрации города на 2024 – 2025 годы по его внедрению в практику управления, проведена экспертная сессия по внедрению разработанного инвестиционного профиля в рамках проекта «</w:t>
      </w:r>
      <w:proofErr w:type="spellStart"/>
      <w:r w:rsidRPr="00283236">
        <w:rPr>
          <w:rFonts w:cs="Times New Roman"/>
          <w:szCs w:val="28"/>
          <w:shd w:val="clear" w:color="auto" w:fill="FFFFFF"/>
        </w:rPr>
        <w:t>Инвестшкола</w:t>
      </w:r>
      <w:proofErr w:type="spellEnd"/>
      <w:r w:rsidRPr="00283236">
        <w:rPr>
          <w:rFonts w:cs="Times New Roman"/>
          <w:szCs w:val="28"/>
          <w:shd w:val="clear" w:color="auto" w:fill="FFFFFF"/>
        </w:rPr>
        <w:t xml:space="preserve"> 3.0» с участием органов государственной власти, органов местного самоуправления, представителей предпринимательского и бизнес-сообщества, активной молодежи и общественных объединений.</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283236">
        <w:rPr>
          <w:rFonts w:cs="Times New Roman"/>
          <w:szCs w:val="28"/>
          <w:shd w:val="clear" w:color="auto" w:fill="FFFFFF"/>
        </w:rPr>
        <w:t xml:space="preserve">Для формирования единого подхода к сопровождению инновационных проектов, с целью унификации процедур взаимодействия инициаторов инновационных проектов с Администрацией города, а также с целью создания благоприятных условий для ведения предпринимательской деятельности </w:t>
      </w:r>
      <w:r w:rsidRPr="00283236">
        <w:rPr>
          <w:rFonts w:cs="Times New Roman"/>
          <w:szCs w:val="28"/>
          <w:shd w:val="clear" w:color="auto" w:fill="FFFFFF"/>
        </w:rPr>
        <w:br/>
        <w:t>и снижения административных барьеров при реализации инновационных проектов на территории города внедряется Муниципальный инновационный стандарт:</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283236">
        <w:rPr>
          <w:rFonts w:cs="Times New Roman"/>
          <w:szCs w:val="28"/>
          <w:shd w:val="clear" w:color="auto" w:fill="FFFFFF"/>
        </w:rPr>
        <w:t>- разработан специализированный раздел на Инвестиционном портале города;</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283236">
        <w:rPr>
          <w:rFonts w:cs="Times New Roman"/>
          <w:szCs w:val="28"/>
          <w:shd w:val="clear" w:color="auto" w:fill="FFFFFF"/>
        </w:rPr>
        <w:t xml:space="preserve">- утвержден регламент сопровождения инновационных проектов </w:t>
      </w:r>
      <w:r w:rsidRPr="00283236">
        <w:rPr>
          <w:rFonts w:cs="Times New Roman"/>
          <w:szCs w:val="28"/>
          <w:shd w:val="clear" w:color="auto" w:fill="FFFFFF"/>
        </w:rPr>
        <w:br/>
        <w:t>в Администрации города;</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283236">
        <w:rPr>
          <w:rFonts w:cs="Times New Roman"/>
          <w:szCs w:val="28"/>
          <w:shd w:val="clear" w:color="auto" w:fill="FFFFFF"/>
        </w:rPr>
        <w:t xml:space="preserve">- создан Совет по развитию инновационного потенциала города Сургута, </w:t>
      </w:r>
      <w:r w:rsidRPr="00283236">
        <w:rPr>
          <w:rFonts w:cs="Times New Roman"/>
          <w:szCs w:val="28"/>
          <w:shd w:val="clear" w:color="auto" w:fill="FFFFFF"/>
        </w:rPr>
        <w:br/>
        <w:t xml:space="preserve">в декабре в рамках форума «Инновации, искусственный интеллект и бизнес» </w:t>
      </w:r>
      <w:r w:rsidRPr="00283236">
        <w:rPr>
          <w:rFonts w:cs="Times New Roman"/>
          <w:szCs w:val="28"/>
          <w:shd w:val="clear" w:color="auto" w:fill="FFFFFF"/>
        </w:rPr>
        <w:br/>
        <w:t>или Форум «Трех И», состоялось первое рабочее заседание Совета;</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283236">
        <w:rPr>
          <w:rFonts w:cs="Times New Roman"/>
          <w:szCs w:val="28"/>
          <w:shd w:val="clear" w:color="auto" w:fill="FFFFFF"/>
        </w:rPr>
        <w:t xml:space="preserve">- определен инвестиционный и инновационный уполномоченный в городе Сургуте; </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283236">
        <w:rPr>
          <w:rFonts w:cs="Times New Roman"/>
          <w:szCs w:val="28"/>
          <w:shd w:val="clear" w:color="auto" w:fill="FFFFFF"/>
        </w:rPr>
        <w:t>- разработан Инновационный профиль города, в котором содержится информация, необходимая инвестору для принятия решения о вложении инвестиций в инновационные проекты, реализуемые на территории города;</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283236">
        <w:rPr>
          <w:rFonts w:cs="Times New Roman"/>
          <w:szCs w:val="28"/>
          <w:shd w:val="clear" w:color="auto" w:fill="FFFFFF"/>
        </w:rPr>
        <w:t>- сформирован реестр инновационных проектов;</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283236">
        <w:rPr>
          <w:rFonts w:cs="Times New Roman"/>
          <w:szCs w:val="28"/>
          <w:shd w:val="clear" w:color="auto" w:fill="FFFFFF"/>
        </w:rPr>
        <w:t xml:space="preserve">- размещена информация на Инвестиционном портале об инновационных </w:t>
      </w:r>
      <w:r w:rsidRPr="00283236">
        <w:rPr>
          <w:rFonts w:cs="Times New Roman"/>
          <w:szCs w:val="28"/>
          <w:shd w:val="clear" w:color="auto" w:fill="FFFFFF"/>
        </w:rPr>
        <w:lastRenderedPageBreak/>
        <w:t>и технологических площадках, на которых возможна реализация инновационного проекта;</w:t>
      </w:r>
    </w:p>
    <w:p w:rsidR="00ED4508" w:rsidRPr="00283236"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rFonts w:eastAsia="Calibri"/>
          <w:szCs w:val="28"/>
        </w:rPr>
      </w:pPr>
      <w:r w:rsidRPr="00283236">
        <w:rPr>
          <w:rFonts w:cs="Times New Roman"/>
          <w:szCs w:val="28"/>
          <w:shd w:val="clear" w:color="auto" w:fill="FFFFFF"/>
        </w:rPr>
        <w:t xml:space="preserve">- разработана новая форма финансовой поддержки для инновационных компаний. Субъекты малого и среднего предпринимательства, осуществляющие деятельность по практическому применению (внедрению) результатов интеллектуальной деятельности на конкурсной основе вправе претендовать </w:t>
      </w:r>
      <w:r w:rsidRPr="00283236">
        <w:rPr>
          <w:rFonts w:cs="Times New Roman"/>
          <w:szCs w:val="28"/>
          <w:shd w:val="clear" w:color="auto" w:fill="FFFFFF"/>
        </w:rPr>
        <w:br/>
        <w:t>на получение финансовой поддержки в виде возмещения части затрат в размере до 1 млн. рублей. В 2024 году по данному направлению поддержки предоставлена субсидия в размере 259,5 тыс. рублей одному субъекту предпринимательства.</w:t>
      </w:r>
    </w:p>
    <w:p w:rsidR="00165CDD" w:rsidRPr="00283236" w:rsidRDefault="00165CDD"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shd w:val="clear" w:color="auto" w:fill="FFFFFF"/>
        </w:rPr>
      </w:pP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283236">
        <w:rPr>
          <w:rFonts w:cs="Times New Roman"/>
          <w:szCs w:val="28"/>
        </w:rPr>
        <w:t xml:space="preserve">Раздел </w:t>
      </w:r>
      <w:r w:rsidRPr="00283236">
        <w:rPr>
          <w:rFonts w:cs="Times New Roman"/>
          <w:szCs w:val="28"/>
          <w:lang w:val="en-US"/>
        </w:rPr>
        <w:t>XI</w:t>
      </w:r>
      <w:r w:rsidRPr="00283236">
        <w:rPr>
          <w:rFonts w:cs="Times New Roman"/>
          <w:szCs w:val="28"/>
        </w:rPr>
        <w:t>. Финансы организаций, бюджетная система.</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bookmarkStart w:id="4" w:name="рейтинги"/>
      <w:r w:rsidRPr="00283236">
        <w:rPr>
          <w:rFonts w:eastAsia="Calibri"/>
          <w:szCs w:val="28"/>
        </w:rPr>
        <w:t>Показатели, характеризующие финансы организаций, бюджетную систему представлены в таблицах 1, 13, на рисунках 25, 26, 27.</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283236">
        <w:rPr>
          <w:szCs w:val="28"/>
        </w:rPr>
        <w:t xml:space="preserve">Конъюнктура на сырьевых рынках, курс рубля к иностранным валютам, </w:t>
      </w:r>
      <w:r w:rsidRPr="00283236">
        <w:rPr>
          <w:szCs w:val="28"/>
        </w:rPr>
        <w:br/>
        <w:t xml:space="preserve">а также процессы </w:t>
      </w:r>
      <w:r w:rsidRPr="00283236">
        <w:rPr>
          <w:bCs/>
          <w:szCs w:val="28"/>
        </w:rPr>
        <w:t xml:space="preserve">перестройки </w:t>
      </w:r>
      <w:r w:rsidRPr="00283236">
        <w:rPr>
          <w:szCs w:val="28"/>
        </w:rPr>
        <w:t xml:space="preserve">производственно-логистических цепочек, трансформации сырьевых рынков оставались основными факторами, определяющими финансовый результат деятельности организаций и в 2024 году. </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283236">
        <w:rPr>
          <w:szCs w:val="28"/>
        </w:rPr>
        <w:t>По итогам 2024 года к уровню 2023 года:</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283236">
        <w:rPr>
          <w:szCs w:val="28"/>
        </w:rPr>
        <w:t xml:space="preserve">- объемы налоговых платежей в консолидированный бюджет </w:t>
      </w:r>
      <w:r w:rsidRPr="00283236">
        <w:rPr>
          <w:szCs w:val="28"/>
        </w:rPr>
        <w:br/>
        <w:t xml:space="preserve">Российской Федерации (за исключением налогов на товары, налогов, сборов </w:t>
      </w:r>
      <w:r w:rsidRPr="00283236">
        <w:rPr>
          <w:szCs w:val="28"/>
        </w:rPr>
        <w:br/>
        <w:t xml:space="preserve">и регулярных платежей за пользование природными ресурсами) возросли </w:t>
      </w:r>
      <w:r w:rsidRPr="00283236">
        <w:rPr>
          <w:szCs w:val="28"/>
        </w:rPr>
        <w:br/>
        <w:t>на 88% (206,7 млрд. рублей);</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283236">
        <w:rPr>
          <w:szCs w:val="28"/>
        </w:rPr>
        <w:t xml:space="preserve">- сальдированный финансовый результат по крупным и средним организациям снизился </w:t>
      </w:r>
      <w:r w:rsidR="00710C35" w:rsidRPr="00283236">
        <w:rPr>
          <w:szCs w:val="28"/>
        </w:rPr>
        <w:t>на 15,9%</w:t>
      </w:r>
      <w:r w:rsidRPr="00283236">
        <w:rPr>
          <w:szCs w:val="28"/>
        </w:rPr>
        <w:t xml:space="preserve"> (</w:t>
      </w:r>
      <w:r w:rsidR="00710C35" w:rsidRPr="00283236">
        <w:rPr>
          <w:szCs w:val="28"/>
        </w:rPr>
        <w:t>1 365,4</w:t>
      </w:r>
      <w:r w:rsidRPr="00283236">
        <w:rPr>
          <w:szCs w:val="28"/>
        </w:rPr>
        <w:t xml:space="preserve"> млрд. рублей);</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283236">
        <w:rPr>
          <w:szCs w:val="28"/>
        </w:rPr>
        <w:t>- фонд заработной платы работников крупных и средних организаций увеличился на 1</w:t>
      </w:r>
      <w:r w:rsidR="00710C35" w:rsidRPr="00283236">
        <w:rPr>
          <w:szCs w:val="28"/>
        </w:rPr>
        <w:t>7,6</w:t>
      </w:r>
      <w:r w:rsidRPr="00283236">
        <w:rPr>
          <w:szCs w:val="28"/>
        </w:rPr>
        <w:t>% и составил</w:t>
      </w:r>
      <w:r w:rsidRPr="00283236">
        <w:rPr>
          <w:spacing w:val="-4"/>
          <w:szCs w:val="28"/>
        </w:rPr>
        <w:t xml:space="preserve"> </w:t>
      </w:r>
      <w:r w:rsidR="00710C35" w:rsidRPr="00283236">
        <w:rPr>
          <w:spacing w:val="-4"/>
          <w:szCs w:val="28"/>
        </w:rPr>
        <w:t>203</w:t>
      </w:r>
      <w:r w:rsidRPr="00283236">
        <w:rPr>
          <w:spacing w:val="-4"/>
          <w:szCs w:val="28"/>
        </w:rPr>
        <w:t xml:space="preserve"> млрд. рублей</w:t>
      </w:r>
      <w:r w:rsidRPr="00283236">
        <w:rPr>
          <w:szCs w:val="28"/>
        </w:rPr>
        <w:t>.</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283236">
        <w:rPr>
          <w:szCs w:val="28"/>
        </w:rPr>
        <w:t xml:space="preserve">По итогам 2024 года наиболее значительное увеличение поступлений </w:t>
      </w:r>
      <w:r w:rsidRPr="00283236">
        <w:rPr>
          <w:szCs w:val="28"/>
        </w:rPr>
        <w:br/>
        <w:t xml:space="preserve">к уровню 2023 года наблюдалось по налогу на прибыль организаций </w:t>
      </w:r>
      <w:r w:rsidRPr="00283236">
        <w:rPr>
          <w:szCs w:val="28"/>
        </w:rPr>
        <w:br/>
        <w:t>(в 2,6 раза), налогам на совокупный доход (на 43,6%), налогу на доходы физических лиц (на 25,8%), налогам на имущество (на 13%).</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283236">
        <w:rPr>
          <w:rFonts w:eastAsia="Calibri"/>
          <w:szCs w:val="28"/>
        </w:rPr>
        <w:t>Кроме того, сохранялся отрицательный итог по акцизным поступлениям, обусловленный</w:t>
      </w:r>
      <w:r w:rsidRPr="00283236">
        <w:rPr>
          <w:szCs w:val="28"/>
        </w:rPr>
        <w:t xml:space="preserve">, в основном, объемами возмещаемого из федерального бюджета обратного (отрицательного) акциза на нефтяное сырье, направленное </w:t>
      </w:r>
      <w:r w:rsidRPr="00283236">
        <w:rPr>
          <w:szCs w:val="28"/>
        </w:rPr>
        <w:br/>
        <w:t>на переработку, в целях реализации специальных мер поддержки нефтеперерабатывающих производств, предоставляемых в рамках налогового маневра в нефтяной отрасли.</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283236">
        <w:rPr>
          <w:szCs w:val="28"/>
        </w:rPr>
        <w:t>Сложившаяся динамика повлияла на структуру налоговых поступлений.</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283236">
        <w:rPr>
          <w:rFonts w:cs="Times New Roman"/>
          <w:szCs w:val="28"/>
        </w:rPr>
        <w:t xml:space="preserve">Общий объем доходов, поступивших в бюджет города за 2024 год, составил 46,7 млрд. рублей или 115,6% к уровню </w:t>
      </w:r>
      <w:r w:rsidRPr="00283236">
        <w:rPr>
          <w:szCs w:val="28"/>
        </w:rPr>
        <w:t>2023 года</w:t>
      </w:r>
      <w:r w:rsidRPr="00283236">
        <w:rPr>
          <w:rFonts w:cs="Times New Roman"/>
          <w:szCs w:val="28"/>
        </w:rPr>
        <w:t xml:space="preserve">, в том числе: налоговых доходов – 19,6 млрд. рублей (127,5%), неналоговых доходов – </w:t>
      </w:r>
      <w:r w:rsidRPr="00283236">
        <w:rPr>
          <w:rFonts w:cs="Times New Roman"/>
          <w:szCs w:val="28"/>
        </w:rPr>
        <w:br/>
        <w:t>1,2 млрд. рублей (92,9%), безвозмездных поступлений – 25,9 млрд. рублей (109,2%).</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283236">
        <w:rPr>
          <w:rFonts w:cs="Times New Roman"/>
          <w:szCs w:val="28"/>
        </w:rPr>
        <w:t xml:space="preserve">Положительная динамика по поступлениям налоговых платежей </w:t>
      </w:r>
      <w:r w:rsidRPr="00283236">
        <w:rPr>
          <w:rFonts w:cs="Times New Roman"/>
          <w:szCs w:val="28"/>
        </w:rPr>
        <w:lastRenderedPageBreak/>
        <w:t>обеспечена, в основном, увеличением поступлений:</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283236">
        <w:rPr>
          <w:rFonts w:cs="Times New Roman"/>
          <w:szCs w:val="28"/>
        </w:rPr>
        <w:t xml:space="preserve">- </w:t>
      </w:r>
      <w:r w:rsidRPr="00283236">
        <w:rPr>
          <w:szCs w:val="28"/>
        </w:rPr>
        <w:t>налога на доходы физических лиц (</w:t>
      </w:r>
      <w:r w:rsidRPr="00283236">
        <w:rPr>
          <w:rFonts w:cs="Times New Roman"/>
          <w:szCs w:val="28"/>
        </w:rPr>
        <w:t>125,</w:t>
      </w:r>
      <w:r w:rsidR="00EA5C6F" w:rsidRPr="00283236">
        <w:rPr>
          <w:rFonts w:cs="Times New Roman"/>
          <w:szCs w:val="28"/>
        </w:rPr>
        <w:t>7</w:t>
      </w:r>
      <w:r w:rsidRPr="00283236">
        <w:rPr>
          <w:rFonts w:cs="Times New Roman"/>
          <w:szCs w:val="28"/>
        </w:rPr>
        <w:t xml:space="preserve">% к уровню </w:t>
      </w:r>
      <w:r w:rsidRPr="00283236">
        <w:rPr>
          <w:szCs w:val="28"/>
        </w:rPr>
        <w:t xml:space="preserve">2023 года </w:t>
      </w:r>
      <w:r w:rsidRPr="00283236">
        <w:rPr>
          <w:szCs w:val="28"/>
        </w:rPr>
        <w:br/>
        <w:t xml:space="preserve">в сопоставимых условиях), определяемого как ростом фонда заработной платы, так и </w:t>
      </w:r>
      <w:r w:rsidRPr="00283236">
        <w:rPr>
          <w:rFonts w:cs="Times New Roman"/>
          <w:szCs w:val="28"/>
        </w:rPr>
        <w:t xml:space="preserve">увеличением поступлений с доходов, полученных в виде дивидендов </w:t>
      </w:r>
      <w:r w:rsidRPr="00283236">
        <w:rPr>
          <w:rFonts w:cs="Times New Roman"/>
          <w:szCs w:val="28"/>
        </w:rPr>
        <w:br/>
        <w:t>от долевого участия в деятельности организаций;</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283236">
        <w:rPr>
          <w:szCs w:val="28"/>
        </w:rPr>
        <w:t xml:space="preserve">- налога, </w:t>
      </w:r>
      <w:r w:rsidRPr="00283236">
        <w:rPr>
          <w:rFonts w:cs="Times New Roman"/>
          <w:szCs w:val="28"/>
        </w:rPr>
        <w:t xml:space="preserve">взимаемому в связи с применением упрощенной системы налогообложения </w:t>
      </w:r>
      <w:r w:rsidRPr="00283236">
        <w:rPr>
          <w:szCs w:val="28"/>
        </w:rPr>
        <w:t>(</w:t>
      </w:r>
      <w:r w:rsidRPr="00283236">
        <w:rPr>
          <w:rFonts w:cs="Times New Roman"/>
          <w:szCs w:val="28"/>
        </w:rPr>
        <w:t xml:space="preserve">140,4% к уровню </w:t>
      </w:r>
      <w:r w:rsidRPr="00283236">
        <w:rPr>
          <w:szCs w:val="28"/>
        </w:rPr>
        <w:t>2023 года)</w:t>
      </w:r>
      <w:r w:rsidRPr="00283236">
        <w:rPr>
          <w:rFonts w:cs="Times New Roman"/>
          <w:szCs w:val="28"/>
        </w:rPr>
        <w:t>, в связи с окончанием периода действия пониженных налоговых ставок, установленных региональным законодательством для отдельных видов деятельности, увеличением количества налогоплательщиков, а также налоговой базы по отдельным налогоплательщикам;</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283236">
        <w:rPr>
          <w:rFonts w:cs="Times New Roman"/>
          <w:szCs w:val="28"/>
        </w:rPr>
        <w:t xml:space="preserve">- налога на имущество физических лиц (130,5% к уровню </w:t>
      </w:r>
      <w:r w:rsidRPr="00283236">
        <w:rPr>
          <w:szCs w:val="28"/>
        </w:rPr>
        <w:t xml:space="preserve">2023 год) </w:t>
      </w:r>
      <w:r w:rsidRPr="00283236">
        <w:rPr>
          <w:szCs w:val="28"/>
        </w:rPr>
        <w:br/>
      </w:r>
      <w:r w:rsidRPr="00283236">
        <w:rPr>
          <w:rFonts w:cs="Times New Roman"/>
          <w:szCs w:val="28"/>
        </w:rPr>
        <w:t xml:space="preserve">в связи с завершением действия налоговой преференции в виде снижения ставки налога в отношении объектов, включенных в перечень, определяемый </w:t>
      </w:r>
      <w:r w:rsidRPr="00283236">
        <w:rPr>
          <w:rFonts w:cs="Times New Roman"/>
          <w:szCs w:val="28"/>
        </w:rPr>
        <w:br/>
        <w:t>в соответствии с Налоговым кодексом Российской Федерации; увеличением количества объектов налогообложения, улучшением налоговой дисциплины граждан;</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283236">
        <w:rPr>
          <w:rFonts w:cs="Times New Roman"/>
          <w:szCs w:val="28"/>
        </w:rPr>
        <w:t xml:space="preserve">- государственной пошлины (189,6% к уровню </w:t>
      </w:r>
      <w:r w:rsidRPr="00283236">
        <w:rPr>
          <w:szCs w:val="28"/>
        </w:rPr>
        <w:t xml:space="preserve">2023 год) </w:t>
      </w:r>
      <w:r w:rsidRPr="00283236">
        <w:rPr>
          <w:rFonts w:cs="Times New Roman"/>
          <w:szCs w:val="28"/>
        </w:rPr>
        <w:t xml:space="preserve">в связи </w:t>
      </w:r>
      <w:r w:rsidR="000A32F3" w:rsidRPr="00283236">
        <w:rPr>
          <w:rFonts w:cs="Times New Roman"/>
          <w:szCs w:val="28"/>
        </w:rPr>
        <w:br/>
      </w:r>
      <w:r w:rsidRPr="00283236">
        <w:rPr>
          <w:rFonts w:cs="Times New Roman"/>
          <w:szCs w:val="28"/>
        </w:rPr>
        <w:t xml:space="preserve">с увеличением с 08.09.2024 размеров судебных пошлин по делам, рассматриваемым в судах общей юрисдикции, мировыми судьями. </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283236">
        <w:rPr>
          <w:rFonts w:cs="Times New Roman"/>
          <w:szCs w:val="28"/>
        </w:rPr>
        <w:t xml:space="preserve">Снижение объемов неналоговых доходов к уровню 2023 года обусловлено в основном поступлением в 1 квартале 2023 года в доход бюджета банковской гарантии в результате неисполнения условий муниципального контракта </w:t>
      </w:r>
      <w:r w:rsidRPr="00283236">
        <w:rPr>
          <w:rFonts w:cs="Times New Roman"/>
          <w:szCs w:val="28"/>
        </w:rPr>
        <w:br/>
        <w:t xml:space="preserve">на приобретение жилых помещений, в рамках реализации адресной программы Ханты-Мансийского автономного округа – Югры по переселению граждан </w:t>
      </w:r>
      <w:r w:rsidRPr="00283236">
        <w:rPr>
          <w:rFonts w:cs="Times New Roman"/>
          <w:szCs w:val="28"/>
        </w:rPr>
        <w:br/>
        <w:t>из аварийного жилья и для детей-сирот и детей, оставшихся без попечения родителей и штрафов в связи с неисполнением (ненадлежащим исполнением) обязательств по указанному контракту.</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283236">
        <w:rPr>
          <w:rFonts w:cs="Times New Roman"/>
          <w:szCs w:val="28"/>
        </w:rPr>
        <w:t>Объем безвозмездных поступлений увеличился к уровню соответствующего периода 2023 года, в основном, за счет:</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283236">
        <w:rPr>
          <w:rFonts w:cs="Times New Roman"/>
          <w:szCs w:val="28"/>
        </w:rPr>
        <w:t xml:space="preserve">- поступления дотации на поддержку мер по обеспечению сбалансированности бюджета и дотации местным бюджетам за рост налогового потенциала и качество планирования доходов в большем объеме чем в 2023 году;  </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283236">
        <w:rPr>
          <w:rFonts w:cs="Times New Roman"/>
          <w:szCs w:val="28"/>
        </w:rPr>
        <w:t>- увеличения объема субвенций для обеспечения государственных гарантий на получение образования и осуществления, переданных органам местного самоуправления отдельных государственных полномочий в области образования из бюджета автономного округа (в связи с увеличением минимального размера оплаты труда с 01.01.2024).</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283236">
        <w:rPr>
          <w:rFonts w:cs="Times New Roman"/>
          <w:szCs w:val="28"/>
        </w:rPr>
        <w:t xml:space="preserve">Структура доходов бюджета города за 2024 год: налоговые доходы – </w:t>
      </w:r>
      <w:r w:rsidRPr="00283236">
        <w:rPr>
          <w:rFonts w:cs="Times New Roman"/>
          <w:szCs w:val="28"/>
        </w:rPr>
        <w:br/>
        <w:t xml:space="preserve">42% (2023 год – </w:t>
      </w:r>
      <w:r w:rsidR="0081511A" w:rsidRPr="00283236">
        <w:rPr>
          <w:rFonts w:cs="Times New Roman"/>
          <w:szCs w:val="28"/>
        </w:rPr>
        <w:t>38,1</w:t>
      </w:r>
      <w:r w:rsidRPr="00283236">
        <w:rPr>
          <w:rFonts w:cs="Times New Roman"/>
          <w:szCs w:val="28"/>
        </w:rPr>
        <w:t xml:space="preserve">%), в том числе налог на доходы физических лиц – </w:t>
      </w:r>
      <w:r w:rsidRPr="00283236">
        <w:rPr>
          <w:rFonts w:cs="Times New Roman"/>
          <w:szCs w:val="28"/>
        </w:rPr>
        <w:br/>
        <w:t>31,2% (28,8%); неналоговые доходы – 2,6% (3,3%); безвозмездные поступления – 55,4% (58,7%).</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snapToGrid w:val="0"/>
          <w:szCs w:val="28"/>
        </w:rPr>
      </w:pPr>
      <w:r w:rsidRPr="00283236">
        <w:rPr>
          <w:rFonts w:cs="Times New Roman"/>
          <w:szCs w:val="28"/>
        </w:rPr>
        <w:t xml:space="preserve">Постановлением Администрации города от 12.01.2024 № 176 </w:t>
      </w:r>
      <w:r w:rsidRPr="00283236">
        <w:rPr>
          <w:rFonts w:cs="Times New Roman"/>
          <w:szCs w:val="28"/>
        </w:rPr>
        <w:br/>
        <w:t>«Об обеспечении исполнения бюджета городского округа Сургут Ханты-</w:t>
      </w:r>
      <w:r w:rsidRPr="00283236">
        <w:rPr>
          <w:rFonts w:cs="Times New Roman"/>
          <w:szCs w:val="28"/>
        </w:rPr>
        <w:lastRenderedPageBreak/>
        <w:t>Мансийского автономного округа Югры» утвержден план мероприятий по мобилизации</w:t>
      </w:r>
      <w:r w:rsidRPr="00283236">
        <w:rPr>
          <w:snapToGrid w:val="0"/>
          <w:szCs w:val="28"/>
        </w:rPr>
        <w:t xml:space="preserve"> доходов, оптимизации расходов и муниципального долга бюджета города Сургута.</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snapToGrid w:val="0"/>
          <w:szCs w:val="28"/>
        </w:rPr>
      </w:pPr>
      <w:r w:rsidRPr="00283236">
        <w:rPr>
          <w:snapToGrid w:val="0"/>
          <w:szCs w:val="28"/>
        </w:rPr>
        <w:t>За 2024 год полученный эффект от реализации мероприятий:</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8"/>
        </w:rPr>
      </w:pPr>
      <w:r w:rsidRPr="00283236">
        <w:rPr>
          <w:snapToGrid w:val="0"/>
          <w:szCs w:val="28"/>
        </w:rPr>
        <w:t xml:space="preserve">по мобилизации доходов составил 387 943,6 тыс. </w:t>
      </w:r>
      <w:r w:rsidRPr="00283236">
        <w:rPr>
          <w:rFonts w:cs="Times New Roman"/>
          <w:snapToGrid w:val="0"/>
          <w:szCs w:val="28"/>
        </w:rPr>
        <w:t xml:space="preserve">рублей (151,2% </w:t>
      </w:r>
      <w:r w:rsidRPr="00283236">
        <w:rPr>
          <w:rFonts w:cs="Times New Roman"/>
          <w:snapToGrid w:val="0"/>
          <w:szCs w:val="28"/>
        </w:rPr>
        <w:br/>
        <w:t>к плановым назначениям) из них:</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8"/>
        </w:rPr>
      </w:pPr>
      <w:r w:rsidRPr="00283236">
        <w:rPr>
          <w:rFonts w:cs="Times New Roman"/>
          <w:snapToGrid w:val="0"/>
          <w:szCs w:val="28"/>
        </w:rPr>
        <w:t xml:space="preserve">- проведение мероприятий, направленных на снижение дебиторской задолженности по налоговым и неналоговым платежам в бюджет города – </w:t>
      </w:r>
      <w:r w:rsidRPr="00283236">
        <w:rPr>
          <w:rFonts w:cs="Times New Roman"/>
          <w:snapToGrid w:val="0"/>
          <w:szCs w:val="28"/>
        </w:rPr>
        <w:br/>
        <w:t>200 793,9 тыс. рублей;</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8"/>
        </w:rPr>
      </w:pPr>
      <w:r w:rsidRPr="00283236">
        <w:rPr>
          <w:rFonts w:cs="Times New Roman"/>
          <w:snapToGrid w:val="0"/>
          <w:szCs w:val="28"/>
        </w:rPr>
        <w:t>- привлечение средств в бюджет города от реализации муниципального имущества – 147 373,1 тыс. рублей;</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8"/>
        </w:rPr>
      </w:pPr>
      <w:r w:rsidRPr="00283236">
        <w:rPr>
          <w:rFonts w:cs="Times New Roman"/>
          <w:snapToGrid w:val="0"/>
          <w:szCs w:val="28"/>
        </w:rPr>
        <w:t xml:space="preserve">по оптимизации расходов </w:t>
      </w:r>
      <w:r w:rsidRPr="00283236">
        <w:rPr>
          <w:snapToGrid w:val="0"/>
          <w:szCs w:val="28"/>
        </w:rPr>
        <w:t>полученный эффект от реализации мероприятий составил 62 339,2</w:t>
      </w:r>
      <w:r w:rsidRPr="00283236">
        <w:rPr>
          <w:rFonts w:cs="Times New Roman"/>
          <w:snapToGrid w:val="0"/>
          <w:szCs w:val="28"/>
        </w:rPr>
        <w:t xml:space="preserve"> тыс. рублей за счет уменьшения бюджетных ассигнований </w:t>
      </w:r>
      <w:r w:rsidRPr="00283236">
        <w:rPr>
          <w:rFonts w:cs="Times New Roman"/>
          <w:snapToGrid w:val="0"/>
          <w:szCs w:val="28"/>
        </w:rPr>
        <w:br/>
        <w:t xml:space="preserve">и лимитов бюджетных обязательств </w:t>
      </w:r>
      <w:r w:rsidRPr="00283236">
        <w:rPr>
          <w:rFonts w:cs="Times New Roman"/>
          <w:szCs w:val="28"/>
        </w:rPr>
        <w:t xml:space="preserve">на сумму экономии, сложившейся </w:t>
      </w:r>
      <w:r w:rsidRPr="00283236">
        <w:rPr>
          <w:rFonts w:cs="Times New Roman"/>
          <w:szCs w:val="28"/>
        </w:rPr>
        <w:br/>
        <w:t xml:space="preserve">по результатам конкурентных закупок товаров, работ, услуг в части средств местного бюджета. Средства используются для финансового обеспечения безотлагательных расходов на основании решений Бюджетной комиссии </w:t>
      </w:r>
      <w:r w:rsidRPr="00283236">
        <w:rPr>
          <w:rFonts w:cs="Times New Roman"/>
          <w:szCs w:val="28"/>
        </w:rPr>
        <w:br/>
        <w:t>при Главе города. Плановое з</w:t>
      </w:r>
      <w:r w:rsidRPr="00283236">
        <w:rPr>
          <w:rFonts w:cs="Times New Roman"/>
          <w:snapToGrid w:val="0"/>
          <w:szCs w:val="28"/>
        </w:rPr>
        <w:t>начение целевого показателя 0,8 достигнуто.</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8"/>
        </w:rPr>
      </w:pPr>
      <w:r w:rsidRPr="00283236">
        <w:rPr>
          <w:rFonts w:cs="Times New Roman"/>
          <w:snapToGrid w:val="0"/>
          <w:szCs w:val="28"/>
        </w:rPr>
        <w:t xml:space="preserve">Бюджетный эффект от мероприятия по повышению энергетической эффективности в муниципальном секторе составил 1 688,6 тыс. рублей </w:t>
      </w:r>
      <w:r w:rsidRPr="00283236">
        <w:rPr>
          <w:rFonts w:cs="Times New Roman"/>
          <w:snapToGrid w:val="0"/>
          <w:szCs w:val="28"/>
        </w:rPr>
        <w:br/>
        <w:t xml:space="preserve">при плане 1 389,6 тыс. рублей. Плановое значение целевого показателя 4 достигнуто (муниципальными учреждениями заключено 4 </w:t>
      </w:r>
      <w:proofErr w:type="spellStart"/>
      <w:r w:rsidRPr="00283236">
        <w:rPr>
          <w:rFonts w:cs="Times New Roman"/>
          <w:snapToGrid w:val="0"/>
          <w:szCs w:val="28"/>
        </w:rPr>
        <w:t>энергосервисных</w:t>
      </w:r>
      <w:proofErr w:type="spellEnd"/>
      <w:r w:rsidRPr="00283236">
        <w:rPr>
          <w:rFonts w:cs="Times New Roman"/>
          <w:snapToGrid w:val="0"/>
          <w:szCs w:val="28"/>
        </w:rPr>
        <w:t xml:space="preserve"> контракта).</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283236">
        <w:rPr>
          <w:rFonts w:cs="Times New Roman"/>
          <w:snapToGrid w:val="0"/>
          <w:szCs w:val="27"/>
        </w:rPr>
        <w:t xml:space="preserve">В рамках рассмотрения и реализации инициативных проектов по итогам </w:t>
      </w:r>
      <w:r w:rsidRPr="00283236">
        <w:rPr>
          <w:rFonts w:cs="Times New Roman"/>
          <w:snapToGrid w:val="0"/>
          <w:szCs w:val="27"/>
        </w:rPr>
        <w:br/>
        <w:t xml:space="preserve">2024 года Администрацией города достигнуты следующие результаты: </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8"/>
        </w:rPr>
      </w:pPr>
      <w:r w:rsidRPr="00283236">
        <w:rPr>
          <w:rFonts w:cs="Times New Roman"/>
          <w:snapToGrid w:val="0"/>
          <w:szCs w:val="27"/>
        </w:rPr>
        <w:t>1. Реализованы 17 инициативных проектов</w:t>
      </w:r>
      <w:r w:rsidRPr="00283236">
        <w:rPr>
          <w:rFonts w:cs="Times New Roman"/>
          <w:snapToGrid w:val="0"/>
          <w:szCs w:val="28"/>
        </w:rPr>
        <w:t xml:space="preserve"> (таблица 13</w:t>
      </w:r>
      <w:r w:rsidRPr="00283236">
        <w:rPr>
          <w:rFonts w:cs="Times New Roman"/>
          <w:snapToGrid w:val="0"/>
          <w:szCs w:val="27"/>
        </w:rPr>
        <w:t>) о</w:t>
      </w:r>
      <w:r w:rsidRPr="00283236">
        <w:rPr>
          <w:rFonts w:cs="Times New Roman"/>
          <w:snapToGrid w:val="0"/>
          <w:szCs w:val="28"/>
        </w:rPr>
        <w:t>бщей стоимостью 72,5 млн. рублей, в том числе за счет: местного бюджета – 61,3 млн. рублей; бюджета округа – 10,8 млн. рублей; средств граждан – 369 тыс. рублей.</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283236">
        <w:rPr>
          <w:rFonts w:cs="Times New Roman"/>
          <w:snapToGrid w:val="0"/>
          <w:szCs w:val="27"/>
        </w:rPr>
        <w:t xml:space="preserve">2. С целью реализации в 2025 </w:t>
      </w:r>
      <w:r w:rsidRPr="00283236">
        <w:rPr>
          <w:rFonts w:cs="Times New Roman"/>
          <w:snapToGrid w:val="0"/>
          <w:szCs w:val="28"/>
        </w:rPr>
        <w:t>–</w:t>
      </w:r>
      <w:r w:rsidRPr="00283236">
        <w:rPr>
          <w:rFonts w:cs="Times New Roman"/>
          <w:snapToGrid w:val="0"/>
          <w:szCs w:val="27"/>
        </w:rPr>
        <w:t xml:space="preserve"> 2026 годах поддержаны 10 инициативных проектов (в том числе проекты с двухэтапной реализацией):</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283236">
        <w:rPr>
          <w:rFonts w:cs="Times New Roman"/>
          <w:snapToGrid w:val="0"/>
          <w:szCs w:val="27"/>
        </w:rPr>
        <w:t>- Модернизация футбольной площадки на территории спортивного комплекса «Ледовый дворец спорта» (2 этап);</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283236">
        <w:rPr>
          <w:rFonts w:cs="Times New Roman"/>
          <w:snapToGrid w:val="0"/>
          <w:szCs w:val="27"/>
        </w:rPr>
        <w:t>- Фестиваль «Креативная энергия»;</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283236">
        <w:rPr>
          <w:rFonts w:cs="Times New Roman"/>
          <w:snapToGrid w:val="0"/>
          <w:szCs w:val="27"/>
        </w:rPr>
        <w:t>- Арт-пространство (2 этап, ремонт, оснащение);</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283236">
        <w:rPr>
          <w:rFonts w:cs="Times New Roman"/>
          <w:snapToGrid w:val="0"/>
          <w:szCs w:val="27"/>
        </w:rPr>
        <w:t>- Строительство спортивной площадки в микрорайоне 39 (2 этап, строительно-монтажные работы);</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283236">
        <w:rPr>
          <w:rFonts w:cs="Times New Roman"/>
          <w:snapToGrid w:val="0"/>
          <w:szCs w:val="27"/>
        </w:rPr>
        <w:t xml:space="preserve">- Безопасный путь к школе и спортивной площадке в микрорайоне 39 </w:t>
      </w:r>
      <w:r w:rsidRPr="00283236">
        <w:rPr>
          <w:rFonts w:cs="Times New Roman"/>
          <w:snapToGrid w:val="0"/>
          <w:szCs w:val="27"/>
        </w:rPr>
        <w:br/>
        <w:t>(2 этап, строительно-монтажные работы);</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283236">
        <w:rPr>
          <w:rFonts w:cs="Times New Roman"/>
          <w:snapToGrid w:val="0"/>
          <w:szCs w:val="27"/>
        </w:rPr>
        <w:t xml:space="preserve">- Строительство </w:t>
      </w:r>
      <w:proofErr w:type="spellStart"/>
      <w:proofErr w:type="gramStart"/>
      <w:r w:rsidRPr="00283236">
        <w:rPr>
          <w:rFonts w:cs="Times New Roman"/>
          <w:snapToGrid w:val="0"/>
          <w:szCs w:val="27"/>
        </w:rPr>
        <w:t>скейт</w:t>
      </w:r>
      <w:proofErr w:type="spellEnd"/>
      <w:r w:rsidRPr="00283236">
        <w:rPr>
          <w:rFonts w:cs="Times New Roman"/>
          <w:snapToGrid w:val="0"/>
          <w:szCs w:val="27"/>
        </w:rPr>
        <w:t>-парка</w:t>
      </w:r>
      <w:proofErr w:type="gramEnd"/>
      <w:r w:rsidRPr="00283236">
        <w:rPr>
          <w:rFonts w:cs="Times New Roman"/>
          <w:snapToGrid w:val="0"/>
          <w:szCs w:val="27"/>
        </w:rPr>
        <w:t xml:space="preserve"> в микрорайоне 39 (2 этап, строительно-монтажные работы);</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283236">
        <w:rPr>
          <w:rFonts w:cs="Times New Roman"/>
          <w:snapToGrid w:val="0"/>
          <w:szCs w:val="27"/>
        </w:rPr>
        <w:t>- Экспозиция «Открывая тайгу»;</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283236">
        <w:rPr>
          <w:rFonts w:cs="Times New Roman"/>
          <w:snapToGrid w:val="0"/>
          <w:szCs w:val="27"/>
        </w:rPr>
        <w:t xml:space="preserve">- Благоустройство спортивной площадки по проспекту Ленина, 29 </w:t>
      </w:r>
      <w:r w:rsidRPr="00283236">
        <w:rPr>
          <w:rFonts w:cs="Times New Roman"/>
          <w:snapToGrid w:val="0"/>
          <w:szCs w:val="27"/>
        </w:rPr>
        <w:br/>
        <w:t>(1 этап – 2025 год, 2 этап – 2026 год);</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283236">
        <w:rPr>
          <w:rFonts w:cs="Times New Roman"/>
          <w:snapToGrid w:val="0"/>
          <w:szCs w:val="27"/>
        </w:rPr>
        <w:t>- Открытие пространства для молодых семей «ДЖЕМ»;</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283236">
        <w:rPr>
          <w:rFonts w:cs="Times New Roman"/>
          <w:snapToGrid w:val="0"/>
          <w:szCs w:val="27"/>
        </w:rPr>
        <w:lastRenderedPageBreak/>
        <w:t>- Открытие молодежного пространства «Куб».</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283236">
        <w:rPr>
          <w:rFonts w:cs="Times New Roman"/>
          <w:snapToGrid w:val="0"/>
          <w:szCs w:val="27"/>
        </w:rPr>
        <w:t>3. Признание реализуемой городом практики инициативного бюджетирования на региональном и федеральном уровнях.</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283236">
        <w:rPr>
          <w:rFonts w:cs="Times New Roman"/>
          <w:snapToGrid w:val="0"/>
          <w:szCs w:val="27"/>
        </w:rPr>
        <w:t xml:space="preserve">Получена окружная субсидия по итогам победы 4 проектов города </w:t>
      </w:r>
      <w:r w:rsidRPr="00283236">
        <w:rPr>
          <w:rFonts w:cs="Times New Roman"/>
          <w:snapToGrid w:val="0"/>
          <w:szCs w:val="27"/>
        </w:rPr>
        <w:br/>
        <w:t xml:space="preserve">в ежегодном региональном конкурсе инициативных проектов. Так, проекты – победители получили </w:t>
      </w:r>
      <w:proofErr w:type="spellStart"/>
      <w:r w:rsidRPr="00283236">
        <w:rPr>
          <w:rFonts w:cs="Times New Roman"/>
          <w:snapToGrid w:val="0"/>
          <w:szCs w:val="27"/>
        </w:rPr>
        <w:t>софинансирование</w:t>
      </w:r>
      <w:proofErr w:type="spellEnd"/>
      <w:r w:rsidRPr="00283236">
        <w:rPr>
          <w:rFonts w:cs="Times New Roman"/>
          <w:snapToGrid w:val="0"/>
          <w:szCs w:val="27"/>
        </w:rPr>
        <w:t xml:space="preserve"> из окружного бюджета в размере 70% от стоимости реализации (10,8 млн. рублей).</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283236">
        <w:rPr>
          <w:rFonts w:cs="Times New Roman"/>
          <w:snapToGrid w:val="0"/>
          <w:szCs w:val="27"/>
        </w:rPr>
        <w:t>Два проекта участвовали в VIII Всероссийском конкурсе проектов инициативного бюджетирования:</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283236">
        <w:rPr>
          <w:rFonts w:cs="Times New Roman"/>
          <w:snapToGrid w:val="0"/>
          <w:szCs w:val="27"/>
        </w:rPr>
        <w:t xml:space="preserve">- проект «Создание этнокультурных арт-объектов» занял 2 место </w:t>
      </w:r>
      <w:r w:rsidRPr="00283236">
        <w:rPr>
          <w:rFonts w:cs="Times New Roman"/>
          <w:snapToGrid w:val="0"/>
          <w:szCs w:val="27"/>
        </w:rPr>
        <w:br/>
        <w:t>в номинации «Самый оригинальный проект»;</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283236">
        <w:rPr>
          <w:rFonts w:cs="Times New Roman"/>
          <w:snapToGrid w:val="0"/>
          <w:szCs w:val="27"/>
        </w:rPr>
        <w:t xml:space="preserve">- проект «Молодежный фестиваль «Сургут в движении» занял 3 место </w:t>
      </w:r>
      <w:r w:rsidRPr="00283236">
        <w:rPr>
          <w:rFonts w:cs="Times New Roman"/>
          <w:snapToGrid w:val="0"/>
          <w:szCs w:val="27"/>
        </w:rPr>
        <w:br/>
        <w:t>в номинации «Проект молодежного инициативного бюджетирования».</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pPr>
      <w:r w:rsidRPr="00283236">
        <w:rPr>
          <w:rFonts w:cs="Times New Roman"/>
          <w:snapToGrid w:val="0"/>
          <w:szCs w:val="27"/>
        </w:rPr>
        <w:t xml:space="preserve">Данные показатели были достигнуты в том числе благодаря проведению </w:t>
      </w:r>
      <w:r w:rsidRPr="00283236">
        <w:rPr>
          <w:rFonts w:cs="Times New Roman"/>
          <w:snapToGrid w:val="0"/>
          <w:szCs w:val="27"/>
        </w:rPr>
        <w:br/>
        <w:t>в течение года следующих мероприятий:</w:t>
      </w:r>
      <w:r w:rsidRPr="00283236">
        <w:t xml:space="preserve"> </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pPr>
      <w:r w:rsidRPr="00283236">
        <w:rPr>
          <w:rFonts w:cs="Times New Roman"/>
          <w:snapToGrid w:val="0"/>
          <w:szCs w:val="27"/>
        </w:rPr>
        <w:t xml:space="preserve">- системное совершенствование нормативного правового регулирования порядка реализации инициативных проектов, в том числе уточнения регламентных процедур, механизма взаимодействия структурных </w:t>
      </w:r>
      <w:proofErr w:type="spellStart"/>
      <w:proofErr w:type="gramStart"/>
      <w:r w:rsidRPr="00283236">
        <w:rPr>
          <w:rFonts w:cs="Times New Roman"/>
          <w:snapToGrid w:val="0"/>
          <w:szCs w:val="27"/>
        </w:rPr>
        <w:t>подразде-лений</w:t>
      </w:r>
      <w:proofErr w:type="spellEnd"/>
      <w:proofErr w:type="gramEnd"/>
      <w:r w:rsidRPr="00283236">
        <w:rPr>
          <w:rFonts w:cs="Times New Roman"/>
          <w:snapToGrid w:val="0"/>
          <w:szCs w:val="27"/>
        </w:rPr>
        <w:t xml:space="preserve"> Администрации города в процессе рассмотрения и реализации проектов;</w:t>
      </w:r>
      <w:r w:rsidRPr="00283236">
        <w:t xml:space="preserve"> </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283236">
        <w:rPr>
          <w:rFonts w:cs="Times New Roman"/>
          <w:snapToGrid w:val="0"/>
          <w:szCs w:val="27"/>
        </w:rPr>
        <w:t xml:space="preserve">- активная информационная кампания. Проведены мероприятия в целях популяризации практики реализации инициативных проектов среди граждан. Обнародование общей информации о практике, а также о ходе реализации поддержанных проектах в средствах массовой информации (пресс-релизы, </w:t>
      </w:r>
      <w:proofErr w:type="spellStart"/>
      <w:r w:rsidRPr="00283236">
        <w:rPr>
          <w:rFonts w:cs="Times New Roman"/>
          <w:snapToGrid w:val="0"/>
          <w:szCs w:val="27"/>
        </w:rPr>
        <w:t>госпаблики</w:t>
      </w:r>
      <w:proofErr w:type="spellEnd"/>
      <w:r w:rsidRPr="00283236">
        <w:rPr>
          <w:rFonts w:cs="Times New Roman"/>
          <w:snapToGrid w:val="0"/>
          <w:szCs w:val="27"/>
        </w:rPr>
        <w:t>, печатные издания). Так, в целях выдвижения проектов инициаторами было собрано более 3 тысяч подписей.</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283236">
        <w:rPr>
          <w:rFonts w:cs="Times New Roman"/>
          <w:snapToGrid w:val="0"/>
          <w:szCs w:val="27"/>
        </w:rPr>
        <w:t xml:space="preserve">Кроме того, в рамках информационной кампании, проводимой </w:t>
      </w:r>
      <w:r w:rsidRPr="00283236">
        <w:rPr>
          <w:rFonts w:cs="Times New Roman"/>
          <w:snapToGrid w:val="0"/>
          <w:szCs w:val="27"/>
        </w:rPr>
        <w:br/>
        <w:t>в поддержку проектов города Сургута, участвующих в региональном конкурсе инициативных проектов, на этапе общественного голосования за указанные проекты проголосовало 58 тысяч человек.</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283236">
        <w:rPr>
          <w:rFonts w:cs="Times New Roman"/>
          <w:snapToGrid w:val="0"/>
          <w:szCs w:val="27"/>
        </w:rPr>
        <w:t>В 2025 году работа, проводимая Администрацией города по развитию инициативного бюджетирования будет направлена на дальнейшее совершенствование действующего механизма реализации практики.</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283236">
        <w:rPr>
          <w:rFonts w:cs="Times New Roman"/>
          <w:snapToGrid w:val="0"/>
          <w:szCs w:val="27"/>
        </w:rPr>
        <w:t xml:space="preserve">В частности, увеличен плановый объем бюджетных ассигнований, направляемых на реализацию поддержанных инициативных проектов </w:t>
      </w:r>
      <w:r w:rsidRPr="00283236">
        <w:rPr>
          <w:rFonts w:cs="Times New Roman"/>
          <w:snapToGrid w:val="0"/>
          <w:szCs w:val="27"/>
        </w:rPr>
        <w:br/>
        <w:t xml:space="preserve">с 50 млн. рублей до 85 млн. рублей. </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283236">
        <w:rPr>
          <w:bCs/>
          <w:szCs w:val="28"/>
        </w:rPr>
        <w:t xml:space="preserve">Раздел </w:t>
      </w:r>
      <w:r w:rsidRPr="00283236">
        <w:rPr>
          <w:bCs/>
          <w:szCs w:val="28"/>
          <w:lang w:val="en-US"/>
        </w:rPr>
        <w:t>XII</w:t>
      </w:r>
      <w:r w:rsidRPr="00283236">
        <w:rPr>
          <w:bCs/>
          <w:szCs w:val="28"/>
        </w:rPr>
        <w:t xml:space="preserve">. </w:t>
      </w:r>
      <w:r w:rsidRPr="00283236">
        <w:rPr>
          <w:szCs w:val="28"/>
        </w:rPr>
        <w:t>Перечень основных проблемных вопросов, сдерживающих социально-экономическое развитие муниципального образования</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sidRPr="00283236">
        <w:rPr>
          <w:rFonts w:eastAsia="Calibri"/>
          <w:szCs w:val="28"/>
        </w:rPr>
        <w:t>Факторы, сдерживающие социально-экономическое развитие города:</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sidRPr="00283236">
        <w:rPr>
          <w:rFonts w:eastAsia="Calibri"/>
          <w:szCs w:val="28"/>
        </w:rPr>
        <w:t>1. Демографические ограничения, обусловленные снижением доли численности постоянного населения в трудоспособном возрасте (в условиях сопоставимости его границ);</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sidRPr="00283236">
        <w:rPr>
          <w:rFonts w:eastAsia="Calibri"/>
          <w:szCs w:val="28"/>
        </w:rPr>
        <w:t>2. Высокий износ объектов коммунальной инфраструктуры;</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sidRPr="00283236">
        <w:rPr>
          <w:rFonts w:eastAsia="Calibri"/>
          <w:szCs w:val="28"/>
        </w:rPr>
        <w:t xml:space="preserve">3. Низкая </w:t>
      </w:r>
      <w:r w:rsidRPr="00283236">
        <w:rPr>
          <w:rFonts w:eastAsia="Arial"/>
          <w:szCs w:val="28"/>
        </w:rPr>
        <w:t xml:space="preserve">обеспеченность населения </w:t>
      </w:r>
      <w:r w:rsidRPr="00283236">
        <w:rPr>
          <w:rFonts w:eastAsia="Calibri"/>
          <w:szCs w:val="28"/>
        </w:rPr>
        <w:t xml:space="preserve">города рядом объектов соцкультбыта </w:t>
      </w:r>
      <w:r w:rsidRPr="00283236">
        <w:rPr>
          <w:rFonts w:eastAsia="Calibri"/>
          <w:szCs w:val="28"/>
        </w:rPr>
        <w:br/>
      </w:r>
      <w:r w:rsidRPr="00283236">
        <w:rPr>
          <w:rFonts w:eastAsia="Calibri"/>
          <w:szCs w:val="28"/>
        </w:rPr>
        <w:lastRenderedPageBreak/>
        <w:t>в новых микрорайонах;</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sidRPr="00283236">
        <w:rPr>
          <w:rFonts w:eastAsia="Calibri"/>
          <w:szCs w:val="28"/>
        </w:rPr>
        <w:t xml:space="preserve">4. Потребность строительства и реконструкции объектов инфраструктуры внешнего транспорта; </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283236">
        <w:rPr>
          <w:szCs w:val="28"/>
        </w:rPr>
        <w:t xml:space="preserve">5. Высокий уровень зависимости бюджетной обеспеченности </w:t>
      </w:r>
      <w:r w:rsidRPr="00283236">
        <w:rPr>
          <w:szCs w:val="28"/>
        </w:rPr>
        <w:br/>
        <w:t>от межбюджетных трансфертов;</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283236">
        <w:rPr>
          <w:rFonts w:eastAsia="Calibri"/>
          <w:szCs w:val="28"/>
        </w:rPr>
        <w:t>6. Н</w:t>
      </w:r>
      <w:r w:rsidRPr="00283236">
        <w:rPr>
          <w:szCs w:val="28"/>
        </w:rPr>
        <w:t>едостаточный уровень адаптивности к внешним вызовам.</w:t>
      </w:r>
    </w:p>
    <w:p w:rsidR="00427374" w:rsidRPr="00283236"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szCs w:val="28"/>
        </w:rPr>
      </w:pPr>
    </w:p>
    <w:p w:rsidR="00427374" w:rsidRPr="00283236" w:rsidRDefault="00427374" w:rsidP="00427374">
      <w:pPr>
        <w:widowControl w:val="0"/>
        <w:pBdr>
          <w:top w:val="single" w:sz="4" w:space="0" w:color="FFFFFF"/>
          <w:left w:val="single" w:sz="4" w:space="0" w:color="FFFFFF"/>
          <w:bottom w:val="single" w:sz="4" w:space="31" w:color="FFFFFF"/>
          <w:right w:val="single" w:sz="4" w:space="2" w:color="FFFFFF"/>
        </w:pBdr>
        <w:ind w:firstLine="709"/>
        <w:jc w:val="both"/>
        <w:rPr>
          <w:rFonts w:eastAsia="Calibri"/>
          <w:szCs w:val="28"/>
        </w:rPr>
      </w:pPr>
      <w:r w:rsidRPr="00283236">
        <w:rPr>
          <w:rFonts w:eastAsia="Calibri"/>
          <w:szCs w:val="28"/>
        </w:rPr>
        <w:br w:type="page"/>
      </w:r>
    </w:p>
    <w:p w:rsidR="00427374" w:rsidRPr="00283236" w:rsidRDefault="00427374" w:rsidP="00427374">
      <w:pPr>
        <w:ind w:firstLine="709"/>
        <w:jc w:val="right"/>
        <w:rPr>
          <w:rFonts w:eastAsia="Calibri" w:cs="Times New Roman"/>
          <w:szCs w:val="28"/>
        </w:rPr>
      </w:pPr>
      <w:r w:rsidRPr="00283236">
        <w:rPr>
          <w:rFonts w:eastAsia="Calibri" w:cs="Times New Roman"/>
          <w:szCs w:val="28"/>
        </w:rPr>
        <w:lastRenderedPageBreak/>
        <w:t>Таблица 1</w:t>
      </w:r>
    </w:p>
    <w:p w:rsidR="00427374" w:rsidRPr="00283236" w:rsidRDefault="00427374" w:rsidP="00427374">
      <w:pPr>
        <w:jc w:val="center"/>
        <w:rPr>
          <w:rFonts w:eastAsia="Calibri" w:cs="Times New Roman"/>
          <w:sz w:val="16"/>
          <w:szCs w:val="16"/>
        </w:rPr>
      </w:pPr>
    </w:p>
    <w:p w:rsidR="00FD5CDE" w:rsidRPr="00283236" w:rsidRDefault="00FD5CDE" w:rsidP="00FD5CDE">
      <w:pPr>
        <w:jc w:val="center"/>
        <w:rPr>
          <w:rFonts w:eastAsia="Calibri" w:cs="Times New Roman"/>
          <w:szCs w:val="28"/>
        </w:rPr>
      </w:pPr>
      <w:r w:rsidRPr="00283236">
        <w:rPr>
          <w:rFonts w:eastAsia="Calibri" w:cs="Times New Roman"/>
          <w:szCs w:val="28"/>
        </w:rPr>
        <w:t>Основные показатели социально-экономического развития</w:t>
      </w:r>
    </w:p>
    <w:p w:rsidR="00FD5CDE" w:rsidRPr="00283236" w:rsidRDefault="00FD5CDE" w:rsidP="00FD5CDE">
      <w:pPr>
        <w:jc w:val="center"/>
        <w:rPr>
          <w:rFonts w:eastAsia="Calibri" w:cs="Times New Roman"/>
          <w:szCs w:val="28"/>
        </w:rPr>
      </w:pPr>
      <w:r w:rsidRPr="00283236">
        <w:rPr>
          <w:rFonts w:eastAsia="Calibri" w:cs="Times New Roman"/>
          <w:szCs w:val="28"/>
        </w:rPr>
        <w:t>муниципального образования городской округ Сургут Ханты-Мансийского автономного округа – Югры за 2024 год</w:t>
      </w:r>
    </w:p>
    <w:p w:rsidR="00FD5CDE" w:rsidRPr="00283236" w:rsidRDefault="00FD5CDE" w:rsidP="00FD5CDE">
      <w:pPr>
        <w:jc w:val="center"/>
        <w:rPr>
          <w:rFonts w:eastAsia="Calibri" w:cs="Times New Roman"/>
          <w:szCs w:val="28"/>
        </w:rPr>
      </w:pPr>
    </w:p>
    <w:tbl>
      <w:tblPr>
        <w:tblW w:w="9634" w:type="dxa"/>
        <w:tblLook w:val="04A0" w:firstRow="1" w:lastRow="0" w:firstColumn="1" w:lastColumn="0" w:noHBand="0" w:noVBand="1"/>
      </w:tblPr>
      <w:tblGrid>
        <w:gridCol w:w="4390"/>
        <w:gridCol w:w="1984"/>
        <w:gridCol w:w="1060"/>
        <w:gridCol w:w="1060"/>
        <w:gridCol w:w="1140"/>
      </w:tblGrid>
      <w:tr w:rsidR="00FD5CDE" w:rsidRPr="00283236" w:rsidTr="00FD5CDE">
        <w:trPr>
          <w:trHeight w:val="765"/>
          <w:tblHeader/>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Наименование показателя</w:t>
            </w:r>
          </w:p>
        </w:tc>
        <w:tc>
          <w:tcPr>
            <w:tcW w:w="1984" w:type="dxa"/>
            <w:tcBorders>
              <w:top w:val="single" w:sz="4" w:space="0" w:color="auto"/>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Единица измерения</w:t>
            </w:r>
          </w:p>
        </w:tc>
        <w:tc>
          <w:tcPr>
            <w:tcW w:w="1060" w:type="dxa"/>
            <w:tcBorders>
              <w:top w:val="single" w:sz="4" w:space="0" w:color="auto"/>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2023 год</w:t>
            </w:r>
          </w:p>
        </w:tc>
        <w:tc>
          <w:tcPr>
            <w:tcW w:w="1060" w:type="dxa"/>
            <w:tcBorders>
              <w:top w:val="single" w:sz="4" w:space="0" w:color="auto"/>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2024 год</w:t>
            </w:r>
          </w:p>
        </w:tc>
        <w:tc>
          <w:tcPr>
            <w:tcW w:w="1140" w:type="dxa"/>
            <w:tcBorders>
              <w:top w:val="single" w:sz="4" w:space="0" w:color="auto"/>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2024 год к 2023 году, %</w:t>
            </w:r>
          </w:p>
        </w:tc>
      </w:tr>
      <w:tr w:rsidR="00FD5CDE" w:rsidRPr="00283236" w:rsidTr="00FD5CDE">
        <w:trPr>
          <w:trHeight w:val="30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1. Население</w:t>
            </w:r>
          </w:p>
        </w:tc>
      </w:tr>
      <w:tr w:rsidR="00FD5CDE" w:rsidRPr="00283236" w:rsidTr="00FD5CDE">
        <w:trPr>
          <w:trHeight w:val="30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1.1.Численность постоянного населения:</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на начало года</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тыс. чел.</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406,9</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420,3</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103,3</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на конец года</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тыс. чел.</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420,3</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432,9</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103,0</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среднегодовая</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тыс. чел.</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413,6</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426,6</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103,1</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1.2. Естественный прирост населения</w:t>
            </w:r>
          </w:p>
        </w:tc>
        <w:tc>
          <w:tcPr>
            <w:tcW w:w="1984"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тыс. чел.</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3,4</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3,5</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102,3</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1.3. Миграционный прирост населения</w:t>
            </w:r>
          </w:p>
        </w:tc>
        <w:tc>
          <w:tcPr>
            <w:tcW w:w="1984"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тыс. чел.</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10,0</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9,0</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90,4</w:t>
            </w:r>
          </w:p>
        </w:tc>
      </w:tr>
      <w:tr w:rsidR="00FD5CDE" w:rsidRPr="00283236" w:rsidTr="00FD5CDE">
        <w:trPr>
          <w:trHeight w:val="30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Коэффициент (на 1 000 человек):</w:t>
            </w:r>
          </w:p>
        </w:tc>
      </w:tr>
      <w:tr w:rsidR="00FD5CDE" w:rsidRPr="00283236" w:rsidTr="00FD5CDE">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естественного прироста населения</w:t>
            </w:r>
          </w:p>
        </w:tc>
        <w:tc>
          <w:tcPr>
            <w:tcW w:w="1984" w:type="dxa"/>
            <w:tcBorders>
              <w:top w:val="single" w:sz="4" w:space="0" w:color="auto"/>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060" w:type="dxa"/>
            <w:tcBorders>
              <w:top w:val="single" w:sz="4" w:space="0" w:color="auto"/>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8,2</w:t>
            </w:r>
          </w:p>
        </w:tc>
        <w:tc>
          <w:tcPr>
            <w:tcW w:w="1060" w:type="dxa"/>
            <w:tcBorders>
              <w:top w:val="single" w:sz="4" w:space="0" w:color="auto"/>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8,2</w:t>
            </w:r>
          </w:p>
        </w:tc>
        <w:tc>
          <w:tcPr>
            <w:tcW w:w="1140" w:type="dxa"/>
            <w:tcBorders>
              <w:top w:val="single" w:sz="4" w:space="0" w:color="auto"/>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99,2</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рождаемости</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13,6</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13,5</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99,3</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смертности</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5,3</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5,3</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99,6</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миграционного прироста населения</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24,2</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21,2</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87,6</w:t>
            </w:r>
          </w:p>
        </w:tc>
      </w:tr>
      <w:tr w:rsidR="00FD5CDE" w:rsidRPr="00283236" w:rsidTr="00FD5CDE">
        <w:trPr>
          <w:trHeight w:val="30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1.4. Удельный вес возрастных групп в общей численности постоянного населения (на конец года) с учетом изменения границ трудоспособного возраста (на 5 лет) </w:t>
            </w:r>
            <w:r w:rsidRPr="00283236">
              <w:rPr>
                <w:rFonts w:eastAsia="Times New Roman" w:cs="Times New Roman"/>
                <w:sz w:val="20"/>
                <w:szCs w:val="20"/>
                <w:vertAlign w:val="superscript"/>
                <w:lang w:eastAsia="ru-RU"/>
              </w:rPr>
              <w:t>1</w:t>
            </w:r>
            <w:r w:rsidRPr="00283236">
              <w:rPr>
                <w:rFonts w:eastAsia="Times New Roman" w:cs="Times New Roman"/>
                <w:sz w:val="20"/>
                <w:szCs w:val="20"/>
                <w:lang w:eastAsia="ru-RU"/>
              </w:rPr>
              <w:t>:</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моложе трудоспособного возраста (0 – 15 лет)</w:t>
            </w:r>
          </w:p>
        </w:tc>
        <w:tc>
          <w:tcPr>
            <w:tcW w:w="1984"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22,76</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22,72</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в трудоспособном возрасте (16 – 59 / 64 года)</w:t>
            </w:r>
          </w:p>
        </w:tc>
        <w:tc>
          <w:tcPr>
            <w:tcW w:w="1984"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64,27</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64,56</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старше трудоспособного возраста </w:t>
            </w:r>
          </w:p>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(от 60 / 65 лет)</w:t>
            </w:r>
          </w:p>
        </w:tc>
        <w:tc>
          <w:tcPr>
            <w:tcW w:w="1984"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12,97</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12,72</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1.5. Коэффициент демографической нагрузки на 1 000 человек трудоспособного возраста (на конец года) </w:t>
            </w:r>
          </w:p>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с учетом изменения границ трудоспособного возраста (на 5 лет) </w:t>
            </w:r>
            <w:r w:rsidRPr="00283236">
              <w:rPr>
                <w:rFonts w:eastAsia="Times New Roman" w:cs="Times New Roman"/>
                <w:sz w:val="20"/>
                <w:szCs w:val="20"/>
                <w:vertAlign w:val="superscript"/>
                <w:lang w:eastAsia="ru-RU"/>
              </w:rPr>
              <w:t>1</w:t>
            </w:r>
            <w:r w:rsidRPr="00283236">
              <w:rPr>
                <w:rFonts w:eastAsia="Times New Roman" w:cs="Times New Roman"/>
                <w:sz w:val="20"/>
                <w:szCs w:val="20"/>
                <w:lang w:eastAsia="ru-RU"/>
              </w:rPr>
              <w:t>:</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детьми (0 – 15 лет)</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354,1</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352,0</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99,4</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пожилыми (от 60 / 65 лет)</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201,9</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197,0</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97,6</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общей нагрузки</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555,9</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549,0</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98,8</w:t>
            </w:r>
          </w:p>
        </w:tc>
      </w:tr>
      <w:tr w:rsidR="00FD5CDE" w:rsidRPr="00283236" w:rsidTr="00FD5CDE">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1.6. Средний возраст населения (на конец года) </w:t>
            </w:r>
            <w:r w:rsidRPr="00283236">
              <w:rPr>
                <w:rFonts w:eastAsia="Times New Roman" w:cs="Times New Roman"/>
                <w:sz w:val="20"/>
                <w:szCs w:val="20"/>
                <w:vertAlign w:val="superscript"/>
                <w:lang w:eastAsia="ru-RU"/>
              </w:rPr>
              <w:t>1</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лет</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35,6</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35,3</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99,3</w:t>
            </w:r>
          </w:p>
        </w:tc>
      </w:tr>
      <w:tr w:rsidR="00FD5CDE" w:rsidRPr="00283236" w:rsidTr="00FD5CDE">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1.7. Численность детей на конец года </w:t>
            </w:r>
          </w:p>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(0 – 17 лет) </w:t>
            </w:r>
            <w:r w:rsidRPr="00283236">
              <w:rPr>
                <w:rFonts w:eastAsia="Times New Roman" w:cs="Times New Roman"/>
                <w:sz w:val="20"/>
                <w:szCs w:val="20"/>
                <w:vertAlign w:val="superscript"/>
                <w:lang w:eastAsia="ru-RU"/>
              </w:rPr>
              <w:t>1</w:t>
            </w:r>
          </w:p>
        </w:tc>
        <w:tc>
          <w:tcPr>
            <w:tcW w:w="1984"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тыс. чел.</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105,4</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109,0</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103,4</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jc w:val="both"/>
              <w:rPr>
                <w:rFonts w:eastAsia="Times New Roman" w:cs="Times New Roman"/>
                <w:sz w:val="20"/>
                <w:szCs w:val="20"/>
                <w:lang w:eastAsia="ru-RU"/>
              </w:rPr>
            </w:pPr>
            <w:r w:rsidRPr="00283236">
              <w:rPr>
                <w:rFonts w:eastAsia="Times New Roman" w:cs="Times New Roman"/>
                <w:sz w:val="20"/>
                <w:szCs w:val="20"/>
                <w:lang w:eastAsia="ru-RU"/>
              </w:rPr>
              <w:t>1.8. Численность пенсионеров на конец года,</w:t>
            </w:r>
          </w:p>
        </w:tc>
        <w:tc>
          <w:tcPr>
            <w:tcW w:w="1984"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тыс. чел.</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104,6</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107,7</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102,9</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jc w:val="both"/>
              <w:rPr>
                <w:rFonts w:eastAsia="Times New Roman" w:cs="Times New Roman"/>
                <w:sz w:val="20"/>
                <w:szCs w:val="20"/>
                <w:lang w:eastAsia="ru-RU"/>
              </w:rPr>
            </w:pPr>
            <w:r w:rsidRPr="00283236">
              <w:rPr>
                <w:rFonts w:eastAsia="Times New Roman" w:cs="Times New Roman"/>
                <w:sz w:val="20"/>
                <w:szCs w:val="20"/>
                <w:lang w:eastAsia="ru-RU"/>
              </w:rPr>
              <w:t>в том числе пенсионеров по старости</w:t>
            </w:r>
          </w:p>
        </w:tc>
        <w:tc>
          <w:tcPr>
            <w:tcW w:w="1984"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тыс. чел.</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91,0</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93,4</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102,6</w:t>
            </w:r>
          </w:p>
        </w:tc>
      </w:tr>
      <w:tr w:rsidR="00FD5CDE" w:rsidRPr="00283236" w:rsidTr="00FD5CDE">
        <w:trPr>
          <w:trHeight w:val="30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2. Денежные доходы населения</w:t>
            </w:r>
          </w:p>
        </w:tc>
      </w:tr>
      <w:tr w:rsidR="00FD5CDE" w:rsidRPr="00283236" w:rsidTr="00FD5CDE">
        <w:trPr>
          <w:trHeight w:val="510"/>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2.1. Среднедушевые денежные доходы населения (в месяц) </w:t>
            </w:r>
          </w:p>
        </w:tc>
        <w:tc>
          <w:tcPr>
            <w:tcW w:w="1984" w:type="dxa"/>
            <w:tcBorders>
              <w:top w:val="single" w:sz="4" w:space="0" w:color="auto"/>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рубль</w:t>
            </w:r>
          </w:p>
        </w:tc>
        <w:tc>
          <w:tcPr>
            <w:tcW w:w="1060" w:type="dxa"/>
            <w:tcBorders>
              <w:top w:val="single" w:sz="4" w:space="0" w:color="auto"/>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71 223</w:t>
            </w:r>
          </w:p>
        </w:tc>
        <w:tc>
          <w:tcPr>
            <w:tcW w:w="1060" w:type="dxa"/>
            <w:tcBorders>
              <w:top w:val="single" w:sz="4" w:space="0" w:color="auto"/>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79 265</w:t>
            </w:r>
          </w:p>
        </w:tc>
        <w:tc>
          <w:tcPr>
            <w:tcW w:w="1140" w:type="dxa"/>
            <w:tcBorders>
              <w:top w:val="single" w:sz="4" w:space="0" w:color="auto"/>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111,3</w:t>
            </w:r>
          </w:p>
        </w:tc>
      </w:tr>
      <w:tr w:rsidR="00FD5CDE" w:rsidRPr="00283236" w:rsidTr="00FD5CDE">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2.2. Среднедушевые располагаемые денежные доходы населения (в месяц)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рубль</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62 178</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69 207</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111,3</w:t>
            </w:r>
          </w:p>
        </w:tc>
      </w:tr>
      <w:tr w:rsidR="00FD5CDE" w:rsidRPr="00283236" w:rsidTr="00FD5CDE">
        <w:trPr>
          <w:trHeight w:val="765"/>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2.3. Среднемесячная номинальная начисленная заработная плата работников крупных </w:t>
            </w:r>
          </w:p>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и средних организаций</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рубль</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126 144</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140 880</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111,7</w:t>
            </w:r>
          </w:p>
        </w:tc>
      </w:tr>
      <w:tr w:rsidR="00FD5CDE" w:rsidRPr="00283236" w:rsidTr="00FD5CDE">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2.4. Средний размер назначенных страховых пенсий по старости (в месяц)</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рубль</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30 148</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32 241</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106,9</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2.5. Потребительские расходы на душу населения</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тыс. руб.</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490,3</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561,8</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114,6</w:t>
            </w:r>
          </w:p>
        </w:tc>
      </w:tr>
      <w:tr w:rsidR="00FD5CDE" w:rsidRPr="00283236" w:rsidTr="00FD5CDE">
        <w:trPr>
          <w:trHeight w:val="30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2.6. Социальные индикаторы</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lastRenderedPageBreak/>
              <w:t xml:space="preserve">2.6.1. Индекс потребительских цен в среднем </w:t>
            </w:r>
          </w:p>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за год</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102,31</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107,05</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2.6.2. Индекс потребительских цен на конец года</w:t>
            </w:r>
          </w:p>
        </w:tc>
        <w:tc>
          <w:tcPr>
            <w:tcW w:w="1984"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декабрю предыдущего года</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104,62</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107,91</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765"/>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 2.6.3. Реальные денежные доходы населения (Индекс роста реального среднедушевого денежного дохода населения)</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103,8</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104,0</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2.6.4. Реальные располагаемые денежные доходы населения</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103,8</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104,0</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2.6.5. Реальная заработная плата  работников организаций (по крупным и средним организациям)</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105,9</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104,3</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2.6.6. Реальный размер назначенных страховых пенсий по старости</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105,6</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99,9</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2.7. Соотношение среднедушевых денежных доходов населения с величиной прожиточного минимума</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362,5</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387,9</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107,0</w:t>
            </w:r>
          </w:p>
        </w:tc>
      </w:tr>
      <w:tr w:rsidR="00FD5CDE" w:rsidRPr="00283236" w:rsidTr="00FD5CDE">
        <w:trPr>
          <w:trHeight w:val="1035"/>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2.8. Соотношение среднемесячной номинальной начисленной заработной платы работников крупных и средних организаций </w:t>
            </w:r>
          </w:p>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с величиной прожиточного минимума трудоспособного населения</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589,0</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632,5</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107,4</w:t>
            </w:r>
          </w:p>
        </w:tc>
      </w:tr>
      <w:tr w:rsidR="00FD5CDE" w:rsidRPr="00283236" w:rsidTr="00FD5CDE">
        <w:trPr>
          <w:trHeight w:val="765"/>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2.9. Соотношение среднего размера назначенных страховых пенсий по старости </w:t>
            </w:r>
          </w:p>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с величиной прожиточного минимума пенсионера</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177,9</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182,9</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102,8</w:t>
            </w:r>
          </w:p>
        </w:tc>
      </w:tr>
      <w:tr w:rsidR="00FD5CDE" w:rsidRPr="00283236" w:rsidTr="00FD5CDE">
        <w:trPr>
          <w:trHeight w:val="30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3. Труд и занятость</w:t>
            </w:r>
          </w:p>
        </w:tc>
      </w:tr>
      <w:tr w:rsidR="00FD5CDE" w:rsidRPr="00283236" w:rsidTr="00FD5CDE">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3.1. Среднегодовая численность экономически активного населения (рабочей силы)</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тыс. чел.</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202,3</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219,0</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108,3</w:t>
            </w:r>
          </w:p>
        </w:tc>
      </w:tr>
      <w:tr w:rsidR="00FD5CDE" w:rsidRPr="00283236" w:rsidTr="00FD5CDE">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3.2. Среднегодовая численность занятых </w:t>
            </w:r>
          </w:p>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в экономике на территории города</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тыс. чел.</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192,6</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209,4</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108,7</w:t>
            </w:r>
          </w:p>
        </w:tc>
      </w:tr>
      <w:tr w:rsidR="00FD5CDE" w:rsidRPr="00283236" w:rsidTr="00FD5CDE">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3.3. Среднесписочная численность работников крупных и средних организаций</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тыс. чел.</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114,0</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120,1</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105,3</w:t>
            </w:r>
          </w:p>
        </w:tc>
      </w:tr>
      <w:tr w:rsidR="00FD5CDE" w:rsidRPr="00283236" w:rsidTr="00FD5CDE">
        <w:trPr>
          <w:trHeight w:val="765"/>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3.4. Численность безработных, зарегистрированных в государственных учреждениях службы занятости населения </w:t>
            </w:r>
          </w:p>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(на конец года)</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тыс. чел.</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0,308</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0,203</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65,9</w:t>
            </w:r>
          </w:p>
        </w:tc>
      </w:tr>
      <w:tr w:rsidR="00FD5CDE" w:rsidRPr="00283236" w:rsidTr="00FD5CDE">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3.5. Уровень зарегистрированной безработицы (на конец года)</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0,15</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0,09</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765"/>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3.6. Доля численности занятых в экономике </w:t>
            </w:r>
          </w:p>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в численности экономически активного населения (рабочей силы)</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95,2</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95,6</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4. Промышленное производство</w:t>
            </w:r>
          </w:p>
        </w:tc>
      </w:tr>
      <w:tr w:rsidR="00FD5CDE" w:rsidRPr="00283236" w:rsidTr="00FD5CDE">
        <w:trPr>
          <w:trHeight w:val="102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4.1. Объем отгруженных товаров собственного производства, выполненных работ и услуг собственными силами в ценах соответствующих лет по крупным и средним организациям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млн. руб.</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16"/>
                <w:szCs w:val="16"/>
                <w:lang w:eastAsia="ru-RU"/>
              </w:rPr>
            </w:pPr>
            <w:r w:rsidRPr="00283236">
              <w:rPr>
                <w:rFonts w:eastAsia="Times New Roman" w:cs="Times New Roman"/>
                <w:sz w:val="16"/>
                <w:szCs w:val="16"/>
                <w:lang w:eastAsia="ru-RU"/>
              </w:rPr>
              <w:t>1 045 669,6</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16"/>
                <w:szCs w:val="16"/>
                <w:lang w:eastAsia="ru-RU"/>
              </w:rPr>
            </w:pPr>
            <w:r w:rsidRPr="00283236">
              <w:rPr>
                <w:rFonts w:eastAsia="Times New Roman" w:cs="Times New Roman"/>
                <w:sz w:val="16"/>
                <w:szCs w:val="16"/>
                <w:lang w:eastAsia="ru-RU"/>
              </w:rPr>
              <w:t>1 168 784,6</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111,8</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физического объема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92,0</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97,1</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цен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105,8</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115,1</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1275"/>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lastRenderedPageBreak/>
              <w:t>4.1.1. Объем отгруженных товаров собственного производства, выполненных работ и услуг собственными силами в ценах соответствующих лет по крупным и средним производителям промышленной продукции</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млн. руб.</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820 149,6</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936 848,3</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114,2</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физического объема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90,9</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97,5</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цен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104,1</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117,1</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в том числе по видам экономической деятельности:</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4.1.1.1. Добыча полезных ископаемых</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млн. руб.</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11 746,0</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23 318,7</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198,5</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физического объема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72,8</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190,6</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цен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107,5</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104,2</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4.1.1.2. Обрабатывающие производства</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млн. руб.</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711 683,6</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808 740,0</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113,6</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физического объема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89,7</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95,4</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цен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103,1</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119,1</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4.1.1.3. Обеспечение электрической энергией, газом и паром; кондиционирование воздуха</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млн. руб.</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90 194,0</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98 087,3</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108,8</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физического объема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104,2</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101,6</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цен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111,8</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107,1</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765"/>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4.1.1.4. Водоснабжение; водоотведение, организация сбора и утилизации отходов, деятельность по ликвидации загрязнений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млн. руб.</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6 526,0</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6 702,3</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102,7</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физического объема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118,4</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106,6</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цен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106,6</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96,3</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4.2. Производство основных видов промышленной продукции в натуральном выражении по крупным </w:t>
            </w:r>
          </w:p>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и средним производителям:</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электроэнергия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млн. квт-ч.</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47 805,0</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46 868,5</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98,0</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proofErr w:type="spellStart"/>
            <w:r w:rsidRPr="00283236">
              <w:rPr>
                <w:rFonts w:eastAsia="Times New Roman" w:cs="Times New Roman"/>
                <w:sz w:val="20"/>
                <w:szCs w:val="20"/>
                <w:lang w:eastAsia="ru-RU"/>
              </w:rPr>
              <w:t>теплоэнергия</w:t>
            </w:r>
            <w:proofErr w:type="spellEnd"/>
            <w:r w:rsidRPr="00283236">
              <w:rPr>
                <w:rFonts w:eastAsia="Times New Roman" w:cs="Times New Roman"/>
                <w:sz w:val="20"/>
                <w:szCs w:val="20"/>
                <w:lang w:eastAsia="ru-RU"/>
              </w:rPr>
              <w:t xml:space="preserve">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тыс. Гкал</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3 728,8</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3 824,6</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102,6</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конструкции и детали железобетонные</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тыс. куб. м.</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120,8</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110,6</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91,6</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хлеб и хлебобулочные изделия</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тонна</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8 633,0</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7 783,6</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90,2</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мясные полуфабрикаты</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тонна</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1 071,0</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1 222,4</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114,1</w:t>
            </w:r>
          </w:p>
        </w:tc>
      </w:tr>
      <w:tr w:rsidR="00FD5CDE" w:rsidRPr="00283236" w:rsidTr="00FD5CDE">
        <w:trPr>
          <w:trHeight w:val="30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5. Малое предпринимательство</w:t>
            </w:r>
          </w:p>
        </w:tc>
      </w:tr>
      <w:tr w:rsidR="00FD5CDE" w:rsidRPr="00283236" w:rsidTr="00FD5CDE">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5.1. Оборот (товаров, работ, услуг) субъектов малого предпринимательства</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млн. руб.</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236 918,2</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257 232,8</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108,6</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физического объема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115,0</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101,5</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цен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102,1</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107,0</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5.2. Численность занятых в малом бизнесе, включая индивидуальных предпринимателей </w:t>
            </w:r>
          </w:p>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 </w:t>
            </w:r>
            <w:proofErr w:type="spellStart"/>
            <w:r w:rsidRPr="00283236">
              <w:rPr>
                <w:rFonts w:eastAsia="Times New Roman" w:cs="Times New Roman"/>
                <w:sz w:val="20"/>
                <w:szCs w:val="20"/>
                <w:lang w:eastAsia="ru-RU"/>
              </w:rPr>
              <w:t>самозанятых</w:t>
            </w:r>
            <w:proofErr w:type="spellEnd"/>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тыс. чел.</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78,5</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89,3</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113,7</w:t>
            </w:r>
          </w:p>
        </w:tc>
      </w:tr>
      <w:tr w:rsidR="00FD5CDE" w:rsidRPr="00283236" w:rsidTr="00FD5CDE">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5.3. Доля занятых в малом бизнесе в общей численности занятых в экономике</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40,8</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42,6</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6. Торговля и услуги населению</w:t>
            </w:r>
          </w:p>
        </w:tc>
      </w:tr>
      <w:tr w:rsidR="00FD5CDE" w:rsidRPr="00283236" w:rsidTr="00FD5CDE">
        <w:trPr>
          <w:trHeight w:val="765"/>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lastRenderedPageBreak/>
              <w:t>6.1. Оборот розничной торговли в ценах соответствующих лет по крупным и средним организациям</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млн. руб.</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96 998,2</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121 339,8</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125,1</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физического объема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106,9</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117,9</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цен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100,6</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106,1</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765"/>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6.2. Оборот общественного питания в ценах соответствующих лет по крупным и средним организациям</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млн. руб.</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5 944,4</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7 819,8</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131,5</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физического объема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130,0</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126,4</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цен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103,5</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104,1</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765"/>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6.3. Объем платных услуг населению в ценах соответствующих лет по крупным и средним организациям</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млн. руб.</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29 079,8</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31 344,6</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107,8</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физического объема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97,8</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98,6</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цен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108,4</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109,3</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7. Строительство</w:t>
            </w:r>
          </w:p>
        </w:tc>
      </w:tr>
      <w:tr w:rsidR="00FD5CDE" w:rsidRPr="00283236" w:rsidTr="00FD5CDE">
        <w:trPr>
          <w:trHeight w:val="1020"/>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7.1. Объем работ, выполненных по виду экономической деятельности «Строительство» </w:t>
            </w:r>
          </w:p>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в ценах соответствующих лет по крупным </w:t>
            </w:r>
          </w:p>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и средним организациям</w:t>
            </w:r>
          </w:p>
        </w:tc>
        <w:tc>
          <w:tcPr>
            <w:tcW w:w="1984" w:type="dxa"/>
            <w:tcBorders>
              <w:top w:val="single" w:sz="4" w:space="0" w:color="auto"/>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млн. руб.</w:t>
            </w:r>
          </w:p>
        </w:tc>
        <w:tc>
          <w:tcPr>
            <w:tcW w:w="1060" w:type="dxa"/>
            <w:tcBorders>
              <w:top w:val="single" w:sz="4" w:space="0" w:color="auto"/>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46 790,8</w:t>
            </w:r>
          </w:p>
        </w:tc>
        <w:tc>
          <w:tcPr>
            <w:tcW w:w="1060" w:type="dxa"/>
            <w:tcBorders>
              <w:top w:val="single" w:sz="4" w:space="0" w:color="auto"/>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58 176,6</w:t>
            </w:r>
          </w:p>
        </w:tc>
        <w:tc>
          <w:tcPr>
            <w:tcW w:w="1140" w:type="dxa"/>
            <w:tcBorders>
              <w:top w:val="single" w:sz="4" w:space="0" w:color="auto"/>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124,3</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физического объема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118,4</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116,0</w:t>
            </w:r>
          </w:p>
        </w:tc>
        <w:tc>
          <w:tcPr>
            <w:tcW w:w="1140" w:type="dxa"/>
            <w:tcBorders>
              <w:top w:val="single" w:sz="4" w:space="0" w:color="auto"/>
              <w:left w:val="single" w:sz="4" w:space="0" w:color="auto"/>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цен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108,0</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107,2</w:t>
            </w:r>
          </w:p>
        </w:tc>
        <w:tc>
          <w:tcPr>
            <w:tcW w:w="114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7.2. Объем жилищного строительства</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тыс. кв. м</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192,3</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331,1</w:t>
            </w:r>
          </w:p>
        </w:tc>
        <w:tc>
          <w:tcPr>
            <w:tcW w:w="1140" w:type="dxa"/>
            <w:tcBorders>
              <w:top w:val="single" w:sz="4" w:space="0" w:color="auto"/>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172,2</w:t>
            </w:r>
          </w:p>
        </w:tc>
      </w:tr>
      <w:tr w:rsidR="00FD5CDE" w:rsidRPr="00283236" w:rsidTr="00FD5CDE">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7.3. Общая площадь жилых помещений, приходящаяся в среднем на одного жителя</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кв. м</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21,4</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21,5</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100,4</w:t>
            </w:r>
          </w:p>
        </w:tc>
      </w:tr>
      <w:tr w:rsidR="00FD5CDE" w:rsidRPr="00283236" w:rsidTr="00FD5CDE">
        <w:trPr>
          <w:trHeight w:val="30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8. Инвестиции</w:t>
            </w:r>
          </w:p>
        </w:tc>
      </w:tr>
      <w:tr w:rsidR="00FD5CDE" w:rsidRPr="00283236" w:rsidTr="00FD5CDE">
        <w:trPr>
          <w:trHeight w:val="765"/>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8.1. Объем инвестиций в основной капитал </w:t>
            </w:r>
          </w:p>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за счет всех источников финансирования </w:t>
            </w:r>
          </w:p>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в ценах соответствующих лет по крупным </w:t>
            </w:r>
          </w:p>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и средним организациям</w:t>
            </w:r>
          </w:p>
        </w:tc>
        <w:tc>
          <w:tcPr>
            <w:tcW w:w="1984" w:type="dxa"/>
            <w:tcBorders>
              <w:top w:val="single" w:sz="4" w:space="0" w:color="auto"/>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млн. руб.</w:t>
            </w:r>
          </w:p>
        </w:tc>
        <w:tc>
          <w:tcPr>
            <w:tcW w:w="1060" w:type="dxa"/>
            <w:tcBorders>
              <w:top w:val="single" w:sz="4" w:space="0" w:color="auto"/>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57 749,2</w:t>
            </w:r>
          </w:p>
        </w:tc>
        <w:tc>
          <w:tcPr>
            <w:tcW w:w="1060" w:type="dxa"/>
            <w:tcBorders>
              <w:top w:val="single" w:sz="4" w:space="0" w:color="auto"/>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85 552,7</w:t>
            </w:r>
          </w:p>
        </w:tc>
        <w:tc>
          <w:tcPr>
            <w:tcW w:w="1140" w:type="dxa"/>
            <w:tcBorders>
              <w:top w:val="single" w:sz="4" w:space="0" w:color="auto"/>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148,1</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физического объема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126,7</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138,8</w:t>
            </w:r>
          </w:p>
        </w:tc>
        <w:tc>
          <w:tcPr>
            <w:tcW w:w="1140" w:type="dxa"/>
            <w:tcBorders>
              <w:top w:val="single" w:sz="4" w:space="0" w:color="auto"/>
              <w:left w:val="single" w:sz="4" w:space="0" w:color="auto"/>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индекс цен </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 к предыдущему году</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108,3</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106,8</w:t>
            </w:r>
          </w:p>
        </w:tc>
        <w:tc>
          <w:tcPr>
            <w:tcW w:w="114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w:t>
            </w:r>
          </w:p>
        </w:tc>
      </w:tr>
      <w:tr w:rsidR="00FD5CDE" w:rsidRPr="00283236" w:rsidTr="00FD5CDE">
        <w:trPr>
          <w:trHeight w:val="30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9. Финансы организаций</w:t>
            </w:r>
          </w:p>
        </w:tc>
      </w:tr>
      <w:tr w:rsidR="00FD5CDE" w:rsidRPr="00283236" w:rsidTr="00FD5CDE">
        <w:trPr>
          <w:trHeight w:val="1275"/>
        </w:trPr>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9.1. Поступление налогов и сборов </w:t>
            </w:r>
          </w:p>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 xml:space="preserve">в консолидированный бюджет Российской Федерации (за исключением налогов на товары, налогов, сборов и регулярных платежей </w:t>
            </w:r>
          </w:p>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за пользование природными ресурсами)</w:t>
            </w:r>
          </w:p>
        </w:tc>
        <w:tc>
          <w:tcPr>
            <w:tcW w:w="1984" w:type="dxa"/>
            <w:tcBorders>
              <w:top w:val="single" w:sz="4" w:space="0" w:color="auto"/>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млн. руб.</w:t>
            </w:r>
          </w:p>
        </w:tc>
        <w:tc>
          <w:tcPr>
            <w:tcW w:w="1060" w:type="dxa"/>
            <w:tcBorders>
              <w:top w:val="single" w:sz="4" w:space="0" w:color="auto"/>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109 989,4</w:t>
            </w:r>
          </w:p>
        </w:tc>
        <w:tc>
          <w:tcPr>
            <w:tcW w:w="1060" w:type="dxa"/>
            <w:tcBorders>
              <w:top w:val="single" w:sz="4" w:space="0" w:color="auto"/>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206 726,2</w:t>
            </w:r>
          </w:p>
        </w:tc>
        <w:tc>
          <w:tcPr>
            <w:tcW w:w="1140" w:type="dxa"/>
            <w:tcBorders>
              <w:top w:val="single" w:sz="4" w:space="0" w:color="auto"/>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188,0</w:t>
            </w:r>
          </w:p>
        </w:tc>
      </w:tr>
      <w:tr w:rsidR="00FD5CDE" w:rsidRPr="00283236" w:rsidTr="00FD5CDE">
        <w:trPr>
          <w:trHeight w:val="765"/>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t>9.2. Сальдированный финансовый результат (прибыль минус убыток) крупных и средних организаций по всем видам экономической деятельности</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млн. руб.</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16"/>
                <w:szCs w:val="16"/>
                <w:lang w:eastAsia="ru-RU"/>
              </w:rPr>
            </w:pPr>
            <w:r w:rsidRPr="00283236">
              <w:rPr>
                <w:rFonts w:eastAsia="Times New Roman" w:cs="Times New Roman"/>
                <w:sz w:val="16"/>
                <w:szCs w:val="16"/>
                <w:lang w:eastAsia="ru-RU"/>
              </w:rPr>
              <w:t>1 623 340,0</w:t>
            </w:r>
          </w:p>
        </w:tc>
        <w:tc>
          <w:tcPr>
            <w:tcW w:w="106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16"/>
                <w:szCs w:val="16"/>
                <w:lang w:eastAsia="ru-RU"/>
              </w:rPr>
            </w:pPr>
            <w:r w:rsidRPr="00283236">
              <w:rPr>
                <w:rFonts w:eastAsia="Times New Roman" w:cs="Times New Roman"/>
                <w:sz w:val="16"/>
                <w:szCs w:val="16"/>
                <w:lang w:eastAsia="ru-RU"/>
              </w:rPr>
              <w:t>1 365 401,6</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84,1</w:t>
            </w:r>
          </w:p>
        </w:tc>
      </w:tr>
      <w:tr w:rsidR="00FD5CDE" w:rsidRPr="00283236" w:rsidTr="00FD5CDE">
        <w:trPr>
          <w:trHeight w:val="510"/>
        </w:trPr>
        <w:tc>
          <w:tcPr>
            <w:tcW w:w="4390" w:type="dxa"/>
            <w:tcBorders>
              <w:top w:val="nil"/>
              <w:left w:val="single" w:sz="4" w:space="0" w:color="auto"/>
              <w:bottom w:val="single" w:sz="4" w:space="0" w:color="auto"/>
              <w:right w:val="single" w:sz="4" w:space="0" w:color="auto"/>
            </w:tcBorders>
            <w:shd w:val="clear" w:color="auto" w:fill="auto"/>
            <w:hideMark/>
          </w:tcPr>
          <w:p w:rsidR="00FD5CDE" w:rsidRPr="00283236" w:rsidRDefault="00FD5CDE" w:rsidP="00FD5CDE">
            <w:pPr>
              <w:rPr>
                <w:rFonts w:eastAsia="Times New Roman" w:cs="Times New Roman"/>
                <w:sz w:val="20"/>
                <w:szCs w:val="20"/>
                <w:lang w:eastAsia="ru-RU"/>
              </w:rPr>
            </w:pPr>
            <w:r w:rsidRPr="00283236">
              <w:rPr>
                <w:rFonts w:eastAsia="Times New Roman" w:cs="Times New Roman"/>
                <w:sz w:val="20"/>
                <w:szCs w:val="20"/>
                <w:lang w:eastAsia="ru-RU"/>
              </w:rPr>
              <w:lastRenderedPageBreak/>
              <w:t>9.3. Фонд заработной платы (фонд оплаты труда) работников крупных и средних организаций</w:t>
            </w:r>
          </w:p>
        </w:tc>
        <w:tc>
          <w:tcPr>
            <w:tcW w:w="1984"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млн. руб.</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172 581,1</w:t>
            </w:r>
          </w:p>
        </w:tc>
        <w:tc>
          <w:tcPr>
            <w:tcW w:w="1060" w:type="dxa"/>
            <w:tcBorders>
              <w:top w:val="nil"/>
              <w:left w:val="nil"/>
              <w:bottom w:val="single" w:sz="4" w:space="0" w:color="auto"/>
              <w:right w:val="single" w:sz="4" w:space="0" w:color="auto"/>
            </w:tcBorders>
            <w:shd w:val="clear" w:color="auto" w:fill="auto"/>
            <w:noWrap/>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203 027,8</w:t>
            </w:r>
          </w:p>
        </w:tc>
        <w:tc>
          <w:tcPr>
            <w:tcW w:w="1140" w:type="dxa"/>
            <w:tcBorders>
              <w:top w:val="nil"/>
              <w:left w:val="nil"/>
              <w:bottom w:val="single" w:sz="4" w:space="0" w:color="auto"/>
              <w:right w:val="single" w:sz="4" w:space="0" w:color="auto"/>
            </w:tcBorders>
            <w:shd w:val="clear" w:color="auto" w:fill="auto"/>
            <w:hideMark/>
          </w:tcPr>
          <w:p w:rsidR="00FD5CDE" w:rsidRPr="00283236" w:rsidRDefault="00FD5CDE" w:rsidP="00FD5CDE">
            <w:pPr>
              <w:jc w:val="center"/>
              <w:rPr>
                <w:rFonts w:eastAsia="Times New Roman" w:cs="Times New Roman"/>
                <w:sz w:val="20"/>
                <w:szCs w:val="20"/>
                <w:lang w:eastAsia="ru-RU"/>
              </w:rPr>
            </w:pPr>
            <w:r w:rsidRPr="00283236">
              <w:rPr>
                <w:rFonts w:eastAsia="Times New Roman" w:cs="Times New Roman"/>
                <w:sz w:val="20"/>
                <w:szCs w:val="20"/>
                <w:lang w:eastAsia="ru-RU"/>
              </w:rPr>
              <w:t>117,6</w:t>
            </w:r>
          </w:p>
        </w:tc>
      </w:tr>
    </w:tbl>
    <w:p w:rsidR="00FD5CDE" w:rsidRPr="00283236" w:rsidRDefault="00FD5CDE" w:rsidP="00FD5CDE">
      <w:pPr>
        <w:jc w:val="center"/>
        <w:rPr>
          <w:rFonts w:eastAsia="Times New Roman" w:cs="Times New Roman"/>
          <w:sz w:val="20"/>
          <w:szCs w:val="20"/>
          <w:lang w:eastAsia="ru-RU"/>
        </w:rPr>
      </w:pPr>
    </w:p>
    <w:p w:rsidR="00FD5CDE" w:rsidRPr="00283236" w:rsidRDefault="00FD5CDE" w:rsidP="00FD5CDE">
      <w:pPr>
        <w:ind w:firstLine="709"/>
        <w:jc w:val="both"/>
        <w:rPr>
          <w:rFonts w:eastAsia="Times New Roman" w:cs="Times New Roman"/>
          <w:sz w:val="20"/>
          <w:szCs w:val="20"/>
          <w:lang w:eastAsia="ru-RU"/>
        </w:rPr>
      </w:pPr>
      <w:r w:rsidRPr="00283236">
        <w:rPr>
          <w:rFonts w:eastAsia="Times New Roman" w:cs="Times New Roman"/>
          <w:sz w:val="20"/>
          <w:szCs w:val="20"/>
          <w:lang w:eastAsia="ru-RU"/>
        </w:rPr>
        <w:t>Примечание:</w:t>
      </w:r>
    </w:p>
    <w:p w:rsidR="00FD5CDE" w:rsidRPr="00283236" w:rsidRDefault="00FD5CDE" w:rsidP="00FD5CDE">
      <w:pPr>
        <w:ind w:firstLine="709"/>
        <w:jc w:val="both"/>
        <w:rPr>
          <w:rFonts w:eastAsia="Calibri" w:cs="Times New Roman"/>
          <w:szCs w:val="28"/>
        </w:rPr>
      </w:pPr>
      <w:r w:rsidRPr="00283236">
        <w:rPr>
          <w:rFonts w:eastAsia="Times New Roman" w:cs="Times New Roman"/>
          <w:sz w:val="20"/>
          <w:szCs w:val="20"/>
          <w:vertAlign w:val="superscript"/>
          <w:lang w:eastAsia="ru-RU"/>
        </w:rPr>
        <w:t>1</w:t>
      </w:r>
      <w:r w:rsidRPr="00283236">
        <w:rPr>
          <w:rFonts w:eastAsia="Times New Roman" w:cs="Times New Roman"/>
          <w:sz w:val="20"/>
          <w:szCs w:val="20"/>
          <w:lang w:eastAsia="ru-RU"/>
        </w:rPr>
        <w:t xml:space="preserve"> - данные за 2024 год предварительные (в соответствии с распоряжением Правительства Российской Федерации в отношении информации о численности населения, движении населения, возрастно-половом составе населения принято решение о временном приостановлении ее предоставления и распространения).</w:t>
      </w:r>
    </w:p>
    <w:p w:rsidR="00FD5CDE" w:rsidRPr="00283236" w:rsidRDefault="00FD5CDE" w:rsidP="00427374">
      <w:pPr>
        <w:rPr>
          <w:rFonts w:eastAsia="Calibri" w:cs="Times New Roman"/>
          <w:szCs w:val="28"/>
        </w:rPr>
      </w:pPr>
    </w:p>
    <w:p w:rsidR="00427374" w:rsidRPr="00283236" w:rsidRDefault="00427374" w:rsidP="00427374">
      <w:pPr>
        <w:rPr>
          <w:rFonts w:eastAsia="Calibri" w:cs="Times New Roman"/>
          <w:szCs w:val="28"/>
        </w:rPr>
      </w:pPr>
      <w:r w:rsidRPr="00283236">
        <w:rPr>
          <w:rFonts w:eastAsia="Calibri" w:cs="Times New Roman"/>
          <w:szCs w:val="28"/>
        </w:rPr>
        <w:br w:type="page"/>
      </w:r>
    </w:p>
    <w:p w:rsidR="00427374" w:rsidRPr="00283236" w:rsidRDefault="00427374" w:rsidP="00427374">
      <w:pPr>
        <w:jc w:val="right"/>
      </w:pPr>
      <w:r w:rsidRPr="00283236">
        <w:lastRenderedPageBreak/>
        <w:t>Таблица 2</w:t>
      </w:r>
    </w:p>
    <w:p w:rsidR="00427374" w:rsidRPr="00283236" w:rsidRDefault="00427374" w:rsidP="00427374">
      <w:pPr>
        <w:jc w:val="center"/>
      </w:pPr>
      <w:r w:rsidRPr="00283236">
        <w:t>Динамика цен на основные продовольственные товары</w:t>
      </w:r>
    </w:p>
    <w:p w:rsidR="00427374" w:rsidRPr="00283236" w:rsidRDefault="00427374" w:rsidP="00427374">
      <w:pPr>
        <w:jc w:val="center"/>
      </w:pPr>
      <w:r w:rsidRPr="00283236">
        <w:t>(по данным Федеральной службы государственной статистики)</w:t>
      </w:r>
    </w:p>
    <w:p w:rsidR="00427374" w:rsidRPr="00283236" w:rsidRDefault="00427374" w:rsidP="00427374">
      <w:pPr>
        <w:jc w:val="center"/>
      </w:pPr>
    </w:p>
    <w:tbl>
      <w:tblPr>
        <w:tblW w:w="9631" w:type="dxa"/>
        <w:tblLook w:val="04A0" w:firstRow="1" w:lastRow="0" w:firstColumn="1" w:lastColumn="0" w:noHBand="0" w:noVBand="1"/>
      </w:tblPr>
      <w:tblGrid>
        <w:gridCol w:w="6091"/>
        <w:gridCol w:w="1180"/>
        <w:gridCol w:w="1180"/>
        <w:gridCol w:w="1180"/>
      </w:tblGrid>
      <w:tr w:rsidR="00427374" w:rsidRPr="00283236" w:rsidTr="007957E9">
        <w:trPr>
          <w:trHeight w:val="720"/>
        </w:trPr>
        <w:tc>
          <w:tcPr>
            <w:tcW w:w="6091" w:type="dxa"/>
            <w:tcBorders>
              <w:top w:val="single" w:sz="4" w:space="0" w:color="auto"/>
              <w:left w:val="single" w:sz="4" w:space="0" w:color="auto"/>
              <w:bottom w:val="single" w:sz="4" w:space="0" w:color="auto"/>
              <w:right w:val="single" w:sz="4" w:space="0" w:color="auto"/>
            </w:tcBorders>
            <w:shd w:val="clear" w:color="auto" w:fill="auto"/>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Наименование товара</w:t>
            </w:r>
          </w:p>
        </w:tc>
        <w:tc>
          <w:tcPr>
            <w:tcW w:w="1180" w:type="dxa"/>
            <w:tcBorders>
              <w:top w:val="single" w:sz="4" w:space="0" w:color="auto"/>
              <w:left w:val="nil"/>
              <w:bottom w:val="single" w:sz="4" w:space="0" w:color="auto"/>
              <w:right w:val="single" w:sz="4" w:space="0" w:color="auto"/>
            </w:tcBorders>
            <w:shd w:val="clear" w:color="auto" w:fill="auto"/>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декабрь</w:t>
            </w:r>
            <w:r w:rsidRPr="00283236">
              <w:rPr>
                <w:rFonts w:eastAsia="Times New Roman" w:cs="Times New Roman"/>
                <w:sz w:val="19"/>
                <w:szCs w:val="19"/>
                <w:lang w:eastAsia="ru-RU"/>
              </w:rPr>
              <w:br/>
              <w:t>2023 года, рубль</w:t>
            </w:r>
          </w:p>
        </w:tc>
        <w:tc>
          <w:tcPr>
            <w:tcW w:w="1180" w:type="dxa"/>
            <w:tcBorders>
              <w:top w:val="single" w:sz="4" w:space="0" w:color="auto"/>
              <w:left w:val="nil"/>
              <w:bottom w:val="single" w:sz="4" w:space="0" w:color="auto"/>
              <w:right w:val="single" w:sz="4" w:space="0" w:color="auto"/>
            </w:tcBorders>
            <w:shd w:val="clear" w:color="auto" w:fill="auto"/>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декабрь</w:t>
            </w:r>
            <w:r w:rsidRPr="00283236">
              <w:rPr>
                <w:rFonts w:eastAsia="Times New Roman" w:cs="Times New Roman"/>
                <w:sz w:val="19"/>
                <w:szCs w:val="19"/>
                <w:lang w:eastAsia="ru-RU"/>
              </w:rPr>
              <w:br/>
              <w:t>2024 года, рубль</w:t>
            </w:r>
          </w:p>
        </w:tc>
        <w:tc>
          <w:tcPr>
            <w:tcW w:w="1180" w:type="dxa"/>
            <w:tcBorders>
              <w:top w:val="single" w:sz="4" w:space="0" w:color="auto"/>
              <w:left w:val="nil"/>
              <w:bottom w:val="single" w:sz="4" w:space="0" w:color="auto"/>
              <w:right w:val="single" w:sz="4" w:space="0" w:color="auto"/>
            </w:tcBorders>
            <w:shd w:val="clear" w:color="auto" w:fill="auto"/>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темп роста, %</w:t>
            </w:r>
          </w:p>
        </w:tc>
      </w:tr>
      <w:tr w:rsidR="00427374" w:rsidRPr="00283236" w:rsidTr="007957E9">
        <w:trPr>
          <w:trHeight w:val="240"/>
        </w:trPr>
        <w:tc>
          <w:tcPr>
            <w:tcW w:w="6091" w:type="dxa"/>
            <w:tcBorders>
              <w:top w:val="single" w:sz="4" w:space="0" w:color="auto"/>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Картофель, кг</w:t>
            </w:r>
          </w:p>
        </w:tc>
        <w:tc>
          <w:tcPr>
            <w:tcW w:w="1180" w:type="dxa"/>
            <w:tcBorders>
              <w:top w:val="single" w:sz="4" w:space="0" w:color="auto"/>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28,21</w:t>
            </w:r>
          </w:p>
        </w:tc>
        <w:tc>
          <w:tcPr>
            <w:tcW w:w="1180" w:type="dxa"/>
            <w:tcBorders>
              <w:top w:val="single" w:sz="4" w:space="0" w:color="auto"/>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51,41</w:t>
            </w:r>
          </w:p>
        </w:tc>
        <w:tc>
          <w:tcPr>
            <w:tcW w:w="1180" w:type="dxa"/>
            <w:tcBorders>
              <w:top w:val="single" w:sz="4" w:space="0" w:color="auto"/>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182,2</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Огурцы свежие,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211,44</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369,12</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174,6</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Лук репчатый,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32,94</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50,86</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154,4</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Помидоры свежие,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240,10</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348,96</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145,3</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Капуста белокочанная свежая,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32,88</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47,20</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143,6</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Рыба мороженая неразделанная,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247,66</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338,09</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136,5</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Свёкла столовая,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33,03</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42,78</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129,5</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Хлеб из ржаной муки и из смеси муки ржаной и пшеничной,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113,58</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146,89</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129,3</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Молоко питьевое цельное пастеризованное более 3,2% жирности, л</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92,66</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118,78</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128,2</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Карамель,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400,25</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502,37</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125,5</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Сметана,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341,16</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425,07</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124,6</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Колбаса вареная,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463,35</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575,07</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124,1</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Масло сливочное,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1 008,71</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1 250,69</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124,0</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Яблоки,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136,30</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168,02</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123,3</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Говядина (кроме бескостного мяса),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546,44</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671,12</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122,8</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Сыры твердые, полутвердые и мягкие,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765,35</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929,23</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121,4</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Соль поваренная пищевая,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25,90</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30,80</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118,9</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Апельсины,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160,47</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186,28</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116,1</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Кофе натуральный растворимый,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3 130,39</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3 608,61</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115,3</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Печенье,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310,45</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354,12</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114,1</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Масло подсолнечное, л</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134,75</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153,58</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114,0</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Консервы мясные,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597,61</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680,23</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113,8</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Морковь,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48,78</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55,08</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112,9</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Горох и фасоль,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91,03</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102,33</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112,4</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Крупа манная,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71,44</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80,21</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112,3</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Конфеты мягкие, глазированные шоколадом,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570,61</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636,68</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111,6</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Творог,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477,49</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526,74</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110,3</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Сельдь соленая,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280,80</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308,59</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109,9</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Чеснок,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401,99</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439,98</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109,5</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Крупы овсяная и перловая,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55,33</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60,45</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109,3</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Свинина (кроме бескостного мяса),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354,62</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380,86</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107,4</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Пшено,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84,69</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90,93</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107,4</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Чай черный байховый,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1 470,47</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1 573,52</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107,0</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Вермишель,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120,59</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125,29</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103,9</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Сахар-песок,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79,08</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81,19</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102,7</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Кисломолочные продукты,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110,78</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113,22</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102,2</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Куры охлажденные и мороженые,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257,95</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252,12</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97,7</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Лимоны,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206,38</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201,43</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97,6</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Крупа гречневая-ядрица,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113,19</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109,38</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96,6</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Рис шлифованный,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169,06</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160,63</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95,0</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Бананы,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156,98</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147,63</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94,0</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Мука пшеничная,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77,92</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73,22</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94,0</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Макаронные изделия из пшеничной муки высшего сорта, кг</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174,20</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152,07</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87,3</w:t>
            </w:r>
          </w:p>
        </w:tc>
      </w:tr>
      <w:tr w:rsidR="00427374" w:rsidRPr="00283236" w:rsidTr="007957E9">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19"/>
                <w:szCs w:val="19"/>
                <w:lang w:eastAsia="ru-RU"/>
              </w:rPr>
            </w:pPr>
            <w:r w:rsidRPr="00283236">
              <w:rPr>
                <w:rFonts w:eastAsia="Times New Roman" w:cs="Times New Roman"/>
                <w:sz w:val="19"/>
                <w:szCs w:val="19"/>
                <w:lang w:eastAsia="ru-RU"/>
              </w:rPr>
              <w:t>Яйца куриные, 10 шт.</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149,95</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120,90</w:t>
            </w:r>
          </w:p>
        </w:tc>
        <w:tc>
          <w:tcPr>
            <w:tcW w:w="118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19"/>
                <w:szCs w:val="19"/>
                <w:lang w:eastAsia="ru-RU"/>
              </w:rPr>
            </w:pPr>
            <w:r w:rsidRPr="00283236">
              <w:rPr>
                <w:rFonts w:eastAsia="Times New Roman" w:cs="Times New Roman"/>
                <w:sz w:val="19"/>
                <w:szCs w:val="19"/>
                <w:lang w:eastAsia="ru-RU"/>
              </w:rPr>
              <w:t>80,6</w:t>
            </w:r>
          </w:p>
        </w:tc>
      </w:tr>
    </w:tbl>
    <w:p w:rsidR="00427374" w:rsidRPr="00283236" w:rsidRDefault="00427374" w:rsidP="00427374">
      <w:pPr>
        <w:jc w:val="center"/>
      </w:pPr>
    </w:p>
    <w:p w:rsidR="00427374" w:rsidRPr="00283236" w:rsidRDefault="00427374" w:rsidP="00427374">
      <w:pPr>
        <w:jc w:val="center"/>
      </w:pPr>
    </w:p>
    <w:p w:rsidR="00427374" w:rsidRPr="00283236" w:rsidRDefault="00427374" w:rsidP="00427374">
      <w:pPr>
        <w:jc w:val="center"/>
        <w:rPr>
          <w:rFonts w:eastAsia="Calibri" w:cs="Times New Roman"/>
          <w:szCs w:val="28"/>
        </w:rPr>
      </w:pPr>
      <w:r w:rsidRPr="00283236">
        <w:rPr>
          <w:rFonts w:eastAsia="Calibri" w:cs="Times New Roman"/>
          <w:szCs w:val="28"/>
        </w:rPr>
        <w:br w:type="page"/>
      </w:r>
    </w:p>
    <w:bookmarkEnd w:id="4"/>
    <w:p w:rsidR="00427374" w:rsidRPr="00283236" w:rsidRDefault="00427374" w:rsidP="00427374">
      <w:pPr>
        <w:jc w:val="right"/>
      </w:pPr>
      <w:r w:rsidRPr="00283236">
        <w:lastRenderedPageBreak/>
        <w:t>Таблица 3</w:t>
      </w:r>
    </w:p>
    <w:p w:rsidR="00427374" w:rsidRPr="00283236" w:rsidRDefault="00427374" w:rsidP="00427374">
      <w:pPr>
        <w:jc w:val="center"/>
        <w:rPr>
          <w:sz w:val="20"/>
          <w:szCs w:val="20"/>
        </w:rPr>
      </w:pPr>
    </w:p>
    <w:p w:rsidR="00427374" w:rsidRPr="00283236" w:rsidRDefault="00427374" w:rsidP="00427374">
      <w:pPr>
        <w:ind w:firstLine="709"/>
        <w:jc w:val="center"/>
        <w:rPr>
          <w:rFonts w:cs="Times New Roman"/>
          <w:szCs w:val="28"/>
        </w:rPr>
      </w:pPr>
      <w:r w:rsidRPr="00283236">
        <w:rPr>
          <w:rFonts w:cs="Times New Roman"/>
          <w:szCs w:val="28"/>
        </w:rPr>
        <w:t xml:space="preserve">Структура безработных по возрастным группам, </w:t>
      </w:r>
    </w:p>
    <w:p w:rsidR="00427374" w:rsidRPr="00283236" w:rsidRDefault="00427374" w:rsidP="00427374">
      <w:pPr>
        <w:ind w:firstLine="709"/>
        <w:jc w:val="center"/>
        <w:rPr>
          <w:rFonts w:cs="Times New Roman"/>
          <w:szCs w:val="28"/>
        </w:rPr>
      </w:pPr>
      <w:r w:rsidRPr="00283236">
        <w:rPr>
          <w:rFonts w:cs="Times New Roman"/>
          <w:szCs w:val="28"/>
        </w:rPr>
        <w:t>уровню образования, основаниям незанятости</w:t>
      </w:r>
    </w:p>
    <w:p w:rsidR="00427374" w:rsidRPr="00283236" w:rsidRDefault="00427374" w:rsidP="00427374">
      <w:pPr>
        <w:spacing w:line="120" w:lineRule="atLeast"/>
        <w:jc w:val="center"/>
      </w:pPr>
      <w:r w:rsidRPr="00283236">
        <w:rPr>
          <w:rFonts w:cs="Times New Roman"/>
          <w:szCs w:val="28"/>
        </w:rPr>
        <w:t>(по данным Т</w:t>
      </w:r>
      <w:r w:rsidRPr="00283236">
        <w:t>ерриториального центра занятости населения</w:t>
      </w:r>
    </w:p>
    <w:p w:rsidR="00427374" w:rsidRPr="00283236" w:rsidRDefault="00427374" w:rsidP="00427374">
      <w:pPr>
        <w:spacing w:line="120" w:lineRule="atLeast"/>
        <w:jc w:val="center"/>
      </w:pPr>
      <w:r w:rsidRPr="00283236">
        <w:t xml:space="preserve">по городу Сургуту и </w:t>
      </w:r>
      <w:proofErr w:type="spellStart"/>
      <w:r w:rsidRPr="00283236">
        <w:t>Сургутскому</w:t>
      </w:r>
      <w:proofErr w:type="spellEnd"/>
      <w:r w:rsidRPr="00283236">
        <w:t xml:space="preserve"> району казенного учреждения </w:t>
      </w:r>
    </w:p>
    <w:p w:rsidR="00427374" w:rsidRPr="00283236" w:rsidRDefault="00427374" w:rsidP="00427374">
      <w:pPr>
        <w:spacing w:line="120" w:lineRule="atLeast"/>
        <w:jc w:val="center"/>
      </w:pPr>
      <w:r w:rsidRPr="00283236">
        <w:t>Ханты-Мансийского автономного округа – Югры «Центр занятости населения Ханты-Мансийского автономного округа – Югры»)</w:t>
      </w:r>
    </w:p>
    <w:p w:rsidR="00427374" w:rsidRPr="00283236" w:rsidRDefault="00427374" w:rsidP="00427374">
      <w:pPr>
        <w:ind w:firstLine="709"/>
        <w:jc w:val="center"/>
        <w:rPr>
          <w:rFonts w:cs="Times New Roman"/>
          <w:szCs w:val="28"/>
        </w:rPr>
      </w:pPr>
    </w:p>
    <w:tbl>
      <w:tblPr>
        <w:tblW w:w="9544" w:type="dxa"/>
        <w:tblInd w:w="113" w:type="dxa"/>
        <w:tblLook w:val="04A0" w:firstRow="1" w:lastRow="0" w:firstColumn="1" w:lastColumn="0" w:noHBand="0" w:noVBand="1"/>
      </w:tblPr>
      <w:tblGrid>
        <w:gridCol w:w="5524"/>
        <w:gridCol w:w="1340"/>
        <w:gridCol w:w="1340"/>
        <w:gridCol w:w="1340"/>
      </w:tblGrid>
      <w:tr w:rsidR="00427374" w:rsidRPr="00283236" w:rsidTr="007957E9">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Наименование показателя</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На 31.12.2023</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На 31.12.2024</w:t>
            </w:r>
          </w:p>
        </w:tc>
        <w:tc>
          <w:tcPr>
            <w:tcW w:w="1340" w:type="dxa"/>
            <w:tcBorders>
              <w:top w:val="single" w:sz="4" w:space="0" w:color="auto"/>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2"/>
                <w:lang w:eastAsia="ru-RU"/>
              </w:rPr>
            </w:pPr>
            <w:r w:rsidRPr="00283236">
              <w:rPr>
                <w:rFonts w:eastAsia="Times New Roman" w:cs="Times New Roman"/>
                <w:sz w:val="22"/>
                <w:lang w:eastAsia="ru-RU"/>
              </w:rPr>
              <w:t xml:space="preserve"> + (-)</w:t>
            </w:r>
          </w:p>
        </w:tc>
      </w:tr>
      <w:tr w:rsidR="00427374" w:rsidRPr="00283236" w:rsidTr="007957E9">
        <w:trPr>
          <w:trHeight w:val="300"/>
        </w:trPr>
        <w:tc>
          <w:tcPr>
            <w:tcW w:w="5524"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 xml:space="preserve">1. Структура безработных по возрастным </w:t>
            </w:r>
          </w:p>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группам (%)</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 </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 </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rPr>
                <w:rFonts w:eastAsia="Times New Roman" w:cs="Times New Roman"/>
                <w:sz w:val="22"/>
                <w:lang w:eastAsia="ru-RU"/>
              </w:rPr>
            </w:pPr>
            <w:r w:rsidRPr="00283236">
              <w:rPr>
                <w:rFonts w:eastAsia="Times New Roman" w:cs="Times New Roman"/>
                <w:sz w:val="22"/>
                <w:lang w:eastAsia="ru-RU"/>
              </w:rPr>
              <w:t> </w:t>
            </w:r>
          </w:p>
        </w:tc>
      </w:tr>
      <w:tr w:rsidR="00427374" w:rsidRPr="00283236" w:rsidTr="007957E9">
        <w:trPr>
          <w:trHeight w:val="300"/>
        </w:trPr>
        <w:tc>
          <w:tcPr>
            <w:tcW w:w="5524"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16 – 24 лет</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8,8</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6,9</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2"/>
                <w:lang w:eastAsia="ru-RU"/>
              </w:rPr>
            </w:pPr>
            <w:r w:rsidRPr="00283236">
              <w:rPr>
                <w:rFonts w:eastAsia="Times New Roman" w:cs="Times New Roman"/>
                <w:sz w:val="22"/>
                <w:lang w:eastAsia="ru-RU"/>
              </w:rPr>
              <w:t>-1,9</w:t>
            </w:r>
          </w:p>
        </w:tc>
      </w:tr>
      <w:tr w:rsidR="00427374" w:rsidRPr="00283236" w:rsidTr="007957E9">
        <w:trPr>
          <w:trHeight w:val="300"/>
        </w:trPr>
        <w:tc>
          <w:tcPr>
            <w:tcW w:w="5524"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25 – 29 лет</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10,7</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8,4</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2"/>
                <w:lang w:eastAsia="ru-RU"/>
              </w:rPr>
            </w:pPr>
            <w:r w:rsidRPr="00283236">
              <w:rPr>
                <w:rFonts w:eastAsia="Times New Roman" w:cs="Times New Roman"/>
                <w:sz w:val="22"/>
                <w:lang w:eastAsia="ru-RU"/>
              </w:rPr>
              <w:t>-2,3</w:t>
            </w:r>
          </w:p>
        </w:tc>
      </w:tr>
      <w:tr w:rsidR="00427374" w:rsidRPr="00283236" w:rsidTr="007957E9">
        <w:trPr>
          <w:trHeight w:val="300"/>
        </w:trPr>
        <w:tc>
          <w:tcPr>
            <w:tcW w:w="5524"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 xml:space="preserve">от 30 лет до </w:t>
            </w:r>
            <w:proofErr w:type="spellStart"/>
            <w:r w:rsidRPr="00283236">
              <w:rPr>
                <w:rFonts w:eastAsia="Times New Roman" w:cs="Times New Roman"/>
                <w:sz w:val="24"/>
                <w:szCs w:val="24"/>
                <w:lang w:eastAsia="ru-RU"/>
              </w:rPr>
              <w:t>предпенсионного</w:t>
            </w:r>
            <w:proofErr w:type="spellEnd"/>
            <w:r w:rsidRPr="00283236">
              <w:rPr>
                <w:rFonts w:eastAsia="Times New Roman" w:cs="Times New Roman"/>
                <w:sz w:val="24"/>
                <w:szCs w:val="24"/>
                <w:lang w:eastAsia="ru-RU"/>
              </w:rPr>
              <w:t xml:space="preserve"> возраста</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80,5</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79,8</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2"/>
                <w:lang w:eastAsia="ru-RU"/>
              </w:rPr>
            </w:pPr>
            <w:r w:rsidRPr="00283236">
              <w:rPr>
                <w:rFonts w:eastAsia="Times New Roman" w:cs="Times New Roman"/>
                <w:sz w:val="22"/>
                <w:lang w:eastAsia="ru-RU"/>
              </w:rPr>
              <w:t>-0,7</w:t>
            </w:r>
          </w:p>
        </w:tc>
      </w:tr>
      <w:tr w:rsidR="00427374" w:rsidRPr="00283236" w:rsidTr="007957E9">
        <w:trPr>
          <w:trHeight w:val="300"/>
        </w:trPr>
        <w:tc>
          <w:tcPr>
            <w:tcW w:w="5524"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24"/>
                <w:szCs w:val="24"/>
                <w:lang w:eastAsia="ru-RU"/>
              </w:rPr>
            </w:pPr>
            <w:proofErr w:type="spellStart"/>
            <w:r w:rsidRPr="00283236">
              <w:rPr>
                <w:rFonts w:eastAsia="Times New Roman" w:cs="Times New Roman"/>
                <w:sz w:val="24"/>
                <w:szCs w:val="24"/>
                <w:lang w:eastAsia="ru-RU"/>
              </w:rPr>
              <w:t>предпенсионный</w:t>
            </w:r>
            <w:proofErr w:type="spellEnd"/>
            <w:r w:rsidRPr="00283236">
              <w:rPr>
                <w:rFonts w:eastAsia="Times New Roman" w:cs="Times New Roman"/>
                <w:sz w:val="24"/>
                <w:szCs w:val="24"/>
                <w:lang w:eastAsia="ru-RU"/>
              </w:rPr>
              <w:t xml:space="preserve"> возраст</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0,0</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4,9</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2"/>
                <w:lang w:eastAsia="ru-RU"/>
              </w:rPr>
            </w:pPr>
            <w:r w:rsidRPr="00283236">
              <w:rPr>
                <w:rFonts w:eastAsia="Times New Roman" w:cs="Times New Roman"/>
                <w:sz w:val="22"/>
                <w:lang w:eastAsia="ru-RU"/>
              </w:rPr>
              <w:t>4,9</w:t>
            </w:r>
          </w:p>
        </w:tc>
      </w:tr>
      <w:tr w:rsidR="00427374" w:rsidRPr="00283236" w:rsidTr="007957E9">
        <w:trPr>
          <w:trHeight w:val="300"/>
        </w:trPr>
        <w:tc>
          <w:tcPr>
            <w:tcW w:w="5524"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 xml:space="preserve">2. Структура безработных по уровню </w:t>
            </w:r>
          </w:p>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образования (%)</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 </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 </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rPr>
                <w:rFonts w:eastAsia="Times New Roman" w:cs="Times New Roman"/>
                <w:sz w:val="22"/>
                <w:lang w:eastAsia="ru-RU"/>
              </w:rPr>
            </w:pPr>
            <w:r w:rsidRPr="00283236">
              <w:rPr>
                <w:rFonts w:eastAsia="Times New Roman" w:cs="Times New Roman"/>
                <w:sz w:val="22"/>
                <w:lang w:eastAsia="ru-RU"/>
              </w:rPr>
              <w:t> </w:t>
            </w:r>
          </w:p>
        </w:tc>
      </w:tr>
      <w:tr w:rsidR="00427374" w:rsidRPr="00283236" w:rsidTr="007957E9">
        <w:trPr>
          <w:trHeight w:val="300"/>
        </w:trPr>
        <w:tc>
          <w:tcPr>
            <w:tcW w:w="5524"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имеют высшее образование</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51,6</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58,6</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2"/>
                <w:lang w:eastAsia="ru-RU"/>
              </w:rPr>
            </w:pPr>
            <w:r w:rsidRPr="00283236">
              <w:rPr>
                <w:rFonts w:eastAsia="Times New Roman" w:cs="Times New Roman"/>
                <w:sz w:val="22"/>
                <w:lang w:eastAsia="ru-RU"/>
              </w:rPr>
              <w:t>7,0</w:t>
            </w:r>
          </w:p>
        </w:tc>
      </w:tr>
      <w:tr w:rsidR="00427374" w:rsidRPr="00283236" w:rsidTr="007957E9">
        <w:trPr>
          <w:trHeight w:val="300"/>
        </w:trPr>
        <w:tc>
          <w:tcPr>
            <w:tcW w:w="5524"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имеют среднее профессиональное образование</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25,3</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24,1</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2"/>
                <w:lang w:eastAsia="ru-RU"/>
              </w:rPr>
            </w:pPr>
            <w:r w:rsidRPr="00283236">
              <w:rPr>
                <w:rFonts w:eastAsia="Times New Roman" w:cs="Times New Roman"/>
                <w:sz w:val="22"/>
                <w:lang w:eastAsia="ru-RU"/>
              </w:rPr>
              <w:t>-1,2</w:t>
            </w:r>
          </w:p>
        </w:tc>
      </w:tr>
      <w:tr w:rsidR="00427374" w:rsidRPr="00283236" w:rsidTr="007957E9">
        <w:trPr>
          <w:trHeight w:val="300"/>
        </w:trPr>
        <w:tc>
          <w:tcPr>
            <w:tcW w:w="5524"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не имеют профессионального образования</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23,1</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17,2</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2"/>
                <w:lang w:eastAsia="ru-RU"/>
              </w:rPr>
            </w:pPr>
            <w:r w:rsidRPr="00283236">
              <w:rPr>
                <w:rFonts w:eastAsia="Times New Roman" w:cs="Times New Roman"/>
                <w:sz w:val="22"/>
                <w:lang w:eastAsia="ru-RU"/>
              </w:rPr>
              <w:t>-5,8</w:t>
            </w:r>
          </w:p>
        </w:tc>
      </w:tr>
      <w:tr w:rsidR="00427374" w:rsidRPr="00283236" w:rsidTr="007957E9">
        <w:trPr>
          <w:trHeight w:val="300"/>
        </w:trPr>
        <w:tc>
          <w:tcPr>
            <w:tcW w:w="5524"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3. Структура безработных по основаниям незанятости (%)</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 </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 </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2"/>
                <w:lang w:eastAsia="ru-RU"/>
              </w:rPr>
            </w:pPr>
            <w:r w:rsidRPr="00283236">
              <w:rPr>
                <w:rFonts w:eastAsia="Times New Roman" w:cs="Times New Roman"/>
                <w:sz w:val="22"/>
                <w:lang w:eastAsia="ru-RU"/>
              </w:rPr>
              <w:t> </w:t>
            </w:r>
          </w:p>
        </w:tc>
      </w:tr>
      <w:tr w:rsidR="00427374" w:rsidRPr="00283236" w:rsidTr="007957E9">
        <w:trPr>
          <w:trHeight w:val="600"/>
        </w:trPr>
        <w:tc>
          <w:tcPr>
            <w:tcW w:w="5524"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 xml:space="preserve">оставили прежнее место работы в связи </w:t>
            </w:r>
          </w:p>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с увольнением по собственному желанию</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72,7</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71,9</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2"/>
                <w:lang w:eastAsia="ru-RU"/>
              </w:rPr>
            </w:pPr>
            <w:r w:rsidRPr="00283236">
              <w:rPr>
                <w:rFonts w:eastAsia="Times New Roman" w:cs="Times New Roman"/>
                <w:sz w:val="22"/>
                <w:lang w:eastAsia="ru-RU"/>
              </w:rPr>
              <w:t>-0,8</w:t>
            </w:r>
          </w:p>
        </w:tc>
      </w:tr>
      <w:tr w:rsidR="00427374" w:rsidRPr="00283236" w:rsidTr="007957E9">
        <w:trPr>
          <w:trHeight w:val="600"/>
        </w:trPr>
        <w:tc>
          <w:tcPr>
            <w:tcW w:w="5524"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 xml:space="preserve">оставили прежнее место работы в связи </w:t>
            </w:r>
          </w:p>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 xml:space="preserve">с увольнением за нарушения трудовой </w:t>
            </w:r>
          </w:p>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дисциплины и другие виновные действия</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0,0</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0,0</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2"/>
                <w:lang w:eastAsia="ru-RU"/>
              </w:rPr>
            </w:pPr>
            <w:r w:rsidRPr="00283236">
              <w:rPr>
                <w:rFonts w:eastAsia="Times New Roman" w:cs="Times New Roman"/>
                <w:sz w:val="22"/>
                <w:lang w:eastAsia="ru-RU"/>
              </w:rPr>
              <w:t>0,0</w:t>
            </w:r>
          </w:p>
        </w:tc>
      </w:tr>
      <w:tr w:rsidR="00427374" w:rsidRPr="00283236" w:rsidTr="007957E9">
        <w:trPr>
          <w:trHeight w:val="600"/>
        </w:trPr>
        <w:tc>
          <w:tcPr>
            <w:tcW w:w="5524"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 xml:space="preserve">оставили прежнее место работы в связи </w:t>
            </w:r>
          </w:p>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 xml:space="preserve">с ликвидацией организации, сокращением </w:t>
            </w:r>
          </w:p>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штата организации</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5,8</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5,4</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2"/>
                <w:lang w:eastAsia="ru-RU"/>
              </w:rPr>
            </w:pPr>
            <w:r w:rsidRPr="00283236">
              <w:rPr>
                <w:rFonts w:eastAsia="Times New Roman" w:cs="Times New Roman"/>
                <w:sz w:val="22"/>
                <w:lang w:eastAsia="ru-RU"/>
              </w:rPr>
              <w:t>-0,4</w:t>
            </w:r>
          </w:p>
        </w:tc>
      </w:tr>
      <w:tr w:rsidR="00427374" w:rsidRPr="00283236" w:rsidTr="007957E9">
        <w:trPr>
          <w:trHeight w:val="600"/>
        </w:trPr>
        <w:tc>
          <w:tcPr>
            <w:tcW w:w="5524"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 xml:space="preserve">оставили прежнее место работы в связи </w:t>
            </w:r>
          </w:p>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 xml:space="preserve">с увольнением из вооруженных сил, </w:t>
            </w:r>
          </w:p>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с государственной гражданской службы</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0,0</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0,0</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2"/>
                <w:lang w:eastAsia="ru-RU"/>
              </w:rPr>
            </w:pPr>
            <w:r w:rsidRPr="00283236">
              <w:rPr>
                <w:rFonts w:eastAsia="Times New Roman" w:cs="Times New Roman"/>
                <w:sz w:val="22"/>
                <w:lang w:eastAsia="ru-RU"/>
              </w:rPr>
              <w:t>0,0</w:t>
            </w:r>
          </w:p>
        </w:tc>
      </w:tr>
      <w:tr w:rsidR="00427374" w:rsidRPr="00283236" w:rsidTr="007957E9">
        <w:trPr>
          <w:trHeight w:val="300"/>
        </w:trPr>
        <w:tc>
          <w:tcPr>
            <w:tcW w:w="5524"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прекращение индивидуальной предпринимательской деятельности</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0,0</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0,0</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2"/>
                <w:lang w:eastAsia="ru-RU"/>
              </w:rPr>
            </w:pPr>
            <w:r w:rsidRPr="00283236">
              <w:rPr>
                <w:rFonts w:eastAsia="Times New Roman" w:cs="Times New Roman"/>
                <w:sz w:val="22"/>
                <w:lang w:eastAsia="ru-RU"/>
              </w:rPr>
              <w:t>0,0</w:t>
            </w:r>
          </w:p>
        </w:tc>
      </w:tr>
      <w:tr w:rsidR="00427374" w:rsidRPr="00283236" w:rsidTr="007957E9">
        <w:trPr>
          <w:trHeight w:val="300"/>
        </w:trPr>
        <w:tc>
          <w:tcPr>
            <w:tcW w:w="5524"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выпускники учреждений профессионального образования</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1,0</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1,5</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2"/>
                <w:lang w:eastAsia="ru-RU"/>
              </w:rPr>
            </w:pPr>
            <w:r w:rsidRPr="00283236">
              <w:rPr>
                <w:rFonts w:eastAsia="Times New Roman" w:cs="Times New Roman"/>
                <w:sz w:val="22"/>
                <w:lang w:eastAsia="ru-RU"/>
              </w:rPr>
              <w:t>0,5</w:t>
            </w:r>
          </w:p>
        </w:tc>
      </w:tr>
      <w:tr w:rsidR="00427374" w:rsidRPr="00283236" w:rsidTr="007957E9">
        <w:trPr>
          <w:trHeight w:val="300"/>
        </w:trPr>
        <w:tc>
          <w:tcPr>
            <w:tcW w:w="5524" w:type="dxa"/>
            <w:tcBorders>
              <w:top w:val="nil"/>
              <w:left w:val="single" w:sz="4" w:space="0" w:color="auto"/>
              <w:bottom w:val="single" w:sz="4" w:space="0" w:color="auto"/>
              <w:right w:val="single" w:sz="4" w:space="0" w:color="auto"/>
            </w:tcBorders>
            <w:shd w:val="clear" w:color="auto" w:fill="auto"/>
            <w:hideMark/>
          </w:tcPr>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 xml:space="preserve">другие причины (длительно не работали, </w:t>
            </w:r>
          </w:p>
          <w:p w:rsidR="00427374" w:rsidRPr="00283236" w:rsidRDefault="00427374" w:rsidP="007957E9">
            <w:pPr>
              <w:rPr>
                <w:rFonts w:eastAsia="Times New Roman" w:cs="Times New Roman"/>
                <w:sz w:val="24"/>
                <w:szCs w:val="24"/>
                <w:lang w:eastAsia="ru-RU"/>
              </w:rPr>
            </w:pPr>
            <w:r w:rsidRPr="00283236">
              <w:rPr>
                <w:rFonts w:eastAsia="Times New Roman" w:cs="Times New Roman"/>
                <w:sz w:val="24"/>
                <w:szCs w:val="24"/>
                <w:lang w:eastAsia="ru-RU"/>
              </w:rPr>
              <w:t xml:space="preserve">ищущие впервые и другие) </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20,5</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4"/>
                <w:szCs w:val="24"/>
                <w:lang w:eastAsia="ru-RU"/>
              </w:rPr>
            </w:pPr>
            <w:r w:rsidRPr="00283236">
              <w:rPr>
                <w:rFonts w:eastAsia="Times New Roman" w:cs="Times New Roman"/>
                <w:sz w:val="24"/>
                <w:szCs w:val="24"/>
                <w:lang w:eastAsia="ru-RU"/>
              </w:rPr>
              <w:t>21,2</w:t>
            </w:r>
          </w:p>
        </w:tc>
        <w:tc>
          <w:tcPr>
            <w:tcW w:w="1340" w:type="dxa"/>
            <w:tcBorders>
              <w:top w:val="nil"/>
              <w:left w:val="nil"/>
              <w:bottom w:val="single" w:sz="4" w:space="0" w:color="auto"/>
              <w:right w:val="single" w:sz="4" w:space="0" w:color="auto"/>
            </w:tcBorders>
            <w:shd w:val="clear" w:color="auto" w:fill="auto"/>
            <w:noWrap/>
            <w:hideMark/>
          </w:tcPr>
          <w:p w:rsidR="00427374" w:rsidRPr="00283236" w:rsidRDefault="00427374" w:rsidP="007957E9">
            <w:pPr>
              <w:jc w:val="center"/>
              <w:rPr>
                <w:rFonts w:eastAsia="Times New Roman" w:cs="Times New Roman"/>
                <w:sz w:val="22"/>
                <w:lang w:eastAsia="ru-RU"/>
              </w:rPr>
            </w:pPr>
            <w:r w:rsidRPr="00283236">
              <w:rPr>
                <w:rFonts w:eastAsia="Times New Roman" w:cs="Times New Roman"/>
                <w:sz w:val="22"/>
                <w:lang w:eastAsia="ru-RU"/>
              </w:rPr>
              <w:t>0,7</w:t>
            </w:r>
          </w:p>
        </w:tc>
      </w:tr>
    </w:tbl>
    <w:p w:rsidR="00427374" w:rsidRPr="00283236" w:rsidRDefault="00427374" w:rsidP="00427374">
      <w:pPr>
        <w:ind w:firstLine="709"/>
        <w:jc w:val="center"/>
        <w:rPr>
          <w:rFonts w:cs="Times New Roman"/>
          <w:szCs w:val="28"/>
        </w:rPr>
      </w:pPr>
    </w:p>
    <w:p w:rsidR="00427374" w:rsidRPr="00283236" w:rsidRDefault="00427374" w:rsidP="00427374">
      <w:pPr>
        <w:rPr>
          <w:rFonts w:eastAsia="Times New Roman" w:cs="Times New Roman"/>
          <w:szCs w:val="28"/>
          <w:lang w:eastAsia="ru-RU"/>
        </w:rPr>
      </w:pPr>
      <w:r w:rsidRPr="00283236">
        <w:rPr>
          <w:rFonts w:eastAsia="Times New Roman" w:cs="Times New Roman"/>
          <w:szCs w:val="28"/>
          <w:lang w:eastAsia="ru-RU"/>
        </w:rPr>
        <w:br w:type="page"/>
      </w:r>
    </w:p>
    <w:p w:rsidR="00427374" w:rsidRPr="00283236" w:rsidRDefault="00427374" w:rsidP="00427374">
      <w:pPr>
        <w:ind w:firstLine="7230"/>
        <w:jc w:val="right"/>
        <w:rPr>
          <w:szCs w:val="28"/>
        </w:rPr>
      </w:pPr>
      <w:r w:rsidRPr="00283236">
        <w:rPr>
          <w:szCs w:val="28"/>
        </w:rPr>
        <w:lastRenderedPageBreak/>
        <w:t>Таблица 4</w:t>
      </w:r>
    </w:p>
    <w:p w:rsidR="00427374" w:rsidRPr="00283236" w:rsidRDefault="00427374" w:rsidP="00427374">
      <w:pPr>
        <w:ind w:firstLine="7230"/>
        <w:jc w:val="right"/>
        <w:rPr>
          <w:sz w:val="16"/>
          <w:szCs w:val="16"/>
        </w:rPr>
      </w:pPr>
    </w:p>
    <w:p w:rsidR="00427374" w:rsidRPr="00283236" w:rsidRDefault="00427374" w:rsidP="00427374">
      <w:pPr>
        <w:autoSpaceDE w:val="0"/>
        <w:autoSpaceDN w:val="0"/>
        <w:adjustRightInd w:val="0"/>
        <w:jc w:val="center"/>
        <w:rPr>
          <w:rFonts w:eastAsia="Times New Roman" w:cs="Times New Roman"/>
          <w:szCs w:val="28"/>
          <w:lang w:eastAsia="ru-RU"/>
        </w:rPr>
      </w:pPr>
      <w:r w:rsidRPr="00283236">
        <w:rPr>
          <w:rFonts w:eastAsia="Times New Roman" w:cs="Times New Roman"/>
          <w:szCs w:val="28"/>
          <w:lang w:eastAsia="ru-RU"/>
        </w:rPr>
        <w:t>Информация о достижении целевых показателей,</w:t>
      </w:r>
    </w:p>
    <w:p w:rsidR="00427374" w:rsidRPr="00283236" w:rsidRDefault="00427374" w:rsidP="00427374">
      <w:pPr>
        <w:autoSpaceDE w:val="0"/>
        <w:autoSpaceDN w:val="0"/>
        <w:adjustRightInd w:val="0"/>
        <w:jc w:val="center"/>
        <w:rPr>
          <w:rFonts w:eastAsia="Times New Roman" w:cs="Times New Roman"/>
          <w:szCs w:val="28"/>
          <w:lang w:eastAsia="ru-RU"/>
        </w:rPr>
      </w:pPr>
      <w:r w:rsidRPr="00283236">
        <w:rPr>
          <w:rFonts w:eastAsia="Times New Roman" w:cs="Times New Roman"/>
          <w:szCs w:val="28"/>
          <w:lang w:eastAsia="ru-RU"/>
        </w:rPr>
        <w:t>предусмотренных указами Президента Российской Федерации,</w:t>
      </w:r>
    </w:p>
    <w:p w:rsidR="00427374" w:rsidRPr="00283236" w:rsidRDefault="00427374" w:rsidP="00427374">
      <w:pPr>
        <w:autoSpaceDE w:val="0"/>
        <w:autoSpaceDN w:val="0"/>
        <w:adjustRightInd w:val="0"/>
        <w:jc w:val="center"/>
        <w:rPr>
          <w:rFonts w:eastAsia="Times New Roman" w:cs="Times New Roman"/>
          <w:szCs w:val="28"/>
          <w:lang w:eastAsia="ru-RU"/>
        </w:rPr>
      </w:pPr>
      <w:r w:rsidRPr="00283236">
        <w:rPr>
          <w:rFonts w:eastAsia="Times New Roman" w:cs="Times New Roman"/>
          <w:szCs w:val="28"/>
          <w:lang w:eastAsia="ru-RU"/>
        </w:rPr>
        <w:t>в части полномочий органов местного самоуправления</w:t>
      </w:r>
    </w:p>
    <w:p w:rsidR="00F729C1" w:rsidRPr="00283236" w:rsidRDefault="00F729C1" w:rsidP="00427374">
      <w:pPr>
        <w:autoSpaceDE w:val="0"/>
        <w:autoSpaceDN w:val="0"/>
        <w:adjustRightInd w:val="0"/>
        <w:jc w:val="center"/>
        <w:rPr>
          <w:rFonts w:eastAsia="Times New Roman" w:cs="Times New Roman"/>
          <w:szCs w:val="28"/>
          <w:lang w:eastAsia="ru-RU"/>
        </w:rPr>
      </w:pPr>
    </w:p>
    <w:tbl>
      <w:tblPr>
        <w:tblW w:w="9746" w:type="dxa"/>
        <w:tblLayout w:type="fixed"/>
        <w:tblLook w:val="04A0" w:firstRow="1" w:lastRow="0" w:firstColumn="1" w:lastColumn="0" w:noHBand="0" w:noVBand="1"/>
      </w:tblPr>
      <w:tblGrid>
        <w:gridCol w:w="4106"/>
        <w:gridCol w:w="1134"/>
        <w:gridCol w:w="1034"/>
        <w:gridCol w:w="1172"/>
        <w:gridCol w:w="1146"/>
        <w:gridCol w:w="1134"/>
        <w:gridCol w:w="20"/>
      </w:tblGrid>
      <w:tr w:rsidR="00F729C1" w:rsidRPr="00283236" w:rsidTr="001C5BA0">
        <w:trPr>
          <w:gridAfter w:val="1"/>
          <w:wAfter w:w="20" w:type="dxa"/>
          <w:trHeight w:val="669"/>
          <w:tblHeader/>
        </w:trPr>
        <w:tc>
          <w:tcPr>
            <w:tcW w:w="4106" w:type="dxa"/>
            <w:tcBorders>
              <w:top w:val="single" w:sz="4" w:space="0" w:color="auto"/>
              <w:left w:val="single" w:sz="4" w:space="0" w:color="auto"/>
              <w:bottom w:val="single" w:sz="4" w:space="0" w:color="auto"/>
              <w:right w:val="single" w:sz="4" w:space="0" w:color="auto"/>
            </w:tcBorders>
            <w:shd w:val="clear" w:color="auto" w:fill="auto"/>
            <w:hideMark/>
          </w:tcPr>
          <w:p w:rsidR="00F729C1" w:rsidRPr="00283236" w:rsidRDefault="0068578F" w:rsidP="0068578F">
            <w:pPr>
              <w:jc w:val="center"/>
              <w:rPr>
                <w:rFonts w:eastAsia="Times New Roman" w:cs="Times New Roman"/>
                <w:sz w:val="18"/>
                <w:szCs w:val="18"/>
                <w:lang w:eastAsia="ru-RU"/>
              </w:rPr>
            </w:pPr>
            <w:r w:rsidRPr="00283236">
              <w:rPr>
                <w:rFonts w:eastAsia="Times New Roman" w:cs="Times New Roman"/>
                <w:sz w:val="18"/>
                <w:szCs w:val="18"/>
                <w:lang w:eastAsia="ru-RU"/>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Единица измерения</w:t>
            </w:r>
          </w:p>
        </w:tc>
        <w:tc>
          <w:tcPr>
            <w:tcW w:w="10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6"/>
                <w:szCs w:val="16"/>
                <w:lang w:eastAsia="ru-RU"/>
              </w:rPr>
            </w:pPr>
            <w:r w:rsidRPr="00283236">
              <w:rPr>
                <w:rFonts w:eastAsia="Times New Roman" w:cs="Times New Roman"/>
                <w:sz w:val="16"/>
                <w:szCs w:val="16"/>
                <w:lang w:eastAsia="ru-RU"/>
              </w:rPr>
              <w:t>Плановое значение показателя на 2024 год</w:t>
            </w:r>
          </w:p>
        </w:tc>
        <w:tc>
          <w:tcPr>
            <w:tcW w:w="1172"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6"/>
                <w:szCs w:val="16"/>
                <w:lang w:eastAsia="ru-RU"/>
              </w:rPr>
            </w:pPr>
            <w:r w:rsidRPr="00283236">
              <w:rPr>
                <w:rFonts w:eastAsia="Times New Roman" w:cs="Times New Roman"/>
                <w:sz w:val="16"/>
                <w:szCs w:val="16"/>
                <w:lang w:eastAsia="ru-RU"/>
              </w:rPr>
              <w:t xml:space="preserve">Достигнутое значение показателя </w:t>
            </w:r>
          </w:p>
          <w:p w:rsidR="00F729C1" w:rsidRPr="00283236" w:rsidRDefault="00F729C1" w:rsidP="00F729C1">
            <w:pPr>
              <w:jc w:val="center"/>
              <w:rPr>
                <w:rFonts w:eastAsia="Times New Roman" w:cs="Times New Roman"/>
                <w:sz w:val="16"/>
                <w:szCs w:val="16"/>
                <w:lang w:eastAsia="ru-RU"/>
              </w:rPr>
            </w:pPr>
            <w:r w:rsidRPr="00283236">
              <w:rPr>
                <w:rFonts w:eastAsia="Times New Roman" w:cs="Times New Roman"/>
                <w:sz w:val="16"/>
                <w:szCs w:val="16"/>
                <w:lang w:eastAsia="ru-RU"/>
              </w:rPr>
              <w:t>на 31.12.2024</w:t>
            </w:r>
          </w:p>
        </w:tc>
        <w:tc>
          <w:tcPr>
            <w:tcW w:w="1146"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6"/>
                <w:szCs w:val="16"/>
                <w:lang w:eastAsia="ru-RU"/>
              </w:rPr>
            </w:pPr>
            <w:r w:rsidRPr="00283236">
              <w:rPr>
                <w:rFonts w:eastAsia="Times New Roman" w:cs="Times New Roman"/>
                <w:sz w:val="16"/>
                <w:szCs w:val="16"/>
                <w:lang w:eastAsia="ru-RU"/>
              </w:rPr>
              <w:t>Отклонение от планового значения показателя</w:t>
            </w:r>
          </w:p>
        </w:tc>
        <w:tc>
          <w:tcPr>
            <w:tcW w:w="11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6"/>
                <w:szCs w:val="16"/>
                <w:lang w:eastAsia="ru-RU"/>
              </w:rPr>
            </w:pPr>
            <w:r w:rsidRPr="00283236">
              <w:rPr>
                <w:rFonts w:eastAsia="Times New Roman" w:cs="Times New Roman"/>
                <w:sz w:val="16"/>
                <w:szCs w:val="16"/>
                <w:lang w:eastAsia="ru-RU"/>
              </w:rPr>
              <w:t>Примечание</w:t>
            </w:r>
          </w:p>
        </w:tc>
      </w:tr>
      <w:tr w:rsidR="00283236" w:rsidRPr="00283236" w:rsidTr="00F729C1">
        <w:trPr>
          <w:trHeight w:val="399"/>
        </w:trPr>
        <w:tc>
          <w:tcPr>
            <w:tcW w:w="9746" w:type="dxa"/>
            <w:gridSpan w:val="7"/>
            <w:tcBorders>
              <w:top w:val="single" w:sz="4" w:space="0" w:color="auto"/>
              <w:left w:val="single" w:sz="4" w:space="0" w:color="auto"/>
              <w:bottom w:val="single" w:sz="4" w:space="0" w:color="auto"/>
              <w:right w:val="single" w:sz="4" w:space="0" w:color="000000"/>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Указы Президента Российской Федерации  от 07.05.2012 № 597 "О мероприятиях по реализации государственной социальной политики", от 01.06.2012 № 761 "О Национальной стратегии действий в интересах детей на 2012 - 2017 годы"</w:t>
            </w:r>
          </w:p>
        </w:tc>
      </w:tr>
      <w:tr w:rsidR="00F729C1" w:rsidRPr="00283236" w:rsidTr="00F729C1">
        <w:trPr>
          <w:gridAfter w:val="1"/>
          <w:wAfter w:w="20" w:type="dxa"/>
          <w:trHeight w:val="1200"/>
        </w:trPr>
        <w:tc>
          <w:tcPr>
            <w:tcW w:w="4106" w:type="dxa"/>
            <w:tcBorders>
              <w:top w:val="single" w:sz="4" w:space="0" w:color="auto"/>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1.1. Средняя заработная плата работников муниципальных учреждений, в отношении которых предусмотрены мероприятия по повышению заработной платы: педагогических работников образовательных учреждений общего образования</w:t>
            </w:r>
          </w:p>
        </w:tc>
        <w:tc>
          <w:tcPr>
            <w:tcW w:w="11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рубль</w:t>
            </w:r>
          </w:p>
        </w:tc>
        <w:tc>
          <w:tcPr>
            <w:tcW w:w="10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98 283</w:t>
            </w:r>
          </w:p>
        </w:tc>
        <w:tc>
          <w:tcPr>
            <w:tcW w:w="1172"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104 080</w:t>
            </w:r>
          </w:p>
        </w:tc>
        <w:tc>
          <w:tcPr>
            <w:tcW w:w="1146"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5 797</w:t>
            </w:r>
          </w:p>
        </w:tc>
        <w:tc>
          <w:tcPr>
            <w:tcW w:w="11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120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1.2. Средняя заработная плата работников муниципальных учреждений, в отношении которых предусмотрены мероприятия по повышению заработной платы: педагогических работников дошкольных образовательных учреждений</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рубль</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82 863</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98 666</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15 803</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120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1.3. Средняя заработная плата работников муниципальных учреждений, в отношении которых предусмотрены мероприятия по повышению заработной платы: педагогических работников учреждений дополнительного образования детей</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рубль</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94 694</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109 333</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14 639</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96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1.4. Средняя заработная плата работников муниципальных учреждений, в отношении которых предусмотрены мероприятия по повышению заработной платы: работников учреждений культуры</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рубль</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94 085</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109 923</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15 838</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283236" w:rsidRPr="00283236" w:rsidTr="00F729C1">
        <w:trPr>
          <w:trHeight w:val="575"/>
        </w:trPr>
        <w:tc>
          <w:tcPr>
            <w:tcW w:w="9746" w:type="dxa"/>
            <w:gridSpan w:val="7"/>
            <w:tcBorders>
              <w:top w:val="single" w:sz="4" w:space="0" w:color="auto"/>
              <w:left w:val="single" w:sz="4" w:space="0" w:color="auto"/>
              <w:bottom w:val="single" w:sz="4" w:space="0" w:color="auto"/>
              <w:right w:val="single" w:sz="4" w:space="0" w:color="000000"/>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Указ Президента Российской Федерации от 07.05.2012 № 598 "О совершенствовании государственной политики в сфере здравоохранения", Указ Президента Российской Федерации от 07.05.2018 № 204 "О национальных целях и стратегических задачах развития Российской Федерации на период до 2024 года"</w:t>
            </w:r>
          </w:p>
        </w:tc>
      </w:tr>
      <w:tr w:rsidR="00F729C1" w:rsidRPr="00283236" w:rsidTr="00F729C1">
        <w:trPr>
          <w:gridAfter w:val="1"/>
          <w:wAfter w:w="20" w:type="dxa"/>
          <w:trHeight w:val="750"/>
        </w:trPr>
        <w:tc>
          <w:tcPr>
            <w:tcW w:w="4106" w:type="dxa"/>
            <w:tcBorders>
              <w:top w:val="single" w:sz="4" w:space="0" w:color="auto"/>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 xml:space="preserve">2.1. Доля населения, систематически занимающегося физической культурой и спортом (в численности постоянного населения города в возрасте 3 - 79 лет) </w:t>
            </w:r>
            <w:r w:rsidRPr="00283236">
              <w:rPr>
                <w:rFonts w:eastAsia="Times New Roman" w:cs="Times New Roman"/>
                <w:sz w:val="18"/>
                <w:szCs w:val="18"/>
                <w:vertAlign w:val="superscript"/>
                <w:lang w:eastAsia="ru-RU"/>
              </w:rPr>
              <w:t>1</w:t>
            </w:r>
          </w:p>
        </w:tc>
        <w:tc>
          <w:tcPr>
            <w:tcW w:w="11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45,2</w:t>
            </w:r>
          </w:p>
        </w:tc>
        <w:tc>
          <w:tcPr>
            <w:tcW w:w="1172"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46,1</w:t>
            </w:r>
          </w:p>
        </w:tc>
        <w:tc>
          <w:tcPr>
            <w:tcW w:w="1146"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0,9</w:t>
            </w:r>
          </w:p>
        </w:tc>
        <w:tc>
          <w:tcPr>
            <w:tcW w:w="11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75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 xml:space="preserve">2.2. Уровень обеспеченности граждан спортивными сооружениями исходя из единовременной пропускной способности объектов спорта </w:t>
            </w:r>
            <w:r w:rsidRPr="00283236">
              <w:rPr>
                <w:rFonts w:eastAsia="Times New Roman" w:cs="Times New Roman"/>
                <w:sz w:val="18"/>
                <w:szCs w:val="18"/>
                <w:vertAlign w:val="superscript"/>
                <w:lang w:eastAsia="ru-RU"/>
              </w:rPr>
              <w:t>1</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46,8</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49,5</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2,7</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48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2.3. Количество спортивных сооружений на 100 тыс. человек населения</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единица</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237,0</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249,3</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12,3</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283236" w:rsidRPr="00283236" w:rsidTr="00F729C1">
        <w:trPr>
          <w:trHeight w:val="285"/>
        </w:trPr>
        <w:tc>
          <w:tcPr>
            <w:tcW w:w="9746" w:type="dxa"/>
            <w:gridSpan w:val="7"/>
            <w:tcBorders>
              <w:top w:val="single" w:sz="4" w:space="0" w:color="auto"/>
              <w:left w:val="single" w:sz="4" w:space="0" w:color="auto"/>
              <w:bottom w:val="single" w:sz="4" w:space="0" w:color="auto"/>
              <w:right w:val="single" w:sz="4" w:space="0" w:color="000000"/>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Указ Президента Российской Федерации от 07.05.2012 № 599 "О мерах по реализации государственной политики в области образования и науки"</w:t>
            </w:r>
          </w:p>
        </w:tc>
      </w:tr>
      <w:tr w:rsidR="00F729C1" w:rsidRPr="00283236" w:rsidTr="00F729C1">
        <w:trPr>
          <w:gridAfter w:val="1"/>
          <w:wAfter w:w="20" w:type="dxa"/>
          <w:trHeight w:val="2190"/>
        </w:trPr>
        <w:tc>
          <w:tcPr>
            <w:tcW w:w="4106" w:type="dxa"/>
            <w:tcBorders>
              <w:top w:val="single" w:sz="4" w:space="0" w:color="auto"/>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 xml:space="preserve">3.1. Обеспеченность детей дошкольного возраста местами в образовательных организациях, реализующих программы дошкольного образования (в соответствии  с методикой, применяемой в муниципальной программе "Развитие образования города Сургута на период до 2030 года", для возрастной категории детей в возрасте 1 - 6 лет (от 1 до 7 лет), скорректированной на численность детей в возрасте 5 - 6 лет (от 5 до 7 лет), обучающихся в общеобразовательных организациях) </w:t>
            </w:r>
            <w:r w:rsidRPr="00283236">
              <w:rPr>
                <w:rFonts w:eastAsia="Times New Roman" w:cs="Times New Roman"/>
                <w:sz w:val="18"/>
                <w:szCs w:val="18"/>
                <w:vertAlign w:val="superscript"/>
                <w:lang w:eastAsia="ru-RU"/>
              </w:rPr>
              <w:t>1</w:t>
            </w:r>
          </w:p>
        </w:tc>
        <w:tc>
          <w:tcPr>
            <w:tcW w:w="11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97,4</w:t>
            </w:r>
          </w:p>
        </w:tc>
        <w:tc>
          <w:tcPr>
            <w:tcW w:w="1172"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89,8</w:t>
            </w:r>
          </w:p>
        </w:tc>
        <w:tc>
          <w:tcPr>
            <w:tcW w:w="1146"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-7,6</w:t>
            </w:r>
          </w:p>
        </w:tc>
        <w:tc>
          <w:tcPr>
            <w:tcW w:w="11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плановое значение не достигнуто</w:t>
            </w:r>
          </w:p>
        </w:tc>
      </w:tr>
      <w:tr w:rsidR="00F729C1" w:rsidRPr="00283236" w:rsidTr="00F729C1">
        <w:trPr>
          <w:gridAfter w:val="1"/>
          <w:wAfter w:w="20" w:type="dxa"/>
          <w:trHeight w:val="195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lastRenderedPageBreak/>
              <w:t xml:space="preserve">3.2. Доступность дошкольного образования для детей в возрасте от 3 до 7 лет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 </w:t>
            </w:r>
            <w:r w:rsidRPr="00283236">
              <w:rPr>
                <w:rFonts w:eastAsia="Times New Roman" w:cs="Times New Roman"/>
                <w:sz w:val="18"/>
                <w:szCs w:val="18"/>
                <w:vertAlign w:val="superscript"/>
                <w:lang w:eastAsia="ru-RU"/>
              </w:rPr>
              <w:t>1</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100,0</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100,0</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0,0</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147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 xml:space="preserve">3.3. Доля детей в возрасте от 5 до 18 лет, охваченных образовательными программами дополнительного образования детей в учреждениях дополнительного образования детей и программами спортивной подготовки за счет бюджетных средств, в общей численности детей в возрасте от 5 до 18 лет </w:t>
            </w:r>
            <w:r w:rsidRPr="00283236">
              <w:rPr>
                <w:rFonts w:eastAsia="Times New Roman" w:cs="Times New Roman"/>
                <w:sz w:val="18"/>
                <w:szCs w:val="18"/>
                <w:vertAlign w:val="superscript"/>
                <w:lang w:eastAsia="ru-RU"/>
              </w:rPr>
              <w:t>1</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27,2</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25,4</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-1,8</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плановое значение не достигнуто</w:t>
            </w:r>
          </w:p>
        </w:tc>
      </w:tr>
      <w:tr w:rsidR="00F729C1" w:rsidRPr="00283236" w:rsidTr="00F729C1">
        <w:trPr>
          <w:gridAfter w:val="1"/>
          <w:wAfter w:w="20" w:type="dxa"/>
          <w:trHeight w:val="123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 xml:space="preserve">3.4. Доля детей в возрасте от 5 до 18 лет, получающих услуги по дополнительному образованию и спортивной подготовке в отрасли "спорт" в организациях различных организационно-правовых форм и форм собственности, в общей численности детей в возрасте от 5 до 18 лет </w:t>
            </w:r>
            <w:r w:rsidRPr="00283236">
              <w:rPr>
                <w:rFonts w:eastAsia="Times New Roman" w:cs="Times New Roman"/>
                <w:sz w:val="18"/>
                <w:szCs w:val="18"/>
                <w:vertAlign w:val="superscript"/>
                <w:lang w:eastAsia="ru-RU"/>
              </w:rPr>
              <w:t>1</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14,2</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13,1</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-1,1</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плановое значение не достигнуто</w:t>
            </w:r>
          </w:p>
        </w:tc>
      </w:tr>
      <w:tr w:rsidR="00F729C1" w:rsidRPr="00283236" w:rsidTr="00F729C1">
        <w:trPr>
          <w:gridAfter w:val="1"/>
          <w:wAfter w:w="20" w:type="dxa"/>
          <w:trHeight w:val="123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 xml:space="preserve">3.5. Доля детей в возрасте от 5 до 18 лет, охваченных образовательными программами дополнительного образования детей в отрасли "культура" за счет бюджетных средств, в общей численности детей в возрасте от 5 до 18 лет </w:t>
            </w:r>
            <w:r w:rsidRPr="00283236">
              <w:rPr>
                <w:rFonts w:eastAsia="Times New Roman" w:cs="Times New Roman"/>
                <w:sz w:val="18"/>
                <w:szCs w:val="18"/>
                <w:vertAlign w:val="superscript"/>
                <w:lang w:eastAsia="ru-RU"/>
              </w:rPr>
              <w:t>1</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3,8</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3,9</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0,1</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99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 xml:space="preserve">3.6. Доля детей в возрасте от 5 до 18 лет, охваченных платными образовательными программами дополнительного образования детей в отрасли "культура", в общей численности детей в возрасте от 5 до 18 лет </w:t>
            </w:r>
            <w:r w:rsidRPr="00283236">
              <w:rPr>
                <w:rFonts w:eastAsia="Times New Roman" w:cs="Times New Roman"/>
                <w:sz w:val="18"/>
                <w:szCs w:val="18"/>
                <w:vertAlign w:val="superscript"/>
                <w:lang w:eastAsia="ru-RU"/>
              </w:rPr>
              <w:t>1</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0,5</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0,6</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0,1</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283236" w:rsidRPr="00283236" w:rsidTr="00F729C1">
        <w:trPr>
          <w:trHeight w:val="480"/>
        </w:trPr>
        <w:tc>
          <w:tcPr>
            <w:tcW w:w="9746" w:type="dxa"/>
            <w:gridSpan w:val="7"/>
            <w:tcBorders>
              <w:top w:val="single" w:sz="4" w:space="0" w:color="auto"/>
              <w:left w:val="single" w:sz="4" w:space="0" w:color="auto"/>
              <w:bottom w:val="single" w:sz="4" w:space="0" w:color="auto"/>
              <w:right w:val="single" w:sz="4" w:space="0" w:color="000000"/>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Указ Президента Российской Федерации от 07.05.2012 № 600 "О мерах по обеспечению граждан Российской Федерации доступным и комфортным жильем и повышению качества жилищно-коммунальных услуг"</w:t>
            </w:r>
          </w:p>
        </w:tc>
      </w:tr>
      <w:tr w:rsidR="00F729C1" w:rsidRPr="00283236" w:rsidTr="00F729C1">
        <w:trPr>
          <w:gridAfter w:val="1"/>
          <w:wAfter w:w="20" w:type="dxa"/>
          <w:trHeight w:val="960"/>
        </w:trPr>
        <w:tc>
          <w:tcPr>
            <w:tcW w:w="4106" w:type="dxa"/>
            <w:tcBorders>
              <w:top w:val="single" w:sz="4" w:space="0" w:color="auto"/>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4.1. Доля заемных средств в общем объеме капитальных вложений в системы тепло, водоснабжения, водоотведения и очистки сточных вод (по муниципальным унитарным предприятиям коммунального комплекса)</w:t>
            </w:r>
          </w:p>
        </w:tc>
        <w:tc>
          <w:tcPr>
            <w:tcW w:w="11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0,0</w:t>
            </w:r>
          </w:p>
        </w:tc>
        <w:tc>
          <w:tcPr>
            <w:tcW w:w="1172"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12,9</w:t>
            </w:r>
          </w:p>
        </w:tc>
        <w:tc>
          <w:tcPr>
            <w:tcW w:w="1146"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12,9</w:t>
            </w:r>
          </w:p>
        </w:tc>
        <w:tc>
          <w:tcPr>
            <w:tcW w:w="11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72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4.2. Доля объема ввода жилья в эксплуатацию по стандартам экономического класса в общем объеме введенного в эксплуатацию жилья</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45,0</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70,0</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25,0</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72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4.3. Количество семей, получивших меры государственной поддержки на улучшение жилищных условий (по категории молодые семьи)</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единица</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4</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4</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0,0</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96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4.4. Количество семей, состоящих на учете на получение жилого помещения на условиях социального найма</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единица</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3 928</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3 803</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-125,0</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 положительная динамика</w:t>
            </w:r>
          </w:p>
        </w:tc>
      </w:tr>
      <w:tr w:rsidR="00F729C1" w:rsidRPr="00283236" w:rsidTr="00F729C1">
        <w:trPr>
          <w:gridAfter w:val="1"/>
          <w:wAfter w:w="20" w:type="dxa"/>
          <w:trHeight w:val="96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4.5. Доля ветхого и аварийного жилищного фонда в общем объеме жилищного фонда города</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0,1</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0,02</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-0,1</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 положительная динамика</w:t>
            </w:r>
          </w:p>
        </w:tc>
      </w:tr>
      <w:tr w:rsidR="00F729C1" w:rsidRPr="00283236" w:rsidTr="00F729C1">
        <w:trPr>
          <w:gridAfter w:val="1"/>
          <w:wAfter w:w="20" w:type="dxa"/>
          <w:trHeight w:val="96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lastRenderedPageBreak/>
              <w:t>4.6. Уровень износа коммунальной инфраструктуры (по муниципальным унитарным предприятиям коммунального комплекса)</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56,0</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48,1</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-7,9</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 положительная динамика</w:t>
            </w:r>
          </w:p>
        </w:tc>
      </w:tr>
      <w:tr w:rsidR="00F729C1" w:rsidRPr="00283236" w:rsidTr="00F729C1">
        <w:trPr>
          <w:gridAfter w:val="1"/>
          <w:wAfter w:w="20" w:type="dxa"/>
          <w:trHeight w:val="48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4.7. Фактический уровень собираемости платы граждан за предоставленные жилищно-коммунальные услуги</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97,5</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100,1</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2,6</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96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4.8. Доля убыточных организаций жилищно-коммунального хозяйства (по муниципальным унитарным предприятиям)</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20,0</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0,0</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-20,0</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 положительная динамика</w:t>
            </w:r>
          </w:p>
        </w:tc>
      </w:tr>
      <w:tr w:rsidR="00283236" w:rsidRPr="00283236" w:rsidTr="00F729C1">
        <w:trPr>
          <w:trHeight w:val="300"/>
        </w:trPr>
        <w:tc>
          <w:tcPr>
            <w:tcW w:w="9746" w:type="dxa"/>
            <w:gridSpan w:val="7"/>
            <w:tcBorders>
              <w:top w:val="single" w:sz="4" w:space="0" w:color="auto"/>
              <w:left w:val="single" w:sz="4" w:space="0" w:color="auto"/>
              <w:bottom w:val="single" w:sz="4" w:space="0" w:color="auto"/>
              <w:right w:val="single" w:sz="4" w:space="0" w:color="000000"/>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Указ Президента Российской Федерации от 07.05.2012 № 601 "Об  основных направлениях совершенствования системы государственного управления"</w:t>
            </w:r>
          </w:p>
        </w:tc>
      </w:tr>
      <w:tr w:rsidR="00F729C1" w:rsidRPr="00283236" w:rsidTr="00F729C1">
        <w:trPr>
          <w:gridAfter w:val="1"/>
          <w:wAfter w:w="20" w:type="dxa"/>
          <w:trHeight w:val="480"/>
        </w:trPr>
        <w:tc>
          <w:tcPr>
            <w:tcW w:w="4106" w:type="dxa"/>
            <w:tcBorders>
              <w:top w:val="single" w:sz="4" w:space="0" w:color="auto"/>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5.1. Уровень удовлетворенности граждан качеством предоставления государственных и муниципальных услуг</w:t>
            </w:r>
          </w:p>
        </w:tc>
        <w:tc>
          <w:tcPr>
            <w:tcW w:w="11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 от числа опрошенных</w:t>
            </w:r>
          </w:p>
        </w:tc>
        <w:tc>
          <w:tcPr>
            <w:tcW w:w="10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90,0</w:t>
            </w:r>
          </w:p>
        </w:tc>
        <w:tc>
          <w:tcPr>
            <w:tcW w:w="1172"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99,9</w:t>
            </w:r>
          </w:p>
        </w:tc>
        <w:tc>
          <w:tcPr>
            <w:tcW w:w="1146"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9,9</w:t>
            </w:r>
          </w:p>
        </w:tc>
        <w:tc>
          <w:tcPr>
            <w:tcW w:w="11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120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5.2. 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90,0</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98,2</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8,2</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96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5.3. 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единица</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5</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5</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0,0</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96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5.4. Предельный срок прохождения всех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день</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49</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49</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0,0</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283236" w:rsidRPr="00283236" w:rsidTr="00F729C1">
        <w:trPr>
          <w:trHeight w:val="377"/>
        </w:trPr>
        <w:tc>
          <w:tcPr>
            <w:tcW w:w="9746" w:type="dxa"/>
            <w:gridSpan w:val="7"/>
            <w:tcBorders>
              <w:top w:val="single" w:sz="4" w:space="0" w:color="auto"/>
              <w:left w:val="single" w:sz="4" w:space="0" w:color="auto"/>
              <w:bottom w:val="single" w:sz="4" w:space="0" w:color="auto"/>
              <w:right w:val="single" w:sz="4" w:space="0" w:color="000000"/>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Указ Президента Российской Федерации от 28.04.2008 № 607 "Об оценке эффективности деятельности органов местного самоуправления городских, муниципальных округов и муниципальных районов"</w:t>
            </w:r>
          </w:p>
        </w:tc>
      </w:tr>
      <w:tr w:rsidR="00F729C1" w:rsidRPr="00283236" w:rsidTr="00F729C1">
        <w:trPr>
          <w:gridAfter w:val="1"/>
          <w:wAfter w:w="20" w:type="dxa"/>
          <w:trHeight w:val="990"/>
        </w:trPr>
        <w:tc>
          <w:tcPr>
            <w:tcW w:w="4106" w:type="dxa"/>
            <w:tcBorders>
              <w:top w:val="single" w:sz="4" w:space="0" w:color="auto"/>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 xml:space="preserve">6.1. Доля детей в возрасте 1 - 6 лет (от 1 до 7 лет), состоящих на учете для определения в муниципальные дошкольные образовательные учреждения, в общей численности детей в возрасте 1 - 6 лет </w:t>
            </w:r>
            <w:r w:rsidRPr="00283236">
              <w:rPr>
                <w:rFonts w:eastAsia="Times New Roman" w:cs="Times New Roman"/>
                <w:sz w:val="18"/>
                <w:szCs w:val="18"/>
                <w:vertAlign w:val="superscript"/>
                <w:lang w:eastAsia="ru-RU"/>
              </w:rPr>
              <w:t>1</w:t>
            </w:r>
          </w:p>
        </w:tc>
        <w:tc>
          <w:tcPr>
            <w:tcW w:w="11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3,2</w:t>
            </w:r>
          </w:p>
        </w:tc>
        <w:tc>
          <w:tcPr>
            <w:tcW w:w="1172"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0,0</w:t>
            </w:r>
          </w:p>
        </w:tc>
        <w:tc>
          <w:tcPr>
            <w:tcW w:w="1146"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-3,2</w:t>
            </w:r>
          </w:p>
        </w:tc>
        <w:tc>
          <w:tcPr>
            <w:tcW w:w="11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 положительная динамика</w:t>
            </w:r>
          </w:p>
        </w:tc>
      </w:tr>
      <w:tr w:rsidR="00F729C1" w:rsidRPr="00283236" w:rsidTr="00F729C1">
        <w:trPr>
          <w:gridAfter w:val="1"/>
          <w:wAfter w:w="20" w:type="dxa"/>
          <w:trHeight w:val="120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6.2. 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0,7</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1,2</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0,5</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плановое значение не достигнуто, отрицательная динамика</w:t>
            </w:r>
          </w:p>
        </w:tc>
      </w:tr>
      <w:tr w:rsidR="00283236" w:rsidRPr="00283236" w:rsidTr="00F729C1">
        <w:trPr>
          <w:trHeight w:val="433"/>
        </w:trPr>
        <w:tc>
          <w:tcPr>
            <w:tcW w:w="9746" w:type="dxa"/>
            <w:gridSpan w:val="7"/>
            <w:tcBorders>
              <w:top w:val="single" w:sz="4" w:space="0" w:color="auto"/>
              <w:left w:val="single" w:sz="4" w:space="0" w:color="auto"/>
              <w:bottom w:val="single" w:sz="4" w:space="0" w:color="auto"/>
              <w:right w:val="single" w:sz="4" w:space="0" w:color="000000"/>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tc>
      </w:tr>
      <w:tr w:rsidR="00F729C1" w:rsidRPr="00283236" w:rsidTr="00F729C1">
        <w:trPr>
          <w:gridAfter w:val="1"/>
          <w:wAfter w:w="20" w:type="dxa"/>
          <w:trHeight w:val="960"/>
        </w:trPr>
        <w:tc>
          <w:tcPr>
            <w:tcW w:w="4106" w:type="dxa"/>
            <w:tcBorders>
              <w:top w:val="single" w:sz="4" w:space="0" w:color="auto"/>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7.1. Доля педагогических работников общеобразовательных организаций, прошедших повышение квалификации, в том числе в центрах непрерывного повышения профессионального мастерства</w:t>
            </w:r>
          </w:p>
        </w:tc>
        <w:tc>
          <w:tcPr>
            <w:tcW w:w="11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53,8</w:t>
            </w:r>
          </w:p>
        </w:tc>
        <w:tc>
          <w:tcPr>
            <w:tcW w:w="1172"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100,0</w:t>
            </w:r>
          </w:p>
        </w:tc>
        <w:tc>
          <w:tcPr>
            <w:tcW w:w="1146"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46,2</w:t>
            </w:r>
          </w:p>
        </w:tc>
        <w:tc>
          <w:tcPr>
            <w:tcW w:w="1134" w:type="dxa"/>
            <w:tcBorders>
              <w:top w:val="single" w:sz="4" w:space="0" w:color="auto"/>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480"/>
        </w:trPr>
        <w:tc>
          <w:tcPr>
            <w:tcW w:w="4106" w:type="dxa"/>
            <w:tcBorders>
              <w:top w:val="nil"/>
              <w:left w:val="single" w:sz="4" w:space="0" w:color="auto"/>
              <w:bottom w:val="single" w:sz="4" w:space="0" w:color="auto"/>
              <w:right w:val="single" w:sz="4" w:space="0" w:color="auto"/>
            </w:tcBorders>
            <w:shd w:val="clear" w:color="auto" w:fill="auto"/>
            <w:noWrap/>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 xml:space="preserve">7.2. Доля детей в возрасте от 5 до 18 лет, охваченных дополнительным образованием </w:t>
            </w:r>
            <w:r w:rsidRPr="00283236">
              <w:rPr>
                <w:rFonts w:eastAsia="Times New Roman" w:cs="Times New Roman"/>
                <w:sz w:val="18"/>
                <w:szCs w:val="18"/>
                <w:vertAlign w:val="superscript"/>
                <w:lang w:eastAsia="ru-RU"/>
              </w:rPr>
              <w:t>1</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87,5</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91,8</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4,3</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96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7.3. Охват детей деятельностью региональных центров выявления, поддержки и развития способностей и талантов у детей и молодежи, технопарков «</w:t>
            </w:r>
            <w:proofErr w:type="spellStart"/>
            <w:r w:rsidRPr="00283236">
              <w:rPr>
                <w:rFonts w:eastAsia="Times New Roman" w:cs="Times New Roman"/>
                <w:sz w:val="18"/>
                <w:szCs w:val="18"/>
                <w:lang w:eastAsia="ru-RU"/>
              </w:rPr>
              <w:t>Кванториум</w:t>
            </w:r>
            <w:proofErr w:type="spellEnd"/>
            <w:r w:rsidRPr="00283236">
              <w:rPr>
                <w:rFonts w:eastAsia="Times New Roman" w:cs="Times New Roman"/>
                <w:sz w:val="18"/>
                <w:szCs w:val="18"/>
                <w:lang w:eastAsia="ru-RU"/>
              </w:rPr>
              <w:t>» и центров «IТ-куб»</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17,5</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19,6</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2,1</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120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lastRenderedPageBreak/>
              <w:t>7.4. Доля обучающихся по образовательным программам основного и среднего общего образования, охваченных мероприятиями, направленными на раннюю профессиональную ориентацию, в том числе в рамках программы "Билет в будущее"</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40,0</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40,2</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0,2</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48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7.5. Доля общеобразовательных организаций, оснащенных в целях внедрения цифровой образовательной среды</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86,1</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86,1</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0,0</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144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7.6. Доля образовательных организаций, использующих сервисы федеральной информационно-сервисной платформы цифровой образовательной среды при реализации основных общеобразовательных программ начального общего, основного общего и среднего общего образования</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33,0</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86,0</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53,0</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72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7.7. Доля педагогических работников, использующих сервисы федеральной информационно-сервисной платформы цифровой образовательной среды</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81,0</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100,0</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19,0</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120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7.8. Доля обучающихся,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информационно-сервисной платформе цифровой образовательной среды</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50,0</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100,0</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50,0</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96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7.9. Доля детей, которые обеспечены сертификатами персонифицированного финансирования дополнительного образования, а в период с 1 января 2023 года по 1 января 2025 года - социальными сертификатами</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25,0</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6,0</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-19,0</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плановое значение не достигнуто</w:t>
            </w:r>
          </w:p>
        </w:tc>
      </w:tr>
      <w:tr w:rsidR="00F729C1" w:rsidRPr="00283236" w:rsidTr="00F729C1">
        <w:trPr>
          <w:gridAfter w:val="1"/>
          <w:wAfter w:w="20" w:type="dxa"/>
          <w:trHeight w:val="144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7.10. Доля граждан, вовлеченных центрами (сообществами, объединениями) поддержки добровольчества (</w:t>
            </w:r>
            <w:proofErr w:type="spellStart"/>
            <w:r w:rsidRPr="00283236">
              <w:rPr>
                <w:rFonts w:eastAsia="Times New Roman" w:cs="Times New Roman"/>
                <w:sz w:val="18"/>
                <w:szCs w:val="18"/>
                <w:lang w:eastAsia="ru-RU"/>
              </w:rPr>
              <w:t>волонтерства</w:t>
            </w:r>
            <w:proofErr w:type="spellEnd"/>
            <w:r w:rsidRPr="00283236">
              <w:rPr>
                <w:rFonts w:eastAsia="Times New Roman" w:cs="Times New Roman"/>
                <w:sz w:val="18"/>
                <w:szCs w:val="18"/>
                <w:lang w:eastAsia="ru-RU"/>
              </w:rPr>
              <w:t>)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15,7</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16,2</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0,5</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48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7.11. Количество организаций культуры, получивших современное оборудование (нарастающим итогом)</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единица</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6</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6</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0,0</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120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7.12. Количество специалистов сферы культуры, повысивших квалификацию на базе Центров непрерывного образования и повышения квалификации творческих и управленческих кадров в сфере культуры,  человек (нарастающим итогом)</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человек</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321</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321</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0,0</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48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7.13. Объем жилищного строительства</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кв. м</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282,2</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331,1</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48,9</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120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 xml:space="preserve">7.14. 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 </w:t>
            </w:r>
            <w:r w:rsidRPr="00283236">
              <w:rPr>
                <w:rFonts w:eastAsia="Times New Roman" w:cs="Times New Roman"/>
                <w:sz w:val="18"/>
                <w:szCs w:val="18"/>
                <w:vertAlign w:val="superscript"/>
                <w:lang w:eastAsia="ru-RU"/>
              </w:rPr>
              <w:t>1</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30,0</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28,1</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-1,9</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плановое значение не достигнуто</w:t>
            </w:r>
          </w:p>
        </w:tc>
      </w:tr>
      <w:tr w:rsidR="00F729C1" w:rsidRPr="00283236" w:rsidTr="00F729C1">
        <w:trPr>
          <w:gridAfter w:val="1"/>
          <w:wAfter w:w="20" w:type="dxa"/>
          <w:trHeight w:val="48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7.15. Общее количество квадратных метров расселенного непригодного жилищного фонда</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кв. м</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9,0</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5,6</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-3,4</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плановое значение не достигнуто</w:t>
            </w:r>
          </w:p>
        </w:tc>
      </w:tr>
      <w:tr w:rsidR="00F729C1" w:rsidRPr="00283236" w:rsidTr="00F729C1">
        <w:trPr>
          <w:gridAfter w:val="1"/>
          <w:wAfter w:w="20" w:type="dxa"/>
          <w:trHeight w:val="48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7.16. Количество благоустроенных общественных территорий</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единица</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4</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4</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0,0</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72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lastRenderedPageBreak/>
              <w:t xml:space="preserve">7.17. Доля дорожной сети </w:t>
            </w:r>
            <w:proofErr w:type="spellStart"/>
            <w:r w:rsidRPr="00283236">
              <w:rPr>
                <w:rFonts w:eastAsia="Times New Roman" w:cs="Times New Roman"/>
                <w:sz w:val="18"/>
                <w:szCs w:val="18"/>
                <w:lang w:eastAsia="ru-RU"/>
              </w:rPr>
              <w:t>Сургутской</w:t>
            </w:r>
            <w:proofErr w:type="spellEnd"/>
            <w:r w:rsidRPr="00283236">
              <w:rPr>
                <w:rFonts w:eastAsia="Times New Roman" w:cs="Times New Roman"/>
                <w:sz w:val="18"/>
                <w:szCs w:val="18"/>
                <w:lang w:eastAsia="ru-RU"/>
              </w:rPr>
              <w:t xml:space="preserve"> городской агломерации, находящаяся в нормативном состоянии (в части дорог местного значения)</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84,7</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85,7</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1,0</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48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 xml:space="preserve">7.18. Протяженность очищенной прибрежной полосы водных объектов </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км</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30,7</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61,4</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30,7</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72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7.19. Количество населения, вовлеченного в мероприятия по очистке берегов водных объектов (нарастающим итогом)</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человек</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20 904</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25 129</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4 225</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72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7.20. Увеличение количества объектов имущества в перечнях государственного и муниципального имущества в субъектах Российской Федерации</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10,0</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10,5</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0,5</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F729C1" w:rsidRPr="00283236" w:rsidTr="00F729C1">
        <w:trPr>
          <w:gridAfter w:val="1"/>
          <w:wAfter w:w="20" w:type="dxa"/>
          <w:trHeight w:val="1920"/>
        </w:trPr>
        <w:tc>
          <w:tcPr>
            <w:tcW w:w="4106" w:type="dxa"/>
            <w:tcBorders>
              <w:top w:val="nil"/>
              <w:left w:val="single" w:sz="4" w:space="0" w:color="auto"/>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7.21. Доля сданных в аренду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объектов недвижимого имущества, включенных в перечни государственного имущества и перечни муниципального имущества, в общем количестве объектов недвижимого имущества, включенных в указанные перечни</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w:t>
            </w:r>
          </w:p>
        </w:tc>
        <w:tc>
          <w:tcPr>
            <w:tcW w:w="1034"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60,0</w:t>
            </w:r>
          </w:p>
        </w:tc>
        <w:tc>
          <w:tcPr>
            <w:tcW w:w="1172"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76,0</w:t>
            </w:r>
          </w:p>
        </w:tc>
        <w:tc>
          <w:tcPr>
            <w:tcW w:w="1146" w:type="dxa"/>
            <w:tcBorders>
              <w:top w:val="nil"/>
              <w:left w:val="nil"/>
              <w:bottom w:val="single" w:sz="4" w:space="0" w:color="auto"/>
              <w:right w:val="single" w:sz="4" w:space="0" w:color="auto"/>
            </w:tcBorders>
            <w:shd w:val="clear" w:color="auto" w:fill="auto"/>
            <w:hideMark/>
          </w:tcPr>
          <w:p w:rsidR="00F729C1" w:rsidRPr="00283236" w:rsidRDefault="00F729C1" w:rsidP="00F729C1">
            <w:pPr>
              <w:jc w:val="center"/>
              <w:rPr>
                <w:rFonts w:eastAsia="Times New Roman" w:cs="Times New Roman"/>
                <w:sz w:val="18"/>
                <w:szCs w:val="18"/>
                <w:lang w:eastAsia="ru-RU"/>
              </w:rPr>
            </w:pPr>
            <w:r w:rsidRPr="00283236">
              <w:rPr>
                <w:rFonts w:eastAsia="Times New Roman" w:cs="Times New Roman"/>
                <w:sz w:val="18"/>
                <w:szCs w:val="18"/>
                <w:lang w:eastAsia="ru-RU"/>
              </w:rPr>
              <w:t>16,0</w:t>
            </w:r>
          </w:p>
        </w:tc>
        <w:tc>
          <w:tcPr>
            <w:tcW w:w="1134" w:type="dxa"/>
            <w:tcBorders>
              <w:top w:val="nil"/>
              <w:left w:val="nil"/>
              <w:bottom w:val="single" w:sz="4" w:space="0" w:color="auto"/>
              <w:right w:val="single" w:sz="4" w:space="0" w:color="auto"/>
            </w:tcBorders>
            <w:shd w:val="clear" w:color="auto" w:fill="auto"/>
            <w:hideMark/>
          </w:tcPr>
          <w:p w:rsidR="00F729C1" w:rsidRPr="00283236" w:rsidRDefault="00F729C1" w:rsidP="00F729C1">
            <w:pPr>
              <w:rPr>
                <w:rFonts w:eastAsia="Times New Roman" w:cs="Times New Roman"/>
                <w:sz w:val="18"/>
                <w:szCs w:val="18"/>
                <w:lang w:eastAsia="ru-RU"/>
              </w:rPr>
            </w:pPr>
            <w:r w:rsidRPr="00283236">
              <w:rPr>
                <w:rFonts w:eastAsia="Times New Roman" w:cs="Times New Roman"/>
                <w:sz w:val="18"/>
                <w:szCs w:val="18"/>
                <w:lang w:eastAsia="ru-RU"/>
              </w:rPr>
              <w:t>достижение планового значения</w:t>
            </w:r>
          </w:p>
        </w:tc>
      </w:tr>
      <w:tr w:rsidR="00283236" w:rsidRPr="00283236" w:rsidTr="00F729C1">
        <w:trPr>
          <w:gridAfter w:val="1"/>
          <w:wAfter w:w="20" w:type="dxa"/>
          <w:trHeight w:val="255"/>
        </w:trPr>
        <w:tc>
          <w:tcPr>
            <w:tcW w:w="4106" w:type="dxa"/>
            <w:tcBorders>
              <w:top w:val="nil"/>
              <w:left w:val="nil"/>
              <w:bottom w:val="nil"/>
              <w:right w:val="nil"/>
            </w:tcBorders>
            <w:shd w:val="clear" w:color="auto" w:fill="auto"/>
            <w:hideMark/>
          </w:tcPr>
          <w:p w:rsidR="002C68D4" w:rsidRPr="00283236" w:rsidRDefault="002C68D4" w:rsidP="002C68D4">
            <w:pPr>
              <w:ind w:firstLine="447"/>
              <w:rPr>
                <w:rFonts w:eastAsia="Times New Roman" w:cs="Times New Roman"/>
                <w:sz w:val="20"/>
                <w:szCs w:val="20"/>
                <w:lang w:eastAsia="ru-RU"/>
              </w:rPr>
            </w:pPr>
          </w:p>
          <w:p w:rsidR="002C68D4" w:rsidRPr="00283236" w:rsidRDefault="002C68D4" w:rsidP="002C68D4">
            <w:pPr>
              <w:ind w:firstLine="447"/>
              <w:rPr>
                <w:rFonts w:eastAsia="Times New Roman" w:cs="Times New Roman"/>
                <w:sz w:val="20"/>
                <w:szCs w:val="20"/>
                <w:lang w:eastAsia="ru-RU"/>
              </w:rPr>
            </w:pPr>
            <w:r w:rsidRPr="00283236">
              <w:rPr>
                <w:rFonts w:eastAsia="Times New Roman" w:cs="Times New Roman"/>
                <w:sz w:val="20"/>
                <w:szCs w:val="20"/>
                <w:lang w:eastAsia="ru-RU"/>
              </w:rPr>
              <w:t>Примечание:</w:t>
            </w:r>
          </w:p>
        </w:tc>
        <w:tc>
          <w:tcPr>
            <w:tcW w:w="1134" w:type="dxa"/>
            <w:tcBorders>
              <w:top w:val="nil"/>
              <w:left w:val="nil"/>
              <w:bottom w:val="nil"/>
              <w:right w:val="nil"/>
            </w:tcBorders>
            <w:shd w:val="clear" w:color="auto" w:fill="auto"/>
            <w:hideMark/>
          </w:tcPr>
          <w:p w:rsidR="002C68D4" w:rsidRPr="00283236" w:rsidRDefault="002C68D4" w:rsidP="002C68D4">
            <w:pPr>
              <w:rPr>
                <w:rFonts w:eastAsia="Times New Roman" w:cs="Times New Roman"/>
                <w:sz w:val="20"/>
                <w:szCs w:val="20"/>
                <w:lang w:eastAsia="ru-RU"/>
              </w:rPr>
            </w:pPr>
          </w:p>
        </w:tc>
        <w:tc>
          <w:tcPr>
            <w:tcW w:w="1034" w:type="dxa"/>
            <w:tcBorders>
              <w:top w:val="nil"/>
              <w:left w:val="nil"/>
              <w:bottom w:val="nil"/>
              <w:right w:val="nil"/>
            </w:tcBorders>
            <w:shd w:val="clear" w:color="auto" w:fill="auto"/>
            <w:hideMark/>
          </w:tcPr>
          <w:p w:rsidR="002C68D4" w:rsidRPr="00283236" w:rsidRDefault="002C68D4" w:rsidP="002C68D4">
            <w:pPr>
              <w:jc w:val="center"/>
              <w:rPr>
                <w:rFonts w:eastAsia="Times New Roman" w:cs="Times New Roman"/>
                <w:sz w:val="20"/>
                <w:szCs w:val="20"/>
                <w:lang w:eastAsia="ru-RU"/>
              </w:rPr>
            </w:pPr>
          </w:p>
        </w:tc>
        <w:tc>
          <w:tcPr>
            <w:tcW w:w="1172" w:type="dxa"/>
            <w:tcBorders>
              <w:top w:val="nil"/>
              <w:left w:val="nil"/>
              <w:bottom w:val="nil"/>
              <w:right w:val="nil"/>
            </w:tcBorders>
            <w:shd w:val="clear" w:color="auto" w:fill="auto"/>
            <w:noWrap/>
            <w:hideMark/>
          </w:tcPr>
          <w:p w:rsidR="002C68D4" w:rsidRPr="00283236" w:rsidRDefault="002C68D4" w:rsidP="002C68D4">
            <w:pPr>
              <w:jc w:val="center"/>
              <w:rPr>
                <w:rFonts w:eastAsia="Times New Roman" w:cs="Times New Roman"/>
                <w:sz w:val="20"/>
                <w:szCs w:val="20"/>
                <w:lang w:eastAsia="ru-RU"/>
              </w:rPr>
            </w:pPr>
          </w:p>
        </w:tc>
        <w:tc>
          <w:tcPr>
            <w:tcW w:w="1146" w:type="dxa"/>
            <w:tcBorders>
              <w:top w:val="nil"/>
              <w:left w:val="nil"/>
              <w:bottom w:val="nil"/>
              <w:right w:val="nil"/>
            </w:tcBorders>
            <w:shd w:val="clear" w:color="auto" w:fill="auto"/>
            <w:noWrap/>
            <w:hideMark/>
          </w:tcPr>
          <w:p w:rsidR="002C68D4" w:rsidRPr="00283236" w:rsidRDefault="002C68D4" w:rsidP="002C68D4">
            <w:pPr>
              <w:jc w:val="center"/>
              <w:rPr>
                <w:rFonts w:eastAsia="Times New Roman" w:cs="Times New Roman"/>
                <w:sz w:val="20"/>
                <w:szCs w:val="20"/>
                <w:lang w:eastAsia="ru-RU"/>
              </w:rPr>
            </w:pPr>
          </w:p>
        </w:tc>
        <w:tc>
          <w:tcPr>
            <w:tcW w:w="1134" w:type="dxa"/>
            <w:tcBorders>
              <w:top w:val="nil"/>
              <w:left w:val="nil"/>
              <w:bottom w:val="nil"/>
              <w:right w:val="nil"/>
            </w:tcBorders>
            <w:shd w:val="clear" w:color="auto" w:fill="auto"/>
            <w:noWrap/>
            <w:hideMark/>
          </w:tcPr>
          <w:p w:rsidR="002C68D4" w:rsidRPr="00283236" w:rsidRDefault="002C68D4" w:rsidP="002C68D4">
            <w:pPr>
              <w:jc w:val="center"/>
              <w:rPr>
                <w:rFonts w:eastAsia="Times New Roman" w:cs="Times New Roman"/>
                <w:sz w:val="20"/>
                <w:szCs w:val="20"/>
                <w:lang w:eastAsia="ru-RU"/>
              </w:rPr>
            </w:pPr>
          </w:p>
        </w:tc>
      </w:tr>
      <w:tr w:rsidR="00283236" w:rsidRPr="00283236" w:rsidTr="00F729C1">
        <w:trPr>
          <w:trHeight w:val="780"/>
        </w:trPr>
        <w:tc>
          <w:tcPr>
            <w:tcW w:w="9746" w:type="dxa"/>
            <w:gridSpan w:val="7"/>
            <w:tcBorders>
              <w:top w:val="nil"/>
              <w:left w:val="nil"/>
              <w:bottom w:val="nil"/>
              <w:right w:val="nil"/>
            </w:tcBorders>
            <w:shd w:val="clear" w:color="auto" w:fill="auto"/>
            <w:hideMark/>
          </w:tcPr>
          <w:p w:rsidR="002C68D4" w:rsidRPr="00283236" w:rsidRDefault="002C68D4" w:rsidP="002C68D4">
            <w:pPr>
              <w:ind w:firstLine="447"/>
              <w:jc w:val="both"/>
              <w:rPr>
                <w:rFonts w:eastAsia="Times New Roman" w:cs="Times New Roman"/>
                <w:sz w:val="20"/>
                <w:szCs w:val="20"/>
                <w:lang w:eastAsia="ru-RU"/>
              </w:rPr>
            </w:pPr>
            <w:r w:rsidRPr="00283236">
              <w:rPr>
                <w:rFonts w:eastAsia="Times New Roman" w:cs="Times New Roman"/>
                <w:sz w:val="20"/>
                <w:szCs w:val="20"/>
                <w:vertAlign w:val="superscript"/>
                <w:lang w:eastAsia="ru-RU"/>
              </w:rPr>
              <w:t>1</w:t>
            </w:r>
            <w:r w:rsidRPr="00283236">
              <w:rPr>
                <w:rFonts w:eastAsia="Times New Roman" w:cs="Times New Roman"/>
                <w:sz w:val="20"/>
                <w:szCs w:val="20"/>
                <w:lang w:eastAsia="ru-RU"/>
              </w:rPr>
              <w:t xml:space="preserve"> - данные по состоянию на 31.12.2024 предварительные (в соответствии с распоряжением Правительства Российской Федерации в отношении информации о численности населения, движении населения, возрастно-половом составе населения принято решение о временном приостановлении ее предоставления </w:t>
            </w:r>
            <w:r w:rsidRPr="00283236">
              <w:rPr>
                <w:rFonts w:eastAsia="Times New Roman" w:cs="Times New Roman"/>
                <w:sz w:val="20"/>
                <w:szCs w:val="20"/>
                <w:lang w:eastAsia="ru-RU"/>
              </w:rPr>
              <w:br/>
              <w:t>и распространения).</w:t>
            </w:r>
          </w:p>
        </w:tc>
      </w:tr>
    </w:tbl>
    <w:p w:rsidR="00FA4907" w:rsidRPr="00283236" w:rsidRDefault="00FA4907" w:rsidP="00017F37">
      <w:pPr>
        <w:autoSpaceDE w:val="0"/>
        <w:autoSpaceDN w:val="0"/>
        <w:adjustRightInd w:val="0"/>
        <w:ind w:firstLine="709"/>
        <w:jc w:val="both"/>
        <w:rPr>
          <w:rFonts w:eastAsia="Times New Roman" w:cs="Times New Roman"/>
          <w:szCs w:val="28"/>
          <w:lang w:eastAsia="ru-RU"/>
        </w:rPr>
      </w:pPr>
    </w:p>
    <w:p w:rsidR="00427374" w:rsidRPr="00283236" w:rsidRDefault="00427374" w:rsidP="00427374">
      <w:pPr>
        <w:ind w:firstLine="7230"/>
        <w:rPr>
          <w:szCs w:val="28"/>
        </w:rPr>
      </w:pPr>
      <w:r w:rsidRPr="00283236">
        <w:rPr>
          <w:szCs w:val="28"/>
        </w:rPr>
        <w:br w:type="page"/>
      </w:r>
    </w:p>
    <w:p w:rsidR="00427374" w:rsidRPr="00283236" w:rsidRDefault="00427374" w:rsidP="00427374">
      <w:pPr>
        <w:ind w:firstLine="7230"/>
        <w:jc w:val="right"/>
        <w:rPr>
          <w:szCs w:val="28"/>
        </w:rPr>
      </w:pPr>
      <w:r w:rsidRPr="00283236">
        <w:rPr>
          <w:szCs w:val="28"/>
        </w:rPr>
        <w:lastRenderedPageBreak/>
        <w:t>Таблица 5</w:t>
      </w:r>
    </w:p>
    <w:p w:rsidR="00427374" w:rsidRPr="00283236" w:rsidRDefault="00427374" w:rsidP="00427374">
      <w:pPr>
        <w:jc w:val="both"/>
        <w:rPr>
          <w:szCs w:val="28"/>
        </w:rPr>
      </w:pPr>
    </w:p>
    <w:p w:rsidR="00427374" w:rsidRPr="00283236" w:rsidRDefault="00427374" w:rsidP="00427374">
      <w:pPr>
        <w:jc w:val="center"/>
        <w:rPr>
          <w:rFonts w:cs="Times New Roman"/>
          <w:szCs w:val="28"/>
          <w:shd w:val="clear" w:color="auto" w:fill="FFFFFF"/>
        </w:rPr>
      </w:pPr>
      <w:r w:rsidRPr="00283236">
        <w:rPr>
          <w:rFonts w:cs="Times New Roman"/>
          <w:szCs w:val="28"/>
          <w:shd w:val="clear" w:color="auto" w:fill="FFFFFF"/>
        </w:rPr>
        <w:t>Показатели, характеризующие развитие коммунальной, транспортной инфраструктуры, природопользование и благоустройство</w:t>
      </w:r>
    </w:p>
    <w:p w:rsidR="0062353F" w:rsidRPr="00283236" w:rsidRDefault="0062353F" w:rsidP="00427374">
      <w:pPr>
        <w:jc w:val="center"/>
        <w:rPr>
          <w:rFonts w:cs="Times New Roman"/>
          <w:szCs w:val="28"/>
          <w:shd w:val="clear" w:color="auto" w:fill="FFFFFF"/>
        </w:rPr>
      </w:pPr>
    </w:p>
    <w:tbl>
      <w:tblPr>
        <w:tblW w:w="9706" w:type="dxa"/>
        <w:tblLook w:val="04A0" w:firstRow="1" w:lastRow="0" w:firstColumn="1" w:lastColumn="0" w:noHBand="0" w:noVBand="1"/>
      </w:tblPr>
      <w:tblGrid>
        <w:gridCol w:w="5240"/>
        <w:gridCol w:w="1334"/>
        <w:gridCol w:w="1134"/>
        <w:gridCol w:w="1134"/>
        <w:gridCol w:w="851"/>
        <w:gridCol w:w="13"/>
      </w:tblGrid>
      <w:tr w:rsidR="0062353F" w:rsidRPr="00283236" w:rsidTr="00B55BA2">
        <w:trPr>
          <w:gridAfter w:val="1"/>
          <w:wAfter w:w="13" w:type="dxa"/>
          <w:trHeight w:val="425"/>
          <w:tblHeader/>
        </w:trPr>
        <w:tc>
          <w:tcPr>
            <w:tcW w:w="5240" w:type="dxa"/>
            <w:tcBorders>
              <w:top w:val="single" w:sz="4" w:space="0" w:color="auto"/>
              <w:left w:val="single" w:sz="4" w:space="0" w:color="auto"/>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Наименование показателя</w:t>
            </w:r>
          </w:p>
        </w:tc>
        <w:tc>
          <w:tcPr>
            <w:tcW w:w="1334" w:type="dxa"/>
            <w:tcBorders>
              <w:top w:val="single" w:sz="4" w:space="0" w:color="auto"/>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Единица измерения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на 31.12.2023</w:t>
            </w:r>
          </w:p>
        </w:tc>
        <w:tc>
          <w:tcPr>
            <w:tcW w:w="1134" w:type="dxa"/>
            <w:tcBorders>
              <w:top w:val="single" w:sz="4" w:space="0" w:color="auto"/>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на 31.12.2024</w:t>
            </w:r>
          </w:p>
        </w:tc>
        <w:tc>
          <w:tcPr>
            <w:tcW w:w="851" w:type="dxa"/>
            <w:tcBorders>
              <w:top w:val="single" w:sz="4" w:space="0" w:color="auto"/>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 xml:space="preserve"> + (-)</w:t>
            </w:r>
          </w:p>
        </w:tc>
      </w:tr>
      <w:tr w:rsidR="0062353F" w:rsidRPr="00283236" w:rsidTr="00B55BA2">
        <w:trPr>
          <w:trHeight w:val="300"/>
        </w:trPr>
        <w:tc>
          <w:tcPr>
            <w:tcW w:w="9706"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1. Жилищно-коммунальный комплекс</w:t>
            </w:r>
          </w:p>
        </w:tc>
      </w:tr>
      <w:tr w:rsidR="0062353F" w:rsidRPr="00283236" w:rsidTr="00B55BA2">
        <w:trPr>
          <w:gridAfter w:val="1"/>
          <w:wAfter w:w="13" w:type="dxa"/>
          <w:trHeight w:val="300"/>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Общая площадь жилищного фонда (квартир)</w:t>
            </w:r>
          </w:p>
        </w:tc>
        <w:tc>
          <w:tcPr>
            <w:tcW w:w="13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млн. кв. м</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9,0</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9,3</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0,3</w:t>
            </w:r>
          </w:p>
        </w:tc>
      </w:tr>
      <w:tr w:rsidR="0062353F" w:rsidRPr="00283236" w:rsidTr="00B55BA2">
        <w:trPr>
          <w:gridAfter w:val="1"/>
          <w:wAfter w:w="13" w:type="dxa"/>
          <w:trHeight w:val="373"/>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Количество товариществ собственников жилья, осуществляющих управление жилыми домами</w:t>
            </w:r>
          </w:p>
        </w:tc>
        <w:tc>
          <w:tcPr>
            <w:tcW w:w="13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26</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29</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3,0</w:t>
            </w:r>
          </w:p>
        </w:tc>
      </w:tr>
      <w:tr w:rsidR="0062353F" w:rsidRPr="00283236" w:rsidTr="00B55BA2">
        <w:trPr>
          <w:gridAfter w:val="1"/>
          <w:wAfter w:w="13" w:type="dxa"/>
          <w:trHeight w:val="479"/>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 xml:space="preserve">Количество управляющих компаний, осуществляющих управление жилыми домами </w:t>
            </w:r>
          </w:p>
        </w:tc>
        <w:tc>
          <w:tcPr>
            <w:tcW w:w="13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28</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23</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-5,0</w:t>
            </w:r>
          </w:p>
        </w:tc>
      </w:tr>
      <w:tr w:rsidR="0062353F" w:rsidRPr="00283236" w:rsidTr="00B55BA2">
        <w:trPr>
          <w:gridAfter w:val="1"/>
          <w:wAfter w:w="13" w:type="dxa"/>
          <w:trHeight w:val="415"/>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Количество организаций, оказывающих жилищно-коммунальные услуги, в том числе:</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56</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57</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1,0</w:t>
            </w:r>
          </w:p>
        </w:tc>
      </w:tr>
      <w:tr w:rsidR="0062353F" w:rsidRPr="00283236" w:rsidTr="00B55BA2">
        <w:trPr>
          <w:gridAfter w:val="1"/>
          <w:wAfter w:w="13" w:type="dxa"/>
          <w:trHeight w:val="315"/>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количество организаций на рынке жилищных услуг,</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30</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31</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1,0</w:t>
            </w:r>
          </w:p>
        </w:tc>
      </w:tr>
      <w:tr w:rsidR="0062353F" w:rsidRPr="00283236" w:rsidTr="00B55BA2">
        <w:trPr>
          <w:gridAfter w:val="1"/>
          <w:wAfter w:w="13" w:type="dxa"/>
          <w:trHeight w:val="300"/>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в том числе: частной формы собственности</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30</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31</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1,0</w:t>
            </w:r>
          </w:p>
        </w:tc>
      </w:tr>
      <w:tr w:rsidR="0062353F" w:rsidRPr="00283236" w:rsidTr="00B55BA2">
        <w:trPr>
          <w:gridAfter w:val="1"/>
          <w:wAfter w:w="13" w:type="dxa"/>
          <w:trHeight w:val="431"/>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количество организаций, оказывающих коммунальные услуги,</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26</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26</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62353F" w:rsidRPr="00283236" w:rsidTr="00B55BA2">
        <w:trPr>
          <w:gridAfter w:val="1"/>
          <w:wAfter w:w="13" w:type="dxa"/>
          <w:trHeight w:val="330"/>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в том числе: частной формы собственности</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23</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24</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1,0</w:t>
            </w:r>
          </w:p>
        </w:tc>
      </w:tr>
      <w:tr w:rsidR="0062353F" w:rsidRPr="00283236" w:rsidTr="00B55BA2">
        <w:trPr>
          <w:trHeight w:val="345"/>
        </w:trPr>
        <w:tc>
          <w:tcPr>
            <w:tcW w:w="9706" w:type="dxa"/>
            <w:gridSpan w:val="6"/>
            <w:tcBorders>
              <w:top w:val="single" w:sz="4" w:space="0" w:color="auto"/>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 xml:space="preserve">Муниципальные инженерные сети и объекты инженерной инфраструктуры </w:t>
            </w:r>
          </w:p>
        </w:tc>
      </w:tr>
      <w:tr w:rsidR="0062353F" w:rsidRPr="00283236" w:rsidTr="00B55BA2">
        <w:trPr>
          <w:gridAfter w:val="1"/>
          <w:wAfter w:w="13" w:type="dxa"/>
          <w:trHeight w:val="300"/>
        </w:trPr>
        <w:tc>
          <w:tcPr>
            <w:tcW w:w="5240" w:type="dxa"/>
            <w:tcBorders>
              <w:top w:val="nil"/>
              <w:left w:val="single" w:sz="4" w:space="0" w:color="auto"/>
              <w:bottom w:val="single" w:sz="4" w:space="0" w:color="auto"/>
              <w:right w:val="single" w:sz="4" w:space="0" w:color="auto"/>
            </w:tcBorders>
            <w:shd w:val="clear" w:color="auto" w:fill="auto"/>
            <w:noWrap/>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Протяженность водопровода</w:t>
            </w:r>
          </w:p>
        </w:tc>
        <w:tc>
          <w:tcPr>
            <w:tcW w:w="13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км</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451,6</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458,7</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7,0</w:t>
            </w:r>
          </w:p>
        </w:tc>
      </w:tr>
      <w:tr w:rsidR="0062353F" w:rsidRPr="00283236" w:rsidTr="00B55BA2">
        <w:trPr>
          <w:gridAfter w:val="1"/>
          <w:wAfter w:w="13" w:type="dxa"/>
          <w:trHeight w:val="300"/>
        </w:trPr>
        <w:tc>
          <w:tcPr>
            <w:tcW w:w="5240" w:type="dxa"/>
            <w:tcBorders>
              <w:top w:val="nil"/>
              <w:left w:val="single" w:sz="4" w:space="0" w:color="auto"/>
              <w:bottom w:val="single" w:sz="4" w:space="0" w:color="auto"/>
              <w:right w:val="single" w:sz="4" w:space="0" w:color="auto"/>
            </w:tcBorders>
            <w:shd w:val="clear" w:color="auto" w:fill="auto"/>
            <w:noWrap/>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Мощность очистных сооружений</w:t>
            </w:r>
          </w:p>
        </w:tc>
        <w:tc>
          <w:tcPr>
            <w:tcW w:w="13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16"/>
                <w:szCs w:val="16"/>
                <w:lang w:eastAsia="ru-RU"/>
              </w:rPr>
            </w:pPr>
            <w:r w:rsidRPr="00283236">
              <w:rPr>
                <w:rFonts w:eastAsia="Times New Roman" w:cs="Times New Roman"/>
                <w:sz w:val="16"/>
                <w:szCs w:val="16"/>
                <w:lang w:eastAsia="ru-RU"/>
              </w:rPr>
              <w:t>т. куб. м в сутки</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121,4</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121,4</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62353F" w:rsidRPr="00283236" w:rsidTr="00B55BA2">
        <w:trPr>
          <w:gridAfter w:val="1"/>
          <w:wAfter w:w="13" w:type="dxa"/>
          <w:trHeight w:val="300"/>
        </w:trPr>
        <w:tc>
          <w:tcPr>
            <w:tcW w:w="5240" w:type="dxa"/>
            <w:tcBorders>
              <w:top w:val="nil"/>
              <w:left w:val="single" w:sz="4" w:space="0" w:color="auto"/>
              <w:bottom w:val="single" w:sz="4" w:space="0" w:color="auto"/>
              <w:right w:val="single" w:sz="4" w:space="0" w:color="auto"/>
            </w:tcBorders>
            <w:shd w:val="clear" w:color="auto" w:fill="auto"/>
            <w:noWrap/>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Протяженность канализационных сетей</w:t>
            </w:r>
          </w:p>
        </w:tc>
        <w:tc>
          <w:tcPr>
            <w:tcW w:w="13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км</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399,1</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372,8</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-26,2</w:t>
            </w:r>
          </w:p>
        </w:tc>
      </w:tr>
      <w:tr w:rsidR="0062353F" w:rsidRPr="00283236" w:rsidTr="00B55BA2">
        <w:trPr>
          <w:gridAfter w:val="1"/>
          <w:wAfter w:w="13" w:type="dxa"/>
          <w:trHeight w:val="300"/>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Количество котельных</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23</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23</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62353F" w:rsidRPr="00283236" w:rsidTr="00B55BA2">
        <w:trPr>
          <w:gridAfter w:val="1"/>
          <w:wAfter w:w="13" w:type="dxa"/>
          <w:trHeight w:val="300"/>
        </w:trPr>
        <w:tc>
          <w:tcPr>
            <w:tcW w:w="5240" w:type="dxa"/>
            <w:tcBorders>
              <w:top w:val="nil"/>
              <w:left w:val="single" w:sz="4" w:space="0" w:color="auto"/>
              <w:bottom w:val="single" w:sz="4" w:space="0" w:color="auto"/>
              <w:right w:val="single" w:sz="4" w:space="0" w:color="auto"/>
            </w:tcBorders>
            <w:shd w:val="clear" w:color="auto" w:fill="auto"/>
            <w:noWrap/>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Количество центральных тепловых пунктов</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101</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101</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62353F" w:rsidRPr="00283236" w:rsidTr="00B55BA2">
        <w:trPr>
          <w:gridAfter w:val="1"/>
          <w:wAfter w:w="13" w:type="dxa"/>
          <w:trHeight w:val="260"/>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Протяженность тепловых и паровых сетей в двухтрубном исчислении</w:t>
            </w:r>
          </w:p>
        </w:tc>
        <w:tc>
          <w:tcPr>
            <w:tcW w:w="13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км</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421,7</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431,7</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10,0</w:t>
            </w:r>
          </w:p>
        </w:tc>
      </w:tr>
      <w:tr w:rsidR="0062353F" w:rsidRPr="00283236" w:rsidTr="00B55BA2">
        <w:trPr>
          <w:gridAfter w:val="1"/>
          <w:wAfter w:w="13" w:type="dxa"/>
          <w:trHeight w:val="300"/>
        </w:trPr>
        <w:tc>
          <w:tcPr>
            <w:tcW w:w="5240" w:type="dxa"/>
            <w:tcBorders>
              <w:top w:val="nil"/>
              <w:left w:val="single" w:sz="4" w:space="0" w:color="auto"/>
              <w:bottom w:val="single" w:sz="4" w:space="0" w:color="auto"/>
              <w:right w:val="single" w:sz="4" w:space="0" w:color="auto"/>
            </w:tcBorders>
            <w:shd w:val="clear" w:color="auto" w:fill="auto"/>
            <w:noWrap/>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Протяженность уличной газовой сети</w:t>
            </w:r>
          </w:p>
        </w:tc>
        <w:tc>
          <w:tcPr>
            <w:tcW w:w="13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км</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51,7</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51,7</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62353F" w:rsidRPr="00283236" w:rsidTr="00B55BA2">
        <w:trPr>
          <w:gridAfter w:val="1"/>
          <w:wAfter w:w="13" w:type="dxa"/>
          <w:trHeight w:val="300"/>
        </w:trPr>
        <w:tc>
          <w:tcPr>
            <w:tcW w:w="5240" w:type="dxa"/>
            <w:tcBorders>
              <w:top w:val="nil"/>
              <w:left w:val="single" w:sz="4" w:space="0" w:color="auto"/>
              <w:bottom w:val="single" w:sz="4" w:space="0" w:color="auto"/>
              <w:right w:val="single" w:sz="4" w:space="0" w:color="auto"/>
            </w:tcBorders>
            <w:shd w:val="clear" w:color="auto" w:fill="auto"/>
            <w:noWrap/>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 xml:space="preserve">Протяженность линий электропередач </w:t>
            </w:r>
          </w:p>
        </w:tc>
        <w:tc>
          <w:tcPr>
            <w:tcW w:w="13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км</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149,9</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149,5</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-0,4</w:t>
            </w:r>
          </w:p>
        </w:tc>
      </w:tr>
      <w:tr w:rsidR="0062353F" w:rsidRPr="00283236" w:rsidTr="00B55BA2">
        <w:trPr>
          <w:trHeight w:val="315"/>
        </w:trPr>
        <w:tc>
          <w:tcPr>
            <w:tcW w:w="9706"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2. Улично-дорожная сеть и общественный транспорт</w:t>
            </w:r>
          </w:p>
        </w:tc>
      </w:tr>
      <w:tr w:rsidR="0062353F" w:rsidRPr="00283236" w:rsidTr="00B55BA2">
        <w:trPr>
          <w:gridAfter w:val="1"/>
          <w:wAfter w:w="13" w:type="dxa"/>
          <w:trHeight w:val="300"/>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Площадь улично-дорожной сети</w:t>
            </w:r>
          </w:p>
        </w:tc>
        <w:tc>
          <w:tcPr>
            <w:tcW w:w="13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млн. кв. м</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5,3</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5,3</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62353F" w:rsidRPr="00283236" w:rsidTr="00B55BA2">
        <w:trPr>
          <w:gridAfter w:val="1"/>
          <w:wAfter w:w="13" w:type="dxa"/>
          <w:trHeight w:val="300"/>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Площадь тротуаров</w:t>
            </w:r>
          </w:p>
        </w:tc>
        <w:tc>
          <w:tcPr>
            <w:tcW w:w="13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тыс. кв. м</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624,9</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624,9</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62353F" w:rsidRPr="00283236" w:rsidTr="00B55BA2">
        <w:trPr>
          <w:gridAfter w:val="1"/>
          <w:wAfter w:w="13" w:type="dxa"/>
          <w:trHeight w:val="300"/>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Количество автобусных остановок</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349</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405</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56,0</w:t>
            </w:r>
          </w:p>
        </w:tc>
      </w:tr>
      <w:tr w:rsidR="0062353F" w:rsidRPr="00283236" w:rsidTr="00B55BA2">
        <w:trPr>
          <w:gridAfter w:val="1"/>
          <w:wAfter w:w="13" w:type="dxa"/>
          <w:trHeight w:val="300"/>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 xml:space="preserve">Протяженность линий уличного освещения </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км</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380,5</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385,4</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4,9</w:t>
            </w:r>
          </w:p>
        </w:tc>
      </w:tr>
      <w:tr w:rsidR="0062353F" w:rsidRPr="00283236" w:rsidTr="00B55BA2">
        <w:trPr>
          <w:gridAfter w:val="1"/>
          <w:wAfter w:w="13" w:type="dxa"/>
          <w:trHeight w:val="300"/>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Протяженность ливневой канализации</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км</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138,1</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139,5</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1,4</w:t>
            </w:r>
          </w:p>
        </w:tc>
      </w:tr>
      <w:tr w:rsidR="0062353F" w:rsidRPr="00283236" w:rsidTr="00B55BA2">
        <w:trPr>
          <w:gridAfter w:val="1"/>
          <w:wAfter w:w="13" w:type="dxa"/>
          <w:trHeight w:val="300"/>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Количество светофорных объектов</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192</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198</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6,0</w:t>
            </w:r>
          </w:p>
        </w:tc>
      </w:tr>
      <w:tr w:rsidR="0062353F" w:rsidRPr="00283236" w:rsidTr="00B55BA2">
        <w:trPr>
          <w:gridAfter w:val="1"/>
          <w:wAfter w:w="13" w:type="dxa"/>
          <w:trHeight w:val="300"/>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Количество дорожных знаков</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17 740</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18 174</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434,0</w:t>
            </w:r>
          </w:p>
        </w:tc>
      </w:tr>
      <w:tr w:rsidR="0062353F" w:rsidRPr="00283236" w:rsidTr="00B55BA2">
        <w:trPr>
          <w:gridAfter w:val="1"/>
          <w:wAfter w:w="13" w:type="dxa"/>
          <w:trHeight w:val="367"/>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Количество муниципальных маршрутов регулярных перевозок</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37</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38</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1,0</w:t>
            </w:r>
          </w:p>
        </w:tc>
      </w:tr>
      <w:tr w:rsidR="0062353F" w:rsidRPr="00283236" w:rsidTr="00B55BA2">
        <w:trPr>
          <w:gridAfter w:val="1"/>
          <w:wAfter w:w="13" w:type="dxa"/>
          <w:trHeight w:val="445"/>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Протяженность эксплуатационного пассажирского автобусного пути</w:t>
            </w:r>
          </w:p>
        </w:tc>
        <w:tc>
          <w:tcPr>
            <w:tcW w:w="13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км</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702,7</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711,7</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9,0</w:t>
            </w:r>
          </w:p>
        </w:tc>
      </w:tr>
      <w:tr w:rsidR="0062353F" w:rsidRPr="00283236" w:rsidTr="00B55BA2">
        <w:trPr>
          <w:gridAfter w:val="1"/>
          <w:wAfter w:w="13" w:type="dxa"/>
          <w:trHeight w:val="300"/>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 xml:space="preserve">Тариф разового билета на одну </w:t>
            </w:r>
            <w:proofErr w:type="spellStart"/>
            <w:r w:rsidRPr="00283236">
              <w:rPr>
                <w:rFonts w:eastAsia="Times New Roman" w:cs="Times New Roman"/>
                <w:sz w:val="20"/>
                <w:szCs w:val="20"/>
                <w:lang w:eastAsia="ru-RU"/>
              </w:rPr>
              <w:t>пассажиро</w:t>
            </w:r>
            <w:proofErr w:type="spellEnd"/>
            <w:r w:rsidRPr="00283236">
              <w:rPr>
                <w:rFonts w:eastAsia="Times New Roman" w:cs="Times New Roman"/>
                <w:sz w:val="20"/>
                <w:szCs w:val="20"/>
                <w:lang w:eastAsia="ru-RU"/>
              </w:rPr>
              <w:t>-поездку независимо от расстояния на территории города в автобусах общего пользования (регулируемый тариф)</w:t>
            </w:r>
          </w:p>
        </w:tc>
        <w:tc>
          <w:tcPr>
            <w:tcW w:w="13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рубль</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30,0</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32,0</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2,0</w:t>
            </w:r>
          </w:p>
        </w:tc>
      </w:tr>
      <w:tr w:rsidR="0062353F" w:rsidRPr="00283236" w:rsidTr="00B55BA2">
        <w:trPr>
          <w:trHeight w:val="345"/>
        </w:trPr>
        <w:tc>
          <w:tcPr>
            <w:tcW w:w="9706" w:type="dxa"/>
            <w:gridSpan w:val="6"/>
            <w:tcBorders>
              <w:top w:val="single" w:sz="4" w:space="0" w:color="auto"/>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3. Охрана окружающей среды, природопользование и благоустройство</w:t>
            </w:r>
          </w:p>
        </w:tc>
      </w:tr>
      <w:tr w:rsidR="0062353F" w:rsidRPr="00283236" w:rsidTr="00B55BA2">
        <w:trPr>
          <w:gridAfter w:val="1"/>
          <w:wAfter w:w="13" w:type="dxa"/>
          <w:trHeight w:val="267"/>
        </w:trPr>
        <w:tc>
          <w:tcPr>
            <w:tcW w:w="5240" w:type="dxa"/>
            <w:tcBorders>
              <w:top w:val="nil"/>
              <w:left w:val="single" w:sz="4" w:space="0" w:color="auto"/>
              <w:bottom w:val="single" w:sz="4" w:space="0" w:color="auto"/>
              <w:right w:val="single" w:sz="4" w:space="0" w:color="auto"/>
            </w:tcBorders>
            <w:shd w:val="clear" w:color="auto" w:fill="auto"/>
            <w:hideMark/>
          </w:tcPr>
          <w:p w:rsidR="00B55BA2" w:rsidRPr="00283236" w:rsidRDefault="0062353F" w:rsidP="00B55BA2">
            <w:pPr>
              <w:rPr>
                <w:rFonts w:eastAsia="Times New Roman" w:cs="Times New Roman"/>
                <w:sz w:val="20"/>
                <w:szCs w:val="20"/>
                <w:lang w:eastAsia="ru-RU"/>
              </w:rPr>
            </w:pPr>
            <w:r w:rsidRPr="00283236">
              <w:rPr>
                <w:rFonts w:eastAsia="Times New Roman" w:cs="Times New Roman"/>
                <w:sz w:val="20"/>
                <w:szCs w:val="20"/>
                <w:lang w:eastAsia="ru-RU"/>
              </w:rPr>
              <w:t xml:space="preserve">Количество городских парков и скверов </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53</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53</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62353F" w:rsidRPr="00283236" w:rsidTr="00B55BA2">
        <w:trPr>
          <w:gridAfter w:val="1"/>
          <w:wAfter w:w="13" w:type="dxa"/>
          <w:trHeight w:val="442"/>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Площадь содержания зеленых насаждений на территориях общего пользования, в том числе:</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462,15</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462,15</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62353F" w:rsidRPr="00283236" w:rsidTr="00B55BA2">
        <w:trPr>
          <w:gridAfter w:val="1"/>
          <w:wAfter w:w="13" w:type="dxa"/>
          <w:trHeight w:val="425"/>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площадь содержания объектов благоустройства (парки, скверы, набережные)</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185,4</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185,4</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283236" w:rsidRPr="00283236" w:rsidTr="00B55BA2">
        <w:trPr>
          <w:gridAfter w:val="1"/>
          <w:wAfter w:w="13" w:type="dxa"/>
          <w:trHeight w:val="345"/>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lastRenderedPageBreak/>
              <w:t>Площадь территории городских лесов</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4 445,0</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4 445,0</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283236" w:rsidRPr="00283236" w:rsidTr="00B55BA2">
        <w:trPr>
          <w:gridAfter w:val="1"/>
          <w:wAfter w:w="13" w:type="dxa"/>
          <w:trHeight w:val="330"/>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Количество цветников</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38</w:t>
            </w:r>
          </w:p>
        </w:tc>
        <w:tc>
          <w:tcPr>
            <w:tcW w:w="11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44</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6,0</w:t>
            </w:r>
          </w:p>
        </w:tc>
      </w:tr>
      <w:tr w:rsidR="00283236" w:rsidRPr="00283236" w:rsidTr="00B55BA2">
        <w:trPr>
          <w:gridAfter w:val="1"/>
          <w:wAfter w:w="13" w:type="dxa"/>
          <w:trHeight w:val="345"/>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Площадь цветников, находящихся на содержании</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4,2</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4,6</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0,4</w:t>
            </w:r>
          </w:p>
        </w:tc>
      </w:tr>
      <w:tr w:rsidR="00283236" w:rsidRPr="00283236" w:rsidTr="00B55BA2">
        <w:trPr>
          <w:gridAfter w:val="1"/>
          <w:wAfter w:w="13" w:type="dxa"/>
          <w:trHeight w:val="222"/>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Количество высаженных цветочных растений</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тыс. ед.</w:t>
            </w:r>
          </w:p>
        </w:tc>
        <w:tc>
          <w:tcPr>
            <w:tcW w:w="11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400,0</w:t>
            </w:r>
          </w:p>
        </w:tc>
        <w:tc>
          <w:tcPr>
            <w:tcW w:w="11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407,0</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7,0</w:t>
            </w:r>
          </w:p>
        </w:tc>
      </w:tr>
      <w:tr w:rsidR="00283236" w:rsidRPr="00283236" w:rsidTr="00B55BA2">
        <w:trPr>
          <w:gridAfter w:val="1"/>
          <w:wAfter w:w="13" w:type="dxa"/>
          <w:trHeight w:val="487"/>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Количество выполненных работ по цветочному оформлению элементов вертикального озеленения</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1 084</w:t>
            </w:r>
          </w:p>
        </w:tc>
        <w:tc>
          <w:tcPr>
            <w:tcW w:w="11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1 184</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100,0</w:t>
            </w:r>
          </w:p>
        </w:tc>
      </w:tr>
      <w:tr w:rsidR="00283236" w:rsidRPr="00283236" w:rsidTr="00B55BA2">
        <w:trPr>
          <w:gridAfter w:val="1"/>
          <w:wAfter w:w="13" w:type="dxa"/>
          <w:trHeight w:val="387"/>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Количество мероприятий в рамках практической природоохранной деятельности</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22</w:t>
            </w:r>
          </w:p>
        </w:tc>
        <w:tc>
          <w:tcPr>
            <w:tcW w:w="11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26</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4,0</w:t>
            </w:r>
          </w:p>
        </w:tc>
      </w:tr>
      <w:tr w:rsidR="00283236" w:rsidRPr="00283236" w:rsidTr="00B55BA2">
        <w:trPr>
          <w:gridAfter w:val="1"/>
          <w:wAfter w:w="13" w:type="dxa"/>
          <w:trHeight w:val="516"/>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Количество граждан, принявших участие в мероприятиях практической природоохранной деятельности</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человек</w:t>
            </w:r>
          </w:p>
        </w:tc>
        <w:tc>
          <w:tcPr>
            <w:tcW w:w="11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6 638</w:t>
            </w:r>
          </w:p>
        </w:tc>
        <w:tc>
          <w:tcPr>
            <w:tcW w:w="11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10 562</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3 924,0</w:t>
            </w:r>
          </w:p>
        </w:tc>
      </w:tr>
      <w:tr w:rsidR="00283236" w:rsidRPr="00283236" w:rsidTr="00B55BA2">
        <w:trPr>
          <w:gridAfter w:val="1"/>
          <w:wAfter w:w="13" w:type="dxa"/>
          <w:trHeight w:val="375"/>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Общий объем вывезенного мусора, собранного в рамках природоохранных мероприятий</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куб. м</w:t>
            </w:r>
          </w:p>
        </w:tc>
        <w:tc>
          <w:tcPr>
            <w:tcW w:w="11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696,8</w:t>
            </w:r>
          </w:p>
        </w:tc>
        <w:tc>
          <w:tcPr>
            <w:tcW w:w="11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1 535,7</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839,0</w:t>
            </w:r>
          </w:p>
        </w:tc>
      </w:tr>
      <w:tr w:rsidR="00283236" w:rsidRPr="00283236" w:rsidTr="00B55BA2">
        <w:trPr>
          <w:gridAfter w:val="1"/>
          <w:wAfter w:w="13" w:type="dxa"/>
          <w:trHeight w:val="427"/>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 xml:space="preserve">Площадь </w:t>
            </w:r>
            <w:proofErr w:type="spellStart"/>
            <w:r w:rsidRPr="00283236">
              <w:rPr>
                <w:rFonts w:eastAsia="Times New Roman" w:cs="Times New Roman"/>
                <w:sz w:val="20"/>
                <w:szCs w:val="20"/>
                <w:lang w:eastAsia="ru-RU"/>
              </w:rPr>
              <w:t>акарицидной</w:t>
            </w:r>
            <w:proofErr w:type="spellEnd"/>
            <w:r w:rsidRPr="00283236">
              <w:rPr>
                <w:rFonts w:eastAsia="Times New Roman" w:cs="Times New Roman"/>
                <w:sz w:val="20"/>
                <w:szCs w:val="20"/>
                <w:lang w:eastAsia="ru-RU"/>
              </w:rPr>
              <w:t xml:space="preserve"> (трехкратной) обработки территорий</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444,7</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444,3</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-0,4</w:t>
            </w:r>
          </w:p>
        </w:tc>
      </w:tr>
      <w:tr w:rsidR="00283236" w:rsidRPr="00283236" w:rsidTr="00B55BA2">
        <w:trPr>
          <w:gridAfter w:val="1"/>
          <w:wAfter w:w="13" w:type="dxa"/>
          <w:trHeight w:val="360"/>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 xml:space="preserve">Площадь </w:t>
            </w:r>
            <w:proofErr w:type="spellStart"/>
            <w:r w:rsidRPr="00283236">
              <w:rPr>
                <w:rFonts w:eastAsia="Times New Roman" w:cs="Times New Roman"/>
                <w:sz w:val="20"/>
                <w:szCs w:val="20"/>
                <w:lang w:eastAsia="ru-RU"/>
              </w:rPr>
              <w:t>ларвицидной</w:t>
            </w:r>
            <w:proofErr w:type="spellEnd"/>
            <w:r w:rsidRPr="00283236">
              <w:rPr>
                <w:rFonts w:eastAsia="Times New Roman" w:cs="Times New Roman"/>
                <w:sz w:val="20"/>
                <w:szCs w:val="20"/>
                <w:lang w:eastAsia="ru-RU"/>
              </w:rPr>
              <w:t xml:space="preserve"> (</w:t>
            </w:r>
            <w:proofErr w:type="spellStart"/>
            <w:r w:rsidRPr="00283236">
              <w:rPr>
                <w:rFonts w:eastAsia="Times New Roman" w:cs="Times New Roman"/>
                <w:sz w:val="20"/>
                <w:szCs w:val="20"/>
                <w:lang w:eastAsia="ru-RU"/>
              </w:rPr>
              <w:t>двухкратной</w:t>
            </w:r>
            <w:proofErr w:type="spellEnd"/>
            <w:r w:rsidRPr="00283236">
              <w:rPr>
                <w:rFonts w:eastAsia="Times New Roman" w:cs="Times New Roman"/>
                <w:sz w:val="20"/>
                <w:szCs w:val="20"/>
                <w:lang w:eastAsia="ru-RU"/>
              </w:rPr>
              <w:t>) обработки открытых водоемов</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326,1</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326,1</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283236" w:rsidRPr="00283236" w:rsidTr="00B55BA2">
        <w:trPr>
          <w:gridAfter w:val="1"/>
          <w:wAfter w:w="13" w:type="dxa"/>
          <w:trHeight w:val="477"/>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 xml:space="preserve">Площадь </w:t>
            </w:r>
            <w:proofErr w:type="spellStart"/>
            <w:r w:rsidRPr="00283236">
              <w:rPr>
                <w:rFonts w:eastAsia="Times New Roman" w:cs="Times New Roman"/>
                <w:sz w:val="20"/>
                <w:szCs w:val="20"/>
                <w:lang w:eastAsia="ru-RU"/>
              </w:rPr>
              <w:t>дератизационной</w:t>
            </w:r>
            <w:proofErr w:type="spellEnd"/>
            <w:r w:rsidRPr="00283236">
              <w:rPr>
                <w:rFonts w:eastAsia="Times New Roman" w:cs="Times New Roman"/>
                <w:sz w:val="20"/>
                <w:szCs w:val="20"/>
                <w:lang w:eastAsia="ru-RU"/>
              </w:rPr>
              <w:t xml:space="preserve"> (</w:t>
            </w:r>
            <w:proofErr w:type="spellStart"/>
            <w:r w:rsidRPr="00283236">
              <w:rPr>
                <w:rFonts w:eastAsia="Times New Roman" w:cs="Times New Roman"/>
                <w:sz w:val="20"/>
                <w:szCs w:val="20"/>
                <w:lang w:eastAsia="ru-RU"/>
              </w:rPr>
              <w:t>двухкратной</w:t>
            </w:r>
            <w:proofErr w:type="spellEnd"/>
            <w:r w:rsidRPr="00283236">
              <w:rPr>
                <w:rFonts w:eastAsia="Times New Roman" w:cs="Times New Roman"/>
                <w:sz w:val="20"/>
                <w:szCs w:val="20"/>
                <w:lang w:eastAsia="ru-RU"/>
              </w:rPr>
              <w:t>) обработки по периметру селитебной части</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232,3</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232,3</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283236" w:rsidRPr="00283236" w:rsidTr="00B55BA2">
        <w:trPr>
          <w:gridAfter w:val="1"/>
          <w:wAfter w:w="13" w:type="dxa"/>
          <w:trHeight w:val="449"/>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Общий объем вывезенного мусора с мест несанкционированного размещения отходов</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куб. м</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7788,0</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5823,2</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16"/>
                <w:szCs w:val="16"/>
                <w:lang w:eastAsia="ru-RU"/>
              </w:rPr>
            </w:pPr>
            <w:r w:rsidRPr="00283236">
              <w:rPr>
                <w:rFonts w:eastAsia="Times New Roman" w:cs="Times New Roman"/>
                <w:sz w:val="16"/>
                <w:szCs w:val="16"/>
                <w:lang w:eastAsia="ru-RU"/>
              </w:rPr>
              <w:t>-1 964,8</w:t>
            </w:r>
          </w:p>
        </w:tc>
      </w:tr>
      <w:tr w:rsidR="00283236" w:rsidRPr="00283236" w:rsidTr="00B55BA2">
        <w:trPr>
          <w:gridAfter w:val="1"/>
          <w:wAfter w:w="13" w:type="dxa"/>
          <w:trHeight w:val="445"/>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Количество  выявленных объектов накопленного вреда окружающей среде на территории городского округа</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1,0</w:t>
            </w:r>
          </w:p>
        </w:tc>
      </w:tr>
      <w:tr w:rsidR="00283236" w:rsidRPr="00283236" w:rsidTr="00B55BA2">
        <w:trPr>
          <w:gridAfter w:val="1"/>
          <w:wAfter w:w="13" w:type="dxa"/>
          <w:trHeight w:val="600"/>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Количество ликвидированных объектов из общего количества выявленных объектов  накопленного вреда окружающей среде на территории городского округа</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283236" w:rsidRPr="00283236" w:rsidTr="00B55BA2">
        <w:trPr>
          <w:gridAfter w:val="1"/>
          <w:wAfter w:w="13" w:type="dxa"/>
          <w:trHeight w:val="300"/>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Площадь санитарной очистки территорий</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тыс.</w:t>
            </w:r>
            <w:r w:rsidR="00B55BA2" w:rsidRPr="00283236">
              <w:rPr>
                <w:rFonts w:eastAsia="Times New Roman" w:cs="Times New Roman"/>
                <w:sz w:val="20"/>
                <w:szCs w:val="20"/>
                <w:lang w:eastAsia="ru-RU"/>
              </w:rPr>
              <w:t xml:space="preserve"> </w:t>
            </w:r>
            <w:r w:rsidRPr="00283236">
              <w:rPr>
                <w:rFonts w:eastAsia="Times New Roman" w:cs="Times New Roman"/>
                <w:sz w:val="20"/>
                <w:szCs w:val="20"/>
                <w:lang w:eastAsia="ru-RU"/>
              </w:rPr>
              <w:t>куб. м</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512,9</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1 346,9</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834,1</w:t>
            </w:r>
          </w:p>
        </w:tc>
      </w:tr>
      <w:tr w:rsidR="00283236" w:rsidRPr="00283236" w:rsidTr="00B55BA2">
        <w:trPr>
          <w:gridAfter w:val="1"/>
          <w:wAfter w:w="13" w:type="dxa"/>
          <w:trHeight w:val="382"/>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Общий объем вывезенных отработанных автомобильных шин с мест несанкционированного размещения отходов</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тонна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159,0</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485,0</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326,0</w:t>
            </w:r>
          </w:p>
        </w:tc>
      </w:tr>
      <w:tr w:rsidR="00283236" w:rsidRPr="00283236" w:rsidTr="00B55BA2">
        <w:trPr>
          <w:gridAfter w:val="1"/>
          <w:wAfter w:w="13" w:type="dxa"/>
          <w:trHeight w:val="473"/>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Площадь санитарных рубок и рубок по очистке леса от захламленности</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15,0</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15,0</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283236" w:rsidRPr="00283236" w:rsidTr="00B55BA2">
        <w:trPr>
          <w:gridAfter w:val="1"/>
          <w:wAfter w:w="13" w:type="dxa"/>
          <w:trHeight w:val="707"/>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Протяженность устройства (обновления) противопожарных минерализованных полос на территории городских лесов</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км</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8,0</w:t>
            </w:r>
          </w:p>
        </w:tc>
        <w:tc>
          <w:tcPr>
            <w:tcW w:w="1134"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8,0</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283236" w:rsidRPr="00283236" w:rsidTr="00B55BA2">
        <w:trPr>
          <w:gridAfter w:val="1"/>
          <w:wAfter w:w="13" w:type="dxa"/>
          <w:trHeight w:val="264"/>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Количество благоустроенных общественных территорий</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62353F" w:rsidRPr="00283236" w:rsidTr="00B55BA2">
        <w:trPr>
          <w:gridAfter w:val="1"/>
          <w:wAfter w:w="13" w:type="dxa"/>
          <w:trHeight w:val="423"/>
        </w:trPr>
        <w:tc>
          <w:tcPr>
            <w:tcW w:w="5240" w:type="dxa"/>
            <w:tcBorders>
              <w:top w:val="nil"/>
              <w:left w:val="single" w:sz="4" w:space="0" w:color="auto"/>
              <w:bottom w:val="single" w:sz="4" w:space="0" w:color="auto"/>
              <w:right w:val="single" w:sz="4" w:space="0" w:color="auto"/>
            </w:tcBorders>
            <w:shd w:val="clear" w:color="auto" w:fill="auto"/>
            <w:hideMark/>
          </w:tcPr>
          <w:p w:rsidR="0062353F" w:rsidRPr="00283236" w:rsidRDefault="0062353F" w:rsidP="0062353F">
            <w:pPr>
              <w:rPr>
                <w:rFonts w:eastAsia="Times New Roman" w:cs="Times New Roman"/>
                <w:sz w:val="20"/>
                <w:szCs w:val="20"/>
                <w:lang w:eastAsia="ru-RU"/>
              </w:rPr>
            </w:pPr>
            <w:r w:rsidRPr="00283236">
              <w:rPr>
                <w:rFonts w:eastAsia="Times New Roman" w:cs="Times New Roman"/>
                <w:sz w:val="20"/>
                <w:szCs w:val="20"/>
                <w:lang w:eastAsia="ru-RU"/>
              </w:rPr>
              <w:t>Количество благоустроенных дворовых территорий многоквартирных домов</w:t>
            </w:r>
          </w:p>
        </w:tc>
        <w:tc>
          <w:tcPr>
            <w:tcW w:w="13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10</w:t>
            </w:r>
          </w:p>
        </w:tc>
        <w:tc>
          <w:tcPr>
            <w:tcW w:w="1134" w:type="dxa"/>
            <w:tcBorders>
              <w:top w:val="nil"/>
              <w:left w:val="nil"/>
              <w:bottom w:val="single" w:sz="4" w:space="0" w:color="auto"/>
              <w:right w:val="single" w:sz="4" w:space="0" w:color="auto"/>
            </w:tcBorders>
            <w:shd w:val="clear" w:color="auto" w:fill="auto"/>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13</w:t>
            </w:r>
          </w:p>
        </w:tc>
        <w:tc>
          <w:tcPr>
            <w:tcW w:w="851" w:type="dxa"/>
            <w:tcBorders>
              <w:top w:val="nil"/>
              <w:left w:val="nil"/>
              <w:bottom w:val="single" w:sz="4" w:space="0" w:color="auto"/>
              <w:right w:val="single" w:sz="4" w:space="0" w:color="auto"/>
            </w:tcBorders>
            <w:shd w:val="clear" w:color="auto" w:fill="auto"/>
            <w:noWrap/>
            <w:hideMark/>
          </w:tcPr>
          <w:p w:rsidR="0062353F" w:rsidRPr="00283236" w:rsidRDefault="0062353F" w:rsidP="0062353F">
            <w:pPr>
              <w:jc w:val="center"/>
              <w:rPr>
                <w:rFonts w:eastAsia="Times New Roman" w:cs="Times New Roman"/>
                <w:sz w:val="20"/>
                <w:szCs w:val="20"/>
                <w:lang w:eastAsia="ru-RU"/>
              </w:rPr>
            </w:pPr>
            <w:r w:rsidRPr="00283236">
              <w:rPr>
                <w:rFonts w:eastAsia="Times New Roman" w:cs="Times New Roman"/>
                <w:sz w:val="20"/>
                <w:szCs w:val="20"/>
                <w:lang w:eastAsia="ru-RU"/>
              </w:rPr>
              <w:t>3,0</w:t>
            </w:r>
          </w:p>
        </w:tc>
      </w:tr>
    </w:tbl>
    <w:p w:rsidR="00B55BA2" w:rsidRPr="00283236" w:rsidRDefault="00B55BA2" w:rsidP="00427374">
      <w:pPr>
        <w:jc w:val="center"/>
        <w:rPr>
          <w:rFonts w:cs="Times New Roman"/>
          <w:szCs w:val="28"/>
          <w:shd w:val="clear" w:color="auto" w:fill="FFFFFF"/>
        </w:rPr>
      </w:pPr>
    </w:p>
    <w:p w:rsidR="00B55BA2" w:rsidRPr="00283236" w:rsidRDefault="00B55BA2" w:rsidP="00427374">
      <w:pPr>
        <w:jc w:val="center"/>
        <w:rPr>
          <w:rFonts w:cs="Times New Roman"/>
          <w:szCs w:val="28"/>
          <w:shd w:val="clear" w:color="auto" w:fill="FFFFFF"/>
        </w:rPr>
      </w:pPr>
    </w:p>
    <w:p w:rsidR="00B55BA2" w:rsidRPr="00283236" w:rsidRDefault="00B55BA2" w:rsidP="00427374">
      <w:pPr>
        <w:jc w:val="center"/>
        <w:rPr>
          <w:rFonts w:cs="Times New Roman"/>
          <w:szCs w:val="28"/>
          <w:shd w:val="clear" w:color="auto" w:fill="FFFFFF"/>
        </w:rPr>
      </w:pPr>
    </w:p>
    <w:p w:rsidR="00427374" w:rsidRPr="00283236" w:rsidRDefault="00427374" w:rsidP="00427374">
      <w:pPr>
        <w:ind w:firstLine="709"/>
        <w:rPr>
          <w:rFonts w:eastAsia="Calibri"/>
          <w:szCs w:val="28"/>
        </w:rPr>
      </w:pPr>
      <w:r w:rsidRPr="00283236">
        <w:rPr>
          <w:rFonts w:eastAsia="Calibri"/>
          <w:szCs w:val="28"/>
        </w:rPr>
        <w:br w:type="page"/>
      </w:r>
    </w:p>
    <w:p w:rsidR="00427374" w:rsidRPr="00283236" w:rsidRDefault="00427374" w:rsidP="00427374">
      <w:pPr>
        <w:ind w:firstLine="709"/>
        <w:jc w:val="right"/>
        <w:rPr>
          <w:rFonts w:eastAsia="Calibri"/>
          <w:szCs w:val="28"/>
        </w:rPr>
      </w:pPr>
      <w:r w:rsidRPr="00283236">
        <w:rPr>
          <w:rFonts w:eastAsia="Calibri"/>
          <w:szCs w:val="28"/>
        </w:rPr>
        <w:lastRenderedPageBreak/>
        <w:t>Таблица 6</w:t>
      </w:r>
    </w:p>
    <w:p w:rsidR="00427374" w:rsidRPr="00283236" w:rsidRDefault="00427374" w:rsidP="00427374">
      <w:pPr>
        <w:ind w:firstLine="7230"/>
        <w:jc w:val="right"/>
        <w:rPr>
          <w:szCs w:val="28"/>
        </w:rPr>
      </w:pPr>
    </w:p>
    <w:p w:rsidR="00427374" w:rsidRPr="00283236" w:rsidRDefault="00427374" w:rsidP="00427374">
      <w:pPr>
        <w:ind w:firstLine="709"/>
        <w:jc w:val="center"/>
        <w:rPr>
          <w:szCs w:val="28"/>
        </w:rPr>
      </w:pPr>
      <w:r w:rsidRPr="00283236">
        <w:rPr>
          <w:szCs w:val="28"/>
        </w:rPr>
        <w:t xml:space="preserve">Мероприятия </w:t>
      </w:r>
      <w:r w:rsidRPr="00283236">
        <w:rPr>
          <w:rFonts w:eastAsia="Calibri" w:cs="Times New Roman"/>
          <w:szCs w:val="28"/>
        </w:rPr>
        <w:t xml:space="preserve">по </w:t>
      </w:r>
      <w:r w:rsidRPr="00283236">
        <w:rPr>
          <w:szCs w:val="28"/>
        </w:rPr>
        <w:t xml:space="preserve">экологическому образованию, просвещению </w:t>
      </w:r>
    </w:p>
    <w:p w:rsidR="00427374" w:rsidRPr="00283236" w:rsidRDefault="00427374" w:rsidP="00427374">
      <w:pPr>
        <w:ind w:firstLine="709"/>
        <w:jc w:val="center"/>
        <w:rPr>
          <w:szCs w:val="28"/>
        </w:rPr>
      </w:pPr>
      <w:r w:rsidRPr="00283236">
        <w:rPr>
          <w:szCs w:val="28"/>
        </w:rPr>
        <w:t>и формированию экологической культуры за 2024 год</w:t>
      </w:r>
    </w:p>
    <w:p w:rsidR="00427374" w:rsidRPr="00283236" w:rsidRDefault="00427374" w:rsidP="00427374">
      <w:pPr>
        <w:ind w:firstLine="709"/>
        <w:jc w:val="center"/>
        <w:rPr>
          <w:szCs w:val="28"/>
        </w:rPr>
      </w:pPr>
    </w:p>
    <w:tbl>
      <w:tblPr>
        <w:tblStyle w:val="a3"/>
        <w:tblW w:w="0" w:type="auto"/>
        <w:tblLook w:val="04A0" w:firstRow="1" w:lastRow="0" w:firstColumn="1" w:lastColumn="0" w:noHBand="0" w:noVBand="1"/>
      </w:tblPr>
      <w:tblGrid>
        <w:gridCol w:w="9628"/>
      </w:tblGrid>
      <w:tr w:rsidR="00427374" w:rsidRPr="00283236" w:rsidTr="007957E9">
        <w:trPr>
          <w:trHeight w:val="523"/>
        </w:trPr>
        <w:tc>
          <w:tcPr>
            <w:tcW w:w="9747" w:type="dxa"/>
            <w:noWrap/>
            <w:hideMark/>
          </w:tcPr>
          <w:p w:rsidR="00427374" w:rsidRPr="00283236" w:rsidRDefault="00427374" w:rsidP="007957E9">
            <w:pPr>
              <w:rPr>
                <w:sz w:val="22"/>
                <w:szCs w:val="22"/>
              </w:rPr>
            </w:pPr>
            <w:r w:rsidRPr="00283236">
              <w:rPr>
                <w:sz w:val="22"/>
                <w:szCs w:val="22"/>
              </w:rPr>
              <w:t>1) Форум актива детского общественного движения «Юные экологи Сургута», в котором приняли участие 44 учащихся 1 – 11-х классов из 10 образовательных учреждений</w:t>
            </w:r>
          </w:p>
        </w:tc>
      </w:tr>
      <w:tr w:rsidR="00427374" w:rsidRPr="00283236" w:rsidTr="007957E9">
        <w:trPr>
          <w:trHeight w:val="545"/>
        </w:trPr>
        <w:tc>
          <w:tcPr>
            <w:tcW w:w="9747" w:type="dxa"/>
            <w:noWrap/>
            <w:hideMark/>
          </w:tcPr>
          <w:p w:rsidR="00427374" w:rsidRPr="00283236" w:rsidRDefault="00427374" w:rsidP="007957E9">
            <w:pPr>
              <w:rPr>
                <w:sz w:val="22"/>
                <w:szCs w:val="22"/>
              </w:rPr>
            </w:pPr>
            <w:r w:rsidRPr="00283236">
              <w:rPr>
                <w:sz w:val="22"/>
                <w:szCs w:val="22"/>
              </w:rPr>
              <w:t xml:space="preserve">2) Экологическая акция «Кормушка», в которой приняли участие 285 учащихся 1 – 4-х классов </w:t>
            </w:r>
            <w:r w:rsidRPr="00283236">
              <w:rPr>
                <w:sz w:val="22"/>
                <w:szCs w:val="22"/>
              </w:rPr>
              <w:br/>
              <w:t>из 13 образовательных учреждений</w:t>
            </w:r>
          </w:p>
        </w:tc>
      </w:tr>
      <w:tr w:rsidR="00427374" w:rsidRPr="00283236" w:rsidTr="007957E9">
        <w:trPr>
          <w:trHeight w:val="823"/>
        </w:trPr>
        <w:tc>
          <w:tcPr>
            <w:tcW w:w="9747" w:type="dxa"/>
            <w:hideMark/>
          </w:tcPr>
          <w:p w:rsidR="00427374" w:rsidRPr="00283236" w:rsidRDefault="00427374" w:rsidP="007957E9">
            <w:pPr>
              <w:rPr>
                <w:sz w:val="22"/>
                <w:szCs w:val="22"/>
              </w:rPr>
            </w:pPr>
            <w:r w:rsidRPr="00283236">
              <w:rPr>
                <w:sz w:val="22"/>
                <w:szCs w:val="22"/>
              </w:rPr>
              <w:t xml:space="preserve">3) Муниципальный этап окружного конкурса экологических листовок «Сохраним землю», «Сохраним воздух», «Сохраним воду», «Сохраним животных», «Сохраним растения», </w:t>
            </w:r>
          </w:p>
          <w:p w:rsidR="00427374" w:rsidRPr="00283236" w:rsidRDefault="00427374" w:rsidP="007957E9">
            <w:pPr>
              <w:rPr>
                <w:sz w:val="22"/>
                <w:szCs w:val="22"/>
              </w:rPr>
            </w:pPr>
            <w:r w:rsidRPr="00283236">
              <w:rPr>
                <w:sz w:val="22"/>
                <w:szCs w:val="22"/>
              </w:rPr>
              <w:t>в котором приняли участие 286 учащихся 1 – 11-х классов из 20 образовательных учреждений</w:t>
            </w:r>
          </w:p>
        </w:tc>
      </w:tr>
      <w:tr w:rsidR="00427374" w:rsidRPr="00283236" w:rsidTr="007957E9">
        <w:trPr>
          <w:trHeight w:val="1146"/>
        </w:trPr>
        <w:tc>
          <w:tcPr>
            <w:tcW w:w="9747" w:type="dxa"/>
            <w:noWrap/>
            <w:hideMark/>
          </w:tcPr>
          <w:p w:rsidR="00427374" w:rsidRPr="00283236" w:rsidRDefault="00427374" w:rsidP="007957E9">
            <w:pPr>
              <w:rPr>
                <w:sz w:val="22"/>
                <w:szCs w:val="22"/>
              </w:rPr>
            </w:pPr>
            <w:r w:rsidRPr="00283236">
              <w:rPr>
                <w:sz w:val="22"/>
                <w:szCs w:val="22"/>
              </w:rPr>
              <w:t xml:space="preserve">4) Интеллектуальная игра «Знатоки Югорского края» в рамках проведения окружного марафона «Моя Югра – моя планета», в которой приняли участие 75 учащихся 5 – 8-х классов </w:t>
            </w:r>
          </w:p>
          <w:p w:rsidR="00427374" w:rsidRPr="00283236" w:rsidRDefault="00427374" w:rsidP="007957E9">
            <w:pPr>
              <w:rPr>
                <w:sz w:val="22"/>
                <w:szCs w:val="22"/>
              </w:rPr>
            </w:pPr>
            <w:r w:rsidRPr="00283236">
              <w:rPr>
                <w:sz w:val="22"/>
                <w:szCs w:val="22"/>
              </w:rPr>
              <w:t xml:space="preserve">из 12 образовательных учреждений. Игра содержит шесть раундов: «Узнай животное», </w:t>
            </w:r>
          </w:p>
          <w:p w:rsidR="00427374" w:rsidRPr="00283236" w:rsidRDefault="00427374" w:rsidP="007957E9">
            <w:pPr>
              <w:rPr>
                <w:sz w:val="22"/>
                <w:szCs w:val="22"/>
              </w:rPr>
            </w:pPr>
            <w:r w:rsidRPr="00283236">
              <w:rPr>
                <w:sz w:val="22"/>
                <w:szCs w:val="22"/>
              </w:rPr>
              <w:t xml:space="preserve">«Красная Книга», «Экологические ситуации», «Зеленая аптека», «Мифы и легенды о растениях </w:t>
            </w:r>
          </w:p>
          <w:p w:rsidR="00427374" w:rsidRPr="00283236" w:rsidRDefault="00427374" w:rsidP="007957E9">
            <w:pPr>
              <w:rPr>
                <w:sz w:val="22"/>
                <w:szCs w:val="22"/>
              </w:rPr>
            </w:pPr>
            <w:r w:rsidRPr="00283236">
              <w:rPr>
                <w:sz w:val="22"/>
                <w:szCs w:val="22"/>
              </w:rPr>
              <w:t>и животных родного края», «Заповедные территории»</w:t>
            </w:r>
          </w:p>
        </w:tc>
      </w:tr>
      <w:tr w:rsidR="00427374" w:rsidRPr="00283236" w:rsidTr="007957E9">
        <w:trPr>
          <w:trHeight w:val="585"/>
        </w:trPr>
        <w:tc>
          <w:tcPr>
            <w:tcW w:w="9747" w:type="dxa"/>
            <w:noWrap/>
            <w:hideMark/>
          </w:tcPr>
          <w:p w:rsidR="00427374" w:rsidRPr="00283236" w:rsidRDefault="00427374" w:rsidP="007957E9">
            <w:pPr>
              <w:rPr>
                <w:sz w:val="22"/>
                <w:szCs w:val="22"/>
              </w:rPr>
            </w:pPr>
            <w:r w:rsidRPr="00283236">
              <w:rPr>
                <w:sz w:val="22"/>
                <w:szCs w:val="22"/>
              </w:rPr>
              <w:t xml:space="preserve">5) Конкурс «Эмблема марафона «Моя Югра – моя планета», в котором приняли участие </w:t>
            </w:r>
            <w:r w:rsidRPr="00283236">
              <w:rPr>
                <w:sz w:val="22"/>
                <w:szCs w:val="22"/>
              </w:rPr>
              <w:br/>
              <w:t>28 учащихся 9 – 11-х классов из 4 образовательных учреждений</w:t>
            </w:r>
          </w:p>
        </w:tc>
      </w:tr>
      <w:tr w:rsidR="00427374" w:rsidRPr="00283236" w:rsidTr="007957E9">
        <w:trPr>
          <w:trHeight w:val="630"/>
        </w:trPr>
        <w:tc>
          <w:tcPr>
            <w:tcW w:w="9747" w:type="dxa"/>
            <w:hideMark/>
          </w:tcPr>
          <w:p w:rsidR="00427374" w:rsidRPr="00283236" w:rsidRDefault="00427374" w:rsidP="007957E9">
            <w:pPr>
              <w:rPr>
                <w:sz w:val="22"/>
                <w:szCs w:val="22"/>
              </w:rPr>
            </w:pPr>
            <w:r w:rsidRPr="00283236">
              <w:rPr>
                <w:sz w:val="22"/>
                <w:szCs w:val="22"/>
              </w:rPr>
              <w:t xml:space="preserve">6) Конкурс «Прояви себя» в рамках </w:t>
            </w:r>
            <w:proofErr w:type="spellStart"/>
            <w:r w:rsidRPr="00283236">
              <w:rPr>
                <w:sz w:val="22"/>
                <w:szCs w:val="22"/>
              </w:rPr>
              <w:t>кторого</w:t>
            </w:r>
            <w:proofErr w:type="spellEnd"/>
            <w:r w:rsidRPr="00283236">
              <w:rPr>
                <w:sz w:val="22"/>
                <w:szCs w:val="22"/>
              </w:rPr>
              <w:t xml:space="preserve"> представлены десять проектов из девяти образовательных учреждений, в том числе осуществляющих деятельность в области дошкольного образования</w:t>
            </w:r>
          </w:p>
        </w:tc>
      </w:tr>
      <w:tr w:rsidR="00427374" w:rsidRPr="00283236" w:rsidTr="007957E9">
        <w:trPr>
          <w:trHeight w:val="575"/>
        </w:trPr>
        <w:tc>
          <w:tcPr>
            <w:tcW w:w="9747" w:type="dxa"/>
            <w:hideMark/>
          </w:tcPr>
          <w:p w:rsidR="00427374" w:rsidRPr="00283236" w:rsidRDefault="00427374" w:rsidP="007957E9">
            <w:pPr>
              <w:rPr>
                <w:sz w:val="22"/>
                <w:szCs w:val="22"/>
              </w:rPr>
            </w:pPr>
            <w:r w:rsidRPr="00283236">
              <w:rPr>
                <w:sz w:val="22"/>
                <w:szCs w:val="22"/>
              </w:rPr>
              <w:t xml:space="preserve">7) Конкурс социальных проектов по экологическому просвещению и природоохранной деятельности, в котором были представлены инициативы трех общеобразовательных учреждений </w:t>
            </w:r>
            <w:r w:rsidRPr="00283236">
              <w:rPr>
                <w:sz w:val="22"/>
                <w:szCs w:val="22"/>
              </w:rPr>
              <w:br/>
              <w:t>и одного учреждения дополнительного образования</w:t>
            </w:r>
          </w:p>
        </w:tc>
      </w:tr>
      <w:tr w:rsidR="00427374" w:rsidRPr="00283236" w:rsidTr="007957E9">
        <w:trPr>
          <w:trHeight w:val="562"/>
        </w:trPr>
        <w:tc>
          <w:tcPr>
            <w:tcW w:w="9747" w:type="dxa"/>
            <w:hideMark/>
          </w:tcPr>
          <w:p w:rsidR="00427374" w:rsidRPr="00283236" w:rsidRDefault="00427374" w:rsidP="007957E9">
            <w:pPr>
              <w:rPr>
                <w:sz w:val="22"/>
                <w:szCs w:val="22"/>
              </w:rPr>
            </w:pPr>
            <w:r w:rsidRPr="00283236">
              <w:rPr>
                <w:sz w:val="22"/>
                <w:szCs w:val="22"/>
              </w:rPr>
              <w:t xml:space="preserve">8) Акция «Аллея выпускников», в которой приняли участие 68 выпускников 11-х классов </w:t>
            </w:r>
          </w:p>
          <w:p w:rsidR="00427374" w:rsidRPr="00283236" w:rsidRDefault="00427374" w:rsidP="007957E9">
            <w:pPr>
              <w:rPr>
                <w:sz w:val="22"/>
                <w:szCs w:val="22"/>
              </w:rPr>
            </w:pPr>
            <w:r w:rsidRPr="00283236">
              <w:rPr>
                <w:sz w:val="22"/>
                <w:szCs w:val="22"/>
              </w:rPr>
              <w:t>из 34 общеобразовательных учреждений</w:t>
            </w:r>
          </w:p>
        </w:tc>
      </w:tr>
      <w:tr w:rsidR="00427374" w:rsidRPr="00283236" w:rsidTr="007957E9">
        <w:trPr>
          <w:trHeight w:val="297"/>
        </w:trPr>
        <w:tc>
          <w:tcPr>
            <w:tcW w:w="9747" w:type="dxa"/>
            <w:hideMark/>
          </w:tcPr>
          <w:p w:rsidR="00427374" w:rsidRPr="00283236" w:rsidRDefault="00427374" w:rsidP="007957E9">
            <w:pPr>
              <w:rPr>
                <w:sz w:val="22"/>
                <w:szCs w:val="22"/>
              </w:rPr>
            </w:pPr>
            <w:r w:rsidRPr="00283236">
              <w:rPr>
                <w:sz w:val="22"/>
                <w:szCs w:val="22"/>
              </w:rPr>
              <w:t>9) Экологическая природоохранная акция «#</w:t>
            </w:r>
            <w:proofErr w:type="spellStart"/>
            <w:r w:rsidRPr="00283236">
              <w:rPr>
                <w:sz w:val="22"/>
                <w:szCs w:val="22"/>
              </w:rPr>
              <w:t>СдайПакет</w:t>
            </w:r>
            <w:proofErr w:type="spellEnd"/>
            <w:r w:rsidRPr="00283236">
              <w:rPr>
                <w:sz w:val="22"/>
                <w:szCs w:val="22"/>
              </w:rPr>
              <w:t xml:space="preserve">», в которой приняли участие </w:t>
            </w:r>
            <w:r w:rsidRPr="00283236">
              <w:rPr>
                <w:sz w:val="22"/>
                <w:szCs w:val="22"/>
              </w:rPr>
              <w:br/>
              <w:t>2 610 учащихся из 12 образовательных учреждений</w:t>
            </w:r>
          </w:p>
        </w:tc>
      </w:tr>
      <w:tr w:rsidR="00427374" w:rsidRPr="00283236" w:rsidTr="007957E9">
        <w:trPr>
          <w:trHeight w:val="575"/>
        </w:trPr>
        <w:tc>
          <w:tcPr>
            <w:tcW w:w="9747" w:type="dxa"/>
            <w:hideMark/>
          </w:tcPr>
          <w:p w:rsidR="00427374" w:rsidRPr="00283236" w:rsidRDefault="00427374" w:rsidP="007957E9">
            <w:pPr>
              <w:rPr>
                <w:sz w:val="22"/>
                <w:szCs w:val="22"/>
              </w:rPr>
            </w:pPr>
            <w:r w:rsidRPr="00283236">
              <w:rPr>
                <w:sz w:val="22"/>
                <w:szCs w:val="22"/>
              </w:rPr>
              <w:t xml:space="preserve">10) Конкурс «Зеленая грядка – здоровье в порядке» для воспитанников лагерей с дневным пребыванием детей, в котором приняли участие 80 детей в составе 16 команд учащихся </w:t>
            </w:r>
            <w:r w:rsidRPr="00283236">
              <w:rPr>
                <w:sz w:val="22"/>
                <w:szCs w:val="22"/>
              </w:rPr>
              <w:br/>
              <w:t>1 – 4-х классов из 14 общеобразовательных учреждений</w:t>
            </w:r>
          </w:p>
        </w:tc>
      </w:tr>
      <w:tr w:rsidR="00427374" w:rsidRPr="00283236" w:rsidTr="007957E9">
        <w:trPr>
          <w:trHeight w:val="561"/>
        </w:trPr>
        <w:tc>
          <w:tcPr>
            <w:tcW w:w="9747" w:type="dxa"/>
            <w:noWrap/>
            <w:hideMark/>
          </w:tcPr>
          <w:p w:rsidR="00427374" w:rsidRPr="00283236" w:rsidRDefault="00427374" w:rsidP="007957E9">
            <w:pPr>
              <w:rPr>
                <w:sz w:val="22"/>
                <w:szCs w:val="22"/>
              </w:rPr>
            </w:pPr>
            <w:r w:rsidRPr="00283236">
              <w:rPr>
                <w:sz w:val="22"/>
                <w:szCs w:val="22"/>
              </w:rPr>
              <w:t xml:space="preserve">11) Всероссийская ресурсосберегающая акция «Спаси дерево», в которой приняли участие </w:t>
            </w:r>
          </w:p>
          <w:p w:rsidR="00427374" w:rsidRPr="00283236" w:rsidRDefault="00427374" w:rsidP="007957E9">
            <w:pPr>
              <w:rPr>
                <w:sz w:val="22"/>
                <w:szCs w:val="22"/>
              </w:rPr>
            </w:pPr>
            <w:r w:rsidRPr="00283236">
              <w:rPr>
                <w:sz w:val="22"/>
                <w:szCs w:val="22"/>
              </w:rPr>
              <w:t>8 021 обучающийся из 15-и образовательных учреждений</w:t>
            </w:r>
          </w:p>
        </w:tc>
      </w:tr>
      <w:tr w:rsidR="00427374" w:rsidRPr="00283236" w:rsidTr="007957E9">
        <w:trPr>
          <w:trHeight w:val="298"/>
        </w:trPr>
        <w:tc>
          <w:tcPr>
            <w:tcW w:w="9747" w:type="dxa"/>
            <w:noWrap/>
            <w:hideMark/>
          </w:tcPr>
          <w:p w:rsidR="00427374" w:rsidRPr="00283236" w:rsidRDefault="00427374" w:rsidP="007957E9">
            <w:pPr>
              <w:rPr>
                <w:sz w:val="22"/>
                <w:szCs w:val="22"/>
              </w:rPr>
            </w:pPr>
            <w:r w:rsidRPr="00283236">
              <w:rPr>
                <w:sz w:val="22"/>
                <w:szCs w:val="22"/>
              </w:rPr>
              <w:t>12) Проект «</w:t>
            </w:r>
            <w:proofErr w:type="spellStart"/>
            <w:r w:rsidRPr="00283236">
              <w:rPr>
                <w:sz w:val="22"/>
                <w:szCs w:val="22"/>
              </w:rPr>
              <w:t>Экоотражение</w:t>
            </w:r>
            <w:proofErr w:type="spellEnd"/>
            <w:r w:rsidRPr="00283236">
              <w:rPr>
                <w:sz w:val="22"/>
                <w:szCs w:val="22"/>
              </w:rPr>
              <w:t xml:space="preserve">», в котором приняли участие 25 учащихся 7 – 9-х классов </w:t>
            </w:r>
          </w:p>
          <w:p w:rsidR="00427374" w:rsidRPr="00283236" w:rsidRDefault="00427374" w:rsidP="007957E9">
            <w:pPr>
              <w:rPr>
                <w:sz w:val="22"/>
                <w:szCs w:val="22"/>
              </w:rPr>
            </w:pPr>
            <w:r w:rsidRPr="00283236">
              <w:rPr>
                <w:sz w:val="22"/>
                <w:szCs w:val="22"/>
              </w:rPr>
              <w:t>из пяти общеобразовательных учреждений</w:t>
            </w:r>
          </w:p>
        </w:tc>
      </w:tr>
      <w:tr w:rsidR="00427374" w:rsidRPr="00283236" w:rsidTr="007957E9">
        <w:trPr>
          <w:trHeight w:val="348"/>
        </w:trPr>
        <w:tc>
          <w:tcPr>
            <w:tcW w:w="9747" w:type="dxa"/>
            <w:noWrap/>
            <w:hideMark/>
          </w:tcPr>
          <w:p w:rsidR="00427374" w:rsidRPr="00283236" w:rsidRDefault="00427374" w:rsidP="007957E9">
            <w:pPr>
              <w:rPr>
                <w:sz w:val="22"/>
                <w:szCs w:val="22"/>
              </w:rPr>
            </w:pPr>
            <w:r w:rsidRPr="00283236">
              <w:rPr>
                <w:sz w:val="22"/>
                <w:szCs w:val="22"/>
              </w:rPr>
              <w:t>13) Экологический конкурс «</w:t>
            </w:r>
            <w:proofErr w:type="spellStart"/>
            <w:r w:rsidRPr="00283236">
              <w:rPr>
                <w:sz w:val="22"/>
                <w:szCs w:val="22"/>
              </w:rPr>
              <w:t>ЭкоБлогер</w:t>
            </w:r>
            <w:proofErr w:type="spellEnd"/>
            <w:r w:rsidRPr="00283236">
              <w:rPr>
                <w:sz w:val="22"/>
                <w:szCs w:val="22"/>
              </w:rPr>
              <w:t xml:space="preserve">», в котором приняли участие 14 учащихся 8 – 11-х классов </w:t>
            </w:r>
            <w:r w:rsidRPr="00283236">
              <w:rPr>
                <w:sz w:val="22"/>
                <w:szCs w:val="22"/>
              </w:rPr>
              <w:br/>
              <w:t>из пяти общеобразовательных учреждений города</w:t>
            </w:r>
          </w:p>
        </w:tc>
      </w:tr>
      <w:tr w:rsidR="00427374" w:rsidRPr="00283236" w:rsidTr="007957E9">
        <w:trPr>
          <w:trHeight w:val="630"/>
        </w:trPr>
        <w:tc>
          <w:tcPr>
            <w:tcW w:w="9747" w:type="dxa"/>
            <w:noWrap/>
            <w:hideMark/>
          </w:tcPr>
          <w:p w:rsidR="00427374" w:rsidRPr="00283236" w:rsidRDefault="00427374" w:rsidP="007957E9">
            <w:pPr>
              <w:rPr>
                <w:sz w:val="22"/>
                <w:szCs w:val="22"/>
              </w:rPr>
            </w:pPr>
            <w:r w:rsidRPr="00283236">
              <w:rPr>
                <w:sz w:val="22"/>
                <w:szCs w:val="22"/>
              </w:rPr>
              <w:t xml:space="preserve">14) Конкурс «Марш юных экологов» в рамках Международной экологической акции </w:t>
            </w:r>
          </w:p>
          <w:p w:rsidR="00427374" w:rsidRPr="00283236" w:rsidRDefault="00427374" w:rsidP="007957E9">
            <w:pPr>
              <w:rPr>
                <w:sz w:val="22"/>
                <w:szCs w:val="22"/>
              </w:rPr>
            </w:pPr>
            <w:r w:rsidRPr="00283236">
              <w:rPr>
                <w:sz w:val="22"/>
                <w:szCs w:val="22"/>
              </w:rPr>
              <w:t xml:space="preserve">«Спасти и сохранить», в котором приняли участие 285 обучающихся 1 – 11-х классов </w:t>
            </w:r>
          </w:p>
          <w:p w:rsidR="00427374" w:rsidRPr="00283236" w:rsidRDefault="00427374" w:rsidP="007957E9">
            <w:pPr>
              <w:rPr>
                <w:sz w:val="22"/>
                <w:szCs w:val="22"/>
              </w:rPr>
            </w:pPr>
            <w:r w:rsidRPr="00283236">
              <w:rPr>
                <w:sz w:val="22"/>
                <w:szCs w:val="22"/>
              </w:rPr>
              <w:t>из восьми образовательных учреждений</w:t>
            </w:r>
          </w:p>
        </w:tc>
      </w:tr>
      <w:tr w:rsidR="00427374" w:rsidRPr="00283236" w:rsidTr="007957E9">
        <w:trPr>
          <w:trHeight w:val="630"/>
        </w:trPr>
        <w:tc>
          <w:tcPr>
            <w:tcW w:w="9747" w:type="dxa"/>
            <w:noWrap/>
            <w:hideMark/>
          </w:tcPr>
          <w:p w:rsidR="00427374" w:rsidRPr="00283236" w:rsidRDefault="00427374" w:rsidP="007957E9">
            <w:pPr>
              <w:rPr>
                <w:sz w:val="22"/>
                <w:szCs w:val="22"/>
              </w:rPr>
            </w:pPr>
            <w:r w:rsidRPr="00283236">
              <w:rPr>
                <w:sz w:val="22"/>
                <w:szCs w:val="22"/>
              </w:rPr>
              <w:t xml:space="preserve">15) Учебно-исследовательская конференция для младших школьников по вопросам экологии «Открываем мир для себя», в которой приняли участие 96 обучающихся 1 – 4-х классов </w:t>
            </w:r>
          </w:p>
          <w:p w:rsidR="00427374" w:rsidRPr="00283236" w:rsidRDefault="00427374" w:rsidP="007957E9">
            <w:pPr>
              <w:rPr>
                <w:sz w:val="22"/>
                <w:szCs w:val="22"/>
              </w:rPr>
            </w:pPr>
            <w:r w:rsidRPr="00283236">
              <w:rPr>
                <w:sz w:val="22"/>
                <w:szCs w:val="22"/>
              </w:rPr>
              <w:t>из 14-и образовательных учреждений</w:t>
            </w:r>
          </w:p>
        </w:tc>
      </w:tr>
      <w:tr w:rsidR="00427374" w:rsidRPr="00283236" w:rsidTr="007957E9">
        <w:trPr>
          <w:trHeight w:val="260"/>
        </w:trPr>
        <w:tc>
          <w:tcPr>
            <w:tcW w:w="9747" w:type="dxa"/>
            <w:noWrap/>
            <w:hideMark/>
          </w:tcPr>
          <w:p w:rsidR="00427374" w:rsidRPr="00283236" w:rsidRDefault="00427374" w:rsidP="007957E9">
            <w:pPr>
              <w:rPr>
                <w:sz w:val="22"/>
                <w:szCs w:val="22"/>
              </w:rPr>
            </w:pPr>
            <w:r w:rsidRPr="00283236">
              <w:rPr>
                <w:sz w:val="22"/>
                <w:szCs w:val="22"/>
              </w:rPr>
              <w:t>16) Экологический конкурс плакатов «</w:t>
            </w:r>
            <w:proofErr w:type="spellStart"/>
            <w:r w:rsidRPr="00283236">
              <w:rPr>
                <w:sz w:val="22"/>
                <w:szCs w:val="22"/>
              </w:rPr>
              <w:t>ЭКОдети</w:t>
            </w:r>
            <w:proofErr w:type="spellEnd"/>
            <w:r w:rsidRPr="00283236">
              <w:rPr>
                <w:sz w:val="22"/>
                <w:szCs w:val="22"/>
              </w:rPr>
              <w:t xml:space="preserve"> шагают по планете», в котором приняли участие </w:t>
            </w:r>
            <w:r w:rsidRPr="00283236">
              <w:rPr>
                <w:sz w:val="22"/>
                <w:szCs w:val="22"/>
              </w:rPr>
              <w:br/>
              <w:t>83 обучающихся 5 – 9-х классов из 13-и образовательных учреждений</w:t>
            </w:r>
          </w:p>
        </w:tc>
      </w:tr>
    </w:tbl>
    <w:p w:rsidR="00427374" w:rsidRPr="00283236" w:rsidRDefault="00427374" w:rsidP="00427374">
      <w:pPr>
        <w:ind w:firstLine="709"/>
        <w:jc w:val="center"/>
        <w:rPr>
          <w:szCs w:val="28"/>
        </w:rPr>
      </w:pPr>
    </w:p>
    <w:p w:rsidR="00427374" w:rsidRPr="00283236" w:rsidRDefault="00427374" w:rsidP="00427374">
      <w:pPr>
        <w:ind w:firstLine="709"/>
        <w:jc w:val="both"/>
      </w:pPr>
      <w:r w:rsidRPr="00283236">
        <w:br w:type="page"/>
      </w:r>
    </w:p>
    <w:p w:rsidR="00427374" w:rsidRPr="00283236" w:rsidRDefault="00427374" w:rsidP="00427374">
      <w:pPr>
        <w:ind w:firstLine="709"/>
        <w:jc w:val="right"/>
        <w:rPr>
          <w:rFonts w:eastAsia="Calibri" w:cs="Times New Roman"/>
          <w:szCs w:val="28"/>
        </w:rPr>
      </w:pPr>
      <w:r w:rsidRPr="00283236">
        <w:rPr>
          <w:rFonts w:eastAsia="Calibri" w:cs="Times New Roman"/>
          <w:szCs w:val="28"/>
        </w:rPr>
        <w:lastRenderedPageBreak/>
        <w:t>Таблица 7</w:t>
      </w:r>
    </w:p>
    <w:p w:rsidR="00427374" w:rsidRPr="00283236" w:rsidRDefault="00427374" w:rsidP="00427374">
      <w:pPr>
        <w:ind w:firstLine="709"/>
        <w:jc w:val="both"/>
        <w:rPr>
          <w:rFonts w:eastAsia="Calibri" w:cs="Times New Roman"/>
          <w:bCs/>
          <w:spacing w:val="1"/>
          <w:szCs w:val="28"/>
        </w:rPr>
      </w:pPr>
    </w:p>
    <w:p w:rsidR="00427374" w:rsidRPr="00283236" w:rsidRDefault="00427374" w:rsidP="00427374">
      <w:pPr>
        <w:jc w:val="center"/>
        <w:rPr>
          <w:rFonts w:eastAsia="Calibri"/>
          <w:szCs w:val="28"/>
        </w:rPr>
      </w:pPr>
      <w:r w:rsidRPr="00283236">
        <w:rPr>
          <w:rFonts w:eastAsia="Calibri" w:cs="Times New Roman"/>
          <w:bCs/>
          <w:spacing w:val="1"/>
          <w:szCs w:val="28"/>
        </w:rPr>
        <w:t xml:space="preserve">Показатели, характеризующие </w:t>
      </w:r>
      <w:r w:rsidRPr="00283236">
        <w:rPr>
          <w:rFonts w:eastAsia="Calibri"/>
          <w:szCs w:val="28"/>
        </w:rPr>
        <w:t>развитие отраслей социальной сферы</w:t>
      </w:r>
    </w:p>
    <w:p w:rsidR="007356B3" w:rsidRPr="00283236" w:rsidRDefault="007356B3" w:rsidP="00427374">
      <w:pPr>
        <w:jc w:val="center"/>
        <w:rPr>
          <w:rFonts w:eastAsia="Calibri"/>
          <w:szCs w:val="28"/>
        </w:rPr>
      </w:pPr>
    </w:p>
    <w:tbl>
      <w:tblPr>
        <w:tblW w:w="9781" w:type="dxa"/>
        <w:tblInd w:w="-5" w:type="dxa"/>
        <w:tblLook w:val="04A0" w:firstRow="1" w:lastRow="0" w:firstColumn="1" w:lastColumn="0" w:noHBand="0" w:noVBand="1"/>
      </w:tblPr>
      <w:tblGrid>
        <w:gridCol w:w="5387"/>
        <w:gridCol w:w="1134"/>
        <w:gridCol w:w="1200"/>
        <w:gridCol w:w="1200"/>
        <w:gridCol w:w="860"/>
      </w:tblGrid>
      <w:tr w:rsidR="004A454C" w:rsidRPr="00283236" w:rsidTr="00B56FD7">
        <w:trPr>
          <w:trHeight w:val="510"/>
          <w:tblHeader/>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Единица измерения</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на 31.12.2023</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на 31.12.2024</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 xml:space="preserve"> + (-)</w:t>
            </w:r>
          </w:p>
        </w:tc>
      </w:tr>
      <w:tr w:rsidR="004A454C" w:rsidRPr="00283236" w:rsidTr="004A454C">
        <w:trPr>
          <w:trHeight w:val="255"/>
        </w:trPr>
        <w:tc>
          <w:tcPr>
            <w:tcW w:w="9781" w:type="dxa"/>
            <w:gridSpan w:val="5"/>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1. Образование</w:t>
            </w:r>
          </w:p>
        </w:tc>
      </w:tr>
      <w:tr w:rsidR="004A454C" w:rsidRPr="00283236" w:rsidTr="004A454C">
        <w:trPr>
          <w:trHeight w:val="255"/>
        </w:trPr>
        <w:tc>
          <w:tcPr>
            <w:tcW w:w="9781" w:type="dxa"/>
            <w:gridSpan w:val="5"/>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1.1. Организации, реализующие программы дошкольного образования:</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количество</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51</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52</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1,0</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мощность</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место</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30 347</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29 880</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-467,0</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численность воспитанников</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человек</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29 715</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28 889</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-826,0</w:t>
            </w:r>
          </w:p>
        </w:tc>
      </w:tr>
      <w:tr w:rsidR="004A454C" w:rsidRPr="00283236" w:rsidTr="00B56FD7">
        <w:trPr>
          <w:trHeight w:val="31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 xml:space="preserve">обеспеченность (мест на 100 человек в возрасте от 0 до 7 лет (0 - 6 лет)) </w:t>
            </w:r>
            <w:r w:rsidRPr="00283236">
              <w:rPr>
                <w:rFonts w:eastAsia="Times New Roman" w:cs="Times New Roman"/>
                <w:sz w:val="20"/>
                <w:szCs w:val="20"/>
                <w:vertAlign w:val="superscript"/>
                <w:lang w:eastAsia="ru-RU"/>
              </w:rPr>
              <w:t>1</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место</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78,0</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75,8</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-2,2</w:t>
            </w:r>
          </w:p>
        </w:tc>
      </w:tr>
      <w:tr w:rsidR="004A454C" w:rsidRPr="00283236" w:rsidTr="00B56FD7">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 xml:space="preserve">обеспеченность в процентах от норматива (70 мест на 100 человек в возрасте от 0 до 7 лет (0 - 6 лет)) </w:t>
            </w:r>
            <w:r w:rsidRPr="00283236">
              <w:rPr>
                <w:rFonts w:eastAsia="Times New Roman" w:cs="Times New Roman"/>
                <w:sz w:val="20"/>
                <w:szCs w:val="20"/>
                <w:vertAlign w:val="superscript"/>
                <w:lang w:eastAsia="ru-RU"/>
              </w:rPr>
              <w:t>2</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111,4</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108,3</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-3,2</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обеспеченность (мест на 1 тыс. человек)</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место</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72,2</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69,0</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-3,2</w:t>
            </w:r>
          </w:p>
        </w:tc>
      </w:tr>
      <w:tr w:rsidR="004A454C" w:rsidRPr="00283236" w:rsidTr="00B56FD7">
        <w:trPr>
          <w:trHeight w:val="31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 xml:space="preserve">обеспеченность в процентах от норматива (70 мест на 1 тыс. человек) </w:t>
            </w:r>
            <w:r w:rsidRPr="00283236">
              <w:rPr>
                <w:rFonts w:eastAsia="Times New Roman" w:cs="Times New Roman"/>
                <w:sz w:val="20"/>
                <w:szCs w:val="20"/>
                <w:vertAlign w:val="superscript"/>
                <w:lang w:eastAsia="ru-RU"/>
              </w:rPr>
              <w:t>3</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103,1</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98,6</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-4,5</w:t>
            </w:r>
          </w:p>
        </w:tc>
      </w:tr>
      <w:tr w:rsidR="004A454C" w:rsidRPr="00283236" w:rsidTr="004A454C">
        <w:trPr>
          <w:trHeight w:val="255"/>
        </w:trPr>
        <w:tc>
          <w:tcPr>
            <w:tcW w:w="9781" w:type="dxa"/>
            <w:gridSpan w:val="5"/>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1.2. Общеобразовательные организации (без учета специальных учебно-воспитательных школ):</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количество</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41</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41</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мощность</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место</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38 066</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38 930</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864,0</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численность учащихся</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человек</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62 863</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64 134</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1271,0</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обеспеченность (мест на 1 тыс. человек)</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место</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90,6</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89,9</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-0,6</w:t>
            </w:r>
          </w:p>
        </w:tc>
      </w:tr>
      <w:tr w:rsidR="004A454C" w:rsidRPr="00283236" w:rsidTr="00B56FD7">
        <w:trPr>
          <w:trHeight w:val="315"/>
        </w:trPr>
        <w:tc>
          <w:tcPr>
            <w:tcW w:w="5387" w:type="dxa"/>
            <w:tcBorders>
              <w:top w:val="single" w:sz="4" w:space="0" w:color="auto"/>
              <w:left w:val="single" w:sz="4" w:space="0" w:color="auto"/>
              <w:bottom w:val="single" w:sz="4" w:space="0" w:color="auto"/>
              <w:right w:val="single" w:sz="4" w:space="0" w:color="auto"/>
            </w:tcBorders>
            <w:shd w:val="clear" w:color="auto" w:fill="auto"/>
            <w:noWrap/>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 xml:space="preserve">обеспеченность в процентах от норматива (150 мест на 1 тыс. человек) </w:t>
            </w:r>
            <w:r w:rsidRPr="00283236">
              <w:rPr>
                <w:rFonts w:eastAsia="Times New Roman" w:cs="Times New Roman"/>
                <w:sz w:val="20"/>
                <w:szCs w:val="20"/>
                <w:vertAlign w:val="superscript"/>
                <w:lang w:eastAsia="ru-RU"/>
              </w:rPr>
              <w:t>3</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60,4</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60,0</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-0,4</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доля учащихся, обучающихся в первую смену</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 xml:space="preserve"> %</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61,0</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59,5</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-1,5</w:t>
            </w:r>
          </w:p>
        </w:tc>
      </w:tr>
      <w:tr w:rsidR="004A454C" w:rsidRPr="00283236" w:rsidTr="00B56FD7">
        <w:trPr>
          <w:trHeight w:val="510"/>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1.3. Численность обучающихся в муниципальных и ведомственных учреждениях дополнительного образования детей</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человек</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20 981</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21 157</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176,0</w:t>
            </w:r>
          </w:p>
        </w:tc>
      </w:tr>
      <w:tr w:rsidR="004A454C" w:rsidRPr="00283236" w:rsidTr="004A454C">
        <w:trPr>
          <w:trHeight w:val="255"/>
        </w:trPr>
        <w:tc>
          <w:tcPr>
            <w:tcW w:w="9781" w:type="dxa"/>
            <w:gridSpan w:val="5"/>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1.4. Профессиональное образование</w:t>
            </w:r>
          </w:p>
        </w:tc>
      </w:tr>
      <w:tr w:rsidR="004A454C" w:rsidRPr="00283236" w:rsidTr="004A454C">
        <w:trPr>
          <w:trHeight w:val="255"/>
        </w:trPr>
        <w:tc>
          <w:tcPr>
            <w:tcW w:w="9781" w:type="dxa"/>
            <w:gridSpan w:val="5"/>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Образовательные организации среднего профессионального образования (с учетом филиалов):</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количество</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9</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9</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численность студентов</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тыс. чел.</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10,9</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11,7</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0,8</w:t>
            </w:r>
          </w:p>
        </w:tc>
      </w:tr>
      <w:tr w:rsidR="004A454C" w:rsidRPr="00283236" w:rsidTr="004A454C">
        <w:trPr>
          <w:trHeight w:val="255"/>
        </w:trPr>
        <w:tc>
          <w:tcPr>
            <w:tcW w:w="9781" w:type="dxa"/>
            <w:gridSpan w:val="5"/>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Образовательные организации высшего образования (с учетом филиалов):</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количество</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3</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3</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численность студентов</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тыс. чел.</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10,5</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10,7</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0,2</w:t>
            </w:r>
          </w:p>
        </w:tc>
      </w:tr>
      <w:tr w:rsidR="004A454C" w:rsidRPr="00283236" w:rsidTr="004A454C">
        <w:trPr>
          <w:trHeight w:val="255"/>
        </w:trPr>
        <w:tc>
          <w:tcPr>
            <w:tcW w:w="9781" w:type="dxa"/>
            <w:gridSpan w:val="5"/>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2. Культура</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Количество общедоступных библиотек</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13</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13</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4A454C" w:rsidRPr="00283236" w:rsidTr="00B56FD7">
        <w:trPr>
          <w:trHeight w:val="82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 xml:space="preserve">Обеспеченность библиотеками в процентах от норматива (1 общедоступная библиотека на 10 тыс. жителей - без учета нормативной потребности по детским библиотекам) </w:t>
            </w:r>
            <w:r w:rsidRPr="00283236">
              <w:rPr>
                <w:rFonts w:eastAsia="Times New Roman" w:cs="Times New Roman"/>
                <w:sz w:val="20"/>
                <w:szCs w:val="20"/>
                <w:vertAlign w:val="superscript"/>
                <w:lang w:eastAsia="ru-RU"/>
              </w:rPr>
              <w:t>4</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30,9</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30,0</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-0,9</w:t>
            </w:r>
          </w:p>
        </w:tc>
      </w:tr>
      <w:tr w:rsidR="004A454C" w:rsidRPr="00283236" w:rsidTr="00B56FD7">
        <w:trPr>
          <w:trHeight w:val="510"/>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Количество организаций клубного типа (с учетом обособленных подразделений)</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8</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8</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4A454C" w:rsidRPr="00283236" w:rsidTr="00B56FD7">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 xml:space="preserve">Обеспеченность объектами клубного типа в процентах от норматива (1 объект на 100 тыс. человек) </w:t>
            </w:r>
            <w:r w:rsidRPr="00283236">
              <w:rPr>
                <w:rFonts w:eastAsia="Times New Roman" w:cs="Times New Roman"/>
                <w:sz w:val="20"/>
                <w:szCs w:val="20"/>
                <w:vertAlign w:val="superscript"/>
                <w:lang w:eastAsia="ru-RU"/>
              </w:rPr>
              <w:t>4</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190,3</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184,8</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-5,5</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Количество кинозалов</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27</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27</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4A454C" w:rsidRPr="00283236" w:rsidTr="00B56FD7">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 xml:space="preserve">Обеспеченность кинозалами в процентах от норматива (1 кинозал на 20 тыс. жителей) </w:t>
            </w:r>
            <w:r w:rsidRPr="00283236">
              <w:rPr>
                <w:rFonts w:eastAsia="Times New Roman" w:cs="Times New Roman"/>
                <w:sz w:val="20"/>
                <w:szCs w:val="20"/>
                <w:vertAlign w:val="superscript"/>
                <w:lang w:eastAsia="ru-RU"/>
              </w:rPr>
              <w:t>4</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128,5</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124,7</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-3,7</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Количество театров</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4A454C" w:rsidRPr="00283236" w:rsidTr="00B56FD7">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 xml:space="preserve">Обеспеченность театрами в процентах от норматива (1 объект на 200 тыс. человек) </w:t>
            </w:r>
            <w:r w:rsidRPr="00283236">
              <w:rPr>
                <w:rFonts w:eastAsia="Times New Roman" w:cs="Times New Roman"/>
                <w:sz w:val="20"/>
                <w:szCs w:val="20"/>
                <w:vertAlign w:val="superscript"/>
                <w:lang w:eastAsia="ru-RU"/>
              </w:rPr>
              <w:t>4</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95,2</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92,4</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-2,8</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Количество концертных залов</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4A454C" w:rsidRPr="00283236" w:rsidTr="00B56FD7">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lastRenderedPageBreak/>
              <w:t xml:space="preserve">Обеспеченность  концертными залами в процентах от норматива (1 объект на городской округ) </w:t>
            </w:r>
            <w:r w:rsidRPr="00283236">
              <w:rPr>
                <w:rFonts w:eastAsia="Times New Roman" w:cs="Times New Roman"/>
                <w:sz w:val="20"/>
                <w:szCs w:val="20"/>
                <w:vertAlign w:val="superscript"/>
                <w:lang w:eastAsia="ru-RU"/>
              </w:rPr>
              <w:t>4</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100,0</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100,0</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Количество музеев (без учета обособленных подразделений)</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4A454C" w:rsidRPr="00283236" w:rsidTr="00B56FD7">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 xml:space="preserve">Обеспеченность музеями в процентах от норматива (1 краеведческий, 1 тематический музей на городской округ) </w:t>
            </w:r>
            <w:r w:rsidRPr="00283236">
              <w:rPr>
                <w:rFonts w:eastAsia="Times New Roman" w:cs="Times New Roman"/>
                <w:sz w:val="20"/>
                <w:szCs w:val="20"/>
                <w:vertAlign w:val="superscript"/>
                <w:lang w:eastAsia="ru-RU"/>
              </w:rPr>
              <w:t>4</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100,0</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100,0</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Количество парков культуры и отдыха</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4A454C" w:rsidRPr="00283236" w:rsidTr="00B56FD7">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 xml:space="preserve">Обеспеченность парками культуры и отдыха в процентах от норматива (1 объект на 30 тыс. человек) </w:t>
            </w:r>
            <w:r w:rsidRPr="00283236">
              <w:rPr>
                <w:rFonts w:eastAsia="Times New Roman" w:cs="Times New Roman"/>
                <w:sz w:val="20"/>
                <w:szCs w:val="20"/>
                <w:vertAlign w:val="superscript"/>
                <w:lang w:eastAsia="ru-RU"/>
              </w:rPr>
              <w:t>4</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7,1</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6,9</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-0,2</w:t>
            </w:r>
          </w:p>
        </w:tc>
      </w:tr>
      <w:tr w:rsidR="004A454C" w:rsidRPr="00283236" w:rsidTr="004A454C">
        <w:trPr>
          <w:trHeight w:val="255"/>
        </w:trPr>
        <w:tc>
          <w:tcPr>
            <w:tcW w:w="9781" w:type="dxa"/>
            <w:gridSpan w:val="5"/>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3. Молодежная политика</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Количество учреждений по работе с детьми и молодежью</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3</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3</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4A454C" w:rsidRPr="00283236" w:rsidTr="00B56FD7">
        <w:trPr>
          <w:trHeight w:val="76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 xml:space="preserve">Количество </w:t>
            </w:r>
            <w:proofErr w:type="spellStart"/>
            <w:r w:rsidRPr="00283236">
              <w:rPr>
                <w:rFonts w:eastAsia="Times New Roman" w:cs="Times New Roman"/>
                <w:sz w:val="20"/>
                <w:szCs w:val="20"/>
                <w:lang w:eastAsia="ru-RU"/>
              </w:rPr>
              <w:t>молодежно</w:t>
            </w:r>
            <w:proofErr w:type="spellEnd"/>
            <w:r w:rsidRPr="00283236">
              <w:rPr>
                <w:rFonts w:eastAsia="Times New Roman" w:cs="Times New Roman"/>
                <w:sz w:val="20"/>
                <w:szCs w:val="20"/>
                <w:lang w:eastAsia="ru-RU"/>
              </w:rPr>
              <w:t>-подростковых клубных формирований, кружков и секций муниципального бюджетного учреждения по работе с подростками и молодежью по месту жительства «Вариант»</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14</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14</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4A454C" w:rsidRPr="00283236" w:rsidTr="00B56FD7">
        <w:trPr>
          <w:trHeight w:val="76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Количество центров муниципального бюджетного учреждения «Центр специальной подготовки «Сибирский легион» имени Героя Российской Федерации полковника Богомолова Александра Станиславовича»</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4</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4</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4A454C" w:rsidRPr="00283236" w:rsidTr="00B56FD7">
        <w:trPr>
          <w:trHeight w:val="76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 xml:space="preserve">Количество структурных подразделений для трудоустройства молодежи муниципального автономного учреждения по работе с молодежью «Наше время» </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5</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5</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4A454C" w:rsidRPr="00283236" w:rsidTr="00B56FD7">
        <w:trPr>
          <w:trHeight w:val="255"/>
        </w:trPr>
        <w:tc>
          <w:tcPr>
            <w:tcW w:w="9781" w:type="dxa"/>
            <w:gridSpan w:val="5"/>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4. Физическая культура и спорт</w:t>
            </w:r>
          </w:p>
        </w:tc>
      </w:tr>
      <w:tr w:rsidR="004A454C" w:rsidRPr="00283236" w:rsidTr="00B56FD7">
        <w:trPr>
          <w:trHeight w:val="255"/>
        </w:trPr>
        <w:tc>
          <w:tcPr>
            <w:tcW w:w="9781" w:type="dxa"/>
            <w:gridSpan w:val="5"/>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Объекты физической культуры и спорта:</w:t>
            </w:r>
          </w:p>
        </w:tc>
      </w:tr>
      <w:tr w:rsidR="004A454C" w:rsidRPr="00283236" w:rsidTr="004A454C">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количество</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992</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1079</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87,0</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единовременная пропускная способность (ЕПС)</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человек</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22 333</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24 815</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2482,0</w:t>
            </w:r>
          </w:p>
        </w:tc>
      </w:tr>
      <w:tr w:rsidR="004A454C" w:rsidRPr="00283236" w:rsidTr="00B56FD7">
        <w:trPr>
          <w:trHeight w:val="570"/>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 xml:space="preserve">единовременная пропускная способность спортивных сооружений на 1 тыс. человек в возрасте 3 - 79 лет </w:t>
            </w:r>
            <w:r w:rsidRPr="00283236">
              <w:rPr>
                <w:rFonts w:eastAsia="Times New Roman" w:cs="Times New Roman"/>
                <w:sz w:val="20"/>
                <w:szCs w:val="20"/>
                <w:vertAlign w:val="superscript"/>
                <w:lang w:eastAsia="ru-RU"/>
              </w:rPr>
              <w:t>1</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человек</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55,9</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60,3</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4,5</w:t>
            </w:r>
          </w:p>
        </w:tc>
      </w:tr>
      <w:tr w:rsidR="004A454C" w:rsidRPr="00283236" w:rsidTr="00B56FD7">
        <w:trPr>
          <w:trHeight w:val="82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 xml:space="preserve">уровень обеспеченности граждан спортивными сооружениями исходя из единовременной пропускной способности объектов спорта (норматив - 122 ЕПС на 1 тыс. человек в возрасте 3 - 79 лет) </w:t>
            </w:r>
            <w:r w:rsidRPr="00283236">
              <w:rPr>
                <w:rFonts w:eastAsia="Times New Roman" w:cs="Times New Roman"/>
                <w:sz w:val="20"/>
                <w:szCs w:val="20"/>
                <w:vertAlign w:val="superscript"/>
                <w:lang w:eastAsia="ru-RU"/>
              </w:rPr>
              <w:t>5</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45,8</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49,5</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3,7</w:t>
            </w:r>
          </w:p>
        </w:tc>
      </w:tr>
      <w:tr w:rsidR="004A454C" w:rsidRPr="00283236" w:rsidTr="00B56FD7">
        <w:trPr>
          <w:trHeight w:val="255"/>
        </w:trPr>
        <w:tc>
          <w:tcPr>
            <w:tcW w:w="9781" w:type="dxa"/>
            <w:gridSpan w:val="5"/>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Общедоступные объекты спорта:</w:t>
            </w:r>
          </w:p>
        </w:tc>
      </w:tr>
      <w:tr w:rsidR="004A454C" w:rsidRPr="00283236" w:rsidTr="004A454C">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 xml:space="preserve">единовременная пропускная способность </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человек</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6 847</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13 808</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6961,0</w:t>
            </w:r>
          </w:p>
        </w:tc>
      </w:tr>
      <w:tr w:rsidR="004A454C" w:rsidRPr="00283236" w:rsidTr="00B56FD7">
        <w:trPr>
          <w:trHeight w:val="510"/>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единовременная пропускная способность общедоступных объектов спорта на 1 тыс. человек</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человек</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16,3</w:t>
            </w:r>
          </w:p>
        </w:tc>
        <w:tc>
          <w:tcPr>
            <w:tcW w:w="120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31,9</w:t>
            </w:r>
          </w:p>
        </w:tc>
        <w:tc>
          <w:tcPr>
            <w:tcW w:w="86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15,6</w:t>
            </w:r>
          </w:p>
        </w:tc>
      </w:tr>
      <w:tr w:rsidR="004A454C" w:rsidRPr="00283236" w:rsidTr="00B56FD7">
        <w:trPr>
          <w:trHeight w:val="82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 xml:space="preserve">уровень обеспеченности граждан общедоступными спортивными сооружениями исходя из единовременной пропускной способности (норматив - 64 ЕПС на 1 тыс. человек) </w:t>
            </w:r>
            <w:r w:rsidRPr="00283236">
              <w:rPr>
                <w:rFonts w:eastAsia="Times New Roman" w:cs="Times New Roman"/>
                <w:sz w:val="20"/>
                <w:szCs w:val="20"/>
                <w:vertAlign w:val="superscript"/>
                <w:lang w:eastAsia="ru-RU"/>
              </w:rPr>
              <w:t>3</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25,5</w:t>
            </w:r>
          </w:p>
        </w:tc>
        <w:tc>
          <w:tcPr>
            <w:tcW w:w="120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49,8</w:t>
            </w:r>
          </w:p>
        </w:tc>
        <w:tc>
          <w:tcPr>
            <w:tcW w:w="86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24,4</w:t>
            </w:r>
          </w:p>
        </w:tc>
      </w:tr>
      <w:tr w:rsidR="004A454C" w:rsidRPr="00283236" w:rsidTr="00B56FD7">
        <w:trPr>
          <w:trHeight w:val="5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jc w:val="both"/>
              <w:rPr>
                <w:rFonts w:eastAsia="Times New Roman" w:cs="Times New Roman"/>
                <w:sz w:val="20"/>
                <w:szCs w:val="20"/>
                <w:lang w:eastAsia="ru-RU"/>
              </w:rPr>
            </w:pPr>
            <w:r w:rsidRPr="00283236">
              <w:rPr>
                <w:rFonts w:eastAsia="Times New Roman" w:cs="Times New Roman"/>
                <w:sz w:val="20"/>
                <w:szCs w:val="20"/>
                <w:lang w:eastAsia="ru-RU"/>
              </w:rPr>
              <w:t>Доля граждан, систематически занимающихся физической культурой и спортом (в численности постоянного населения города в возрасте 3 - 79 лет)</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43,5</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46,1</w:t>
            </w:r>
          </w:p>
        </w:tc>
        <w:tc>
          <w:tcPr>
            <w:tcW w:w="86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2,6</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jc w:val="both"/>
              <w:rPr>
                <w:rFonts w:eastAsia="Times New Roman" w:cs="Times New Roman"/>
                <w:sz w:val="20"/>
                <w:szCs w:val="20"/>
                <w:lang w:eastAsia="ru-RU"/>
              </w:rPr>
            </w:pPr>
            <w:r w:rsidRPr="00283236">
              <w:rPr>
                <w:rFonts w:eastAsia="Times New Roman" w:cs="Times New Roman"/>
                <w:sz w:val="20"/>
                <w:szCs w:val="20"/>
                <w:lang w:eastAsia="ru-RU"/>
              </w:rPr>
              <w:t>Количество спортивных сооружений на 100 тыс. человек населения</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236,0</w:t>
            </w:r>
          </w:p>
        </w:tc>
        <w:tc>
          <w:tcPr>
            <w:tcW w:w="120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249,3</w:t>
            </w:r>
          </w:p>
        </w:tc>
        <w:tc>
          <w:tcPr>
            <w:tcW w:w="86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13,3</w:t>
            </w:r>
          </w:p>
        </w:tc>
      </w:tr>
      <w:tr w:rsidR="004A454C" w:rsidRPr="00283236" w:rsidTr="00B56FD7">
        <w:trPr>
          <w:trHeight w:val="255"/>
        </w:trPr>
        <w:tc>
          <w:tcPr>
            <w:tcW w:w="9781" w:type="dxa"/>
            <w:gridSpan w:val="5"/>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5. Здравоохранение и социальное обслуживание (государственная форма собственности)</w:t>
            </w:r>
          </w:p>
        </w:tc>
      </w:tr>
      <w:tr w:rsidR="00165A85" w:rsidRPr="00283236" w:rsidTr="00165A85">
        <w:trPr>
          <w:trHeight w:val="519"/>
        </w:trPr>
        <w:tc>
          <w:tcPr>
            <w:tcW w:w="9781" w:type="dxa"/>
            <w:gridSpan w:val="5"/>
            <w:tcBorders>
              <w:top w:val="single" w:sz="4" w:space="0" w:color="auto"/>
              <w:left w:val="single" w:sz="4" w:space="0" w:color="auto"/>
              <w:bottom w:val="single" w:sz="4" w:space="0" w:color="auto"/>
              <w:right w:val="single" w:sz="4" w:space="0" w:color="auto"/>
            </w:tcBorders>
            <w:shd w:val="clear" w:color="auto" w:fill="auto"/>
            <w:hideMark/>
          </w:tcPr>
          <w:p w:rsidR="00165A85" w:rsidRPr="00283236" w:rsidRDefault="00165A85" w:rsidP="00165A85">
            <w:pPr>
              <w:rPr>
                <w:rFonts w:eastAsia="Times New Roman" w:cs="Times New Roman"/>
                <w:sz w:val="20"/>
                <w:szCs w:val="20"/>
                <w:lang w:eastAsia="ru-RU"/>
              </w:rPr>
            </w:pPr>
            <w:r w:rsidRPr="00283236">
              <w:rPr>
                <w:rFonts w:eastAsia="Times New Roman" w:cs="Times New Roman"/>
                <w:sz w:val="20"/>
                <w:szCs w:val="20"/>
                <w:lang w:eastAsia="ru-RU"/>
              </w:rPr>
              <w:t>Лечебно-профилактические медицинские организации, оказывающие медицинскую помощь в стационарных условиях: </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количество</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9</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9</w:t>
            </w:r>
          </w:p>
        </w:tc>
        <w:tc>
          <w:tcPr>
            <w:tcW w:w="86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4A454C"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165A85" w:rsidRPr="00283236" w:rsidRDefault="00165A85" w:rsidP="00165A85">
            <w:pPr>
              <w:rPr>
                <w:rFonts w:eastAsia="Times New Roman" w:cs="Times New Roman"/>
                <w:sz w:val="20"/>
                <w:szCs w:val="20"/>
                <w:lang w:eastAsia="ru-RU"/>
              </w:rPr>
            </w:pPr>
            <w:r w:rsidRPr="00283236">
              <w:rPr>
                <w:rFonts w:eastAsia="Times New Roman" w:cs="Times New Roman"/>
                <w:sz w:val="20"/>
                <w:szCs w:val="20"/>
                <w:lang w:eastAsia="ru-RU"/>
              </w:rPr>
              <w:t>М</w:t>
            </w:r>
            <w:r w:rsidR="004A454C" w:rsidRPr="00283236">
              <w:rPr>
                <w:rFonts w:eastAsia="Times New Roman" w:cs="Times New Roman"/>
                <w:sz w:val="20"/>
                <w:szCs w:val="20"/>
                <w:lang w:eastAsia="ru-RU"/>
              </w:rPr>
              <w:t>ощность</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койка</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3 321</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3 479</w:t>
            </w:r>
          </w:p>
        </w:tc>
        <w:tc>
          <w:tcPr>
            <w:tcW w:w="86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158,0</w:t>
            </w:r>
          </w:p>
        </w:tc>
      </w:tr>
      <w:tr w:rsidR="00165A85" w:rsidRPr="00283236" w:rsidTr="00165A85">
        <w:trPr>
          <w:trHeight w:val="400"/>
        </w:trPr>
        <w:tc>
          <w:tcPr>
            <w:tcW w:w="9781" w:type="dxa"/>
            <w:gridSpan w:val="5"/>
            <w:tcBorders>
              <w:top w:val="single" w:sz="4" w:space="0" w:color="auto"/>
              <w:left w:val="single" w:sz="4" w:space="0" w:color="auto"/>
              <w:bottom w:val="single" w:sz="4" w:space="0" w:color="auto"/>
              <w:right w:val="single" w:sz="4" w:space="0" w:color="auto"/>
            </w:tcBorders>
            <w:shd w:val="clear" w:color="auto" w:fill="auto"/>
            <w:hideMark/>
          </w:tcPr>
          <w:p w:rsidR="00165A85" w:rsidRPr="00283236" w:rsidRDefault="00165A85" w:rsidP="00165A85">
            <w:pPr>
              <w:rPr>
                <w:rFonts w:eastAsia="Times New Roman" w:cs="Times New Roman"/>
                <w:sz w:val="20"/>
                <w:szCs w:val="20"/>
                <w:lang w:eastAsia="ru-RU"/>
              </w:rPr>
            </w:pPr>
            <w:r w:rsidRPr="00283236">
              <w:rPr>
                <w:rFonts w:eastAsia="Times New Roman" w:cs="Times New Roman"/>
                <w:sz w:val="20"/>
                <w:szCs w:val="20"/>
                <w:lang w:eastAsia="ru-RU"/>
              </w:rPr>
              <w:t>Из общей мощности: мощность организаций, оказывающих специализированную, в том числе высокотехнологичную, медицинскую помощь населению автономного округа:</w:t>
            </w:r>
          </w:p>
        </w:tc>
      </w:tr>
      <w:tr w:rsidR="004A454C" w:rsidRPr="00283236" w:rsidTr="004A454C">
        <w:trPr>
          <w:trHeight w:val="510"/>
        </w:trPr>
        <w:tc>
          <w:tcPr>
            <w:tcW w:w="5387" w:type="dxa"/>
            <w:tcBorders>
              <w:top w:val="nil"/>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БУ ХМАО – Югры «Сургутский окружной клинический центр охраны материнства и детства»: количество коек,</w:t>
            </w:r>
          </w:p>
        </w:tc>
        <w:tc>
          <w:tcPr>
            <w:tcW w:w="1134"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койка</w:t>
            </w:r>
          </w:p>
        </w:tc>
        <w:tc>
          <w:tcPr>
            <w:tcW w:w="1200"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476</w:t>
            </w:r>
          </w:p>
        </w:tc>
        <w:tc>
          <w:tcPr>
            <w:tcW w:w="1200"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695</w:t>
            </w:r>
          </w:p>
        </w:tc>
        <w:tc>
          <w:tcPr>
            <w:tcW w:w="86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219,0</w:t>
            </w:r>
          </w:p>
        </w:tc>
      </w:tr>
      <w:tr w:rsidR="00283236" w:rsidRPr="00283236" w:rsidTr="004A454C">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lastRenderedPageBreak/>
              <w:t>в том числе: реанимации</w:t>
            </w:r>
          </w:p>
        </w:tc>
        <w:tc>
          <w:tcPr>
            <w:tcW w:w="1134"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койка</w:t>
            </w:r>
          </w:p>
        </w:tc>
        <w:tc>
          <w:tcPr>
            <w:tcW w:w="1200"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57</w:t>
            </w:r>
          </w:p>
        </w:tc>
        <w:tc>
          <w:tcPr>
            <w:tcW w:w="1200"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60</w:t>
            </w:r>
          </w:p>
        </w:tc>
        <w:tc>
          <w:tcPr>
            <w:tcW w:w="86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3,0</w:t>
            </w:r>
          </w:p>
        </w:tc>
      </w:tr>
      <w:tr w:rsidR="00283236" w:rsidRPr="00283236" w:rsidTr="004A454C">
        <w:trPr>
          <w:trHeight w:val="510"/>
        </w:trPr>
        <w:tc>
          <w:tcPr>
            <w:tcW w:w="5387" w:type="dxa"/>
            <w:tcBorders>
              <w:top w:val="nil"/>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БУ ХМАО – Югры «Окружной кардиологический диспансер «Центр диагностики и сердечно-сосудистой хирургии»: количество коек,</w:t>
            </w:r>
          </w:p>
        </w:tc>
        <w:tc>
          <w:tcPr>
            <w:tcW w:w="1134"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койка</w:t>
            </w:r>
          </w:p>
        </w:tc>
        <w:tc>
          <w:tcPr>
            <w:tcW w:w="1200"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263</w:t>
            </w:r>
          </w:p>
        </w:tc>
        <w:tc>
          <w:tcPr>
            <w:tcW w:w="1200"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278</w:t>
            </w:r>
          </w:p>
        </w:tc>
        <w:tc>
          <w:tcPr>
            <w:tcW w:w="86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15,0</w:t>
            </w:r>
          </w:p>
        </w:tc>
      </w:tr>
      <w:tr w:rsidR="00283236" w:rsidRPr="00283236" w:rsidTr="004A454C">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в том числе: реанимации</w:t>
            </w:r>
          </w:p>
        </w:tc>
        <w:tc>
          <w:tcPr>
            <w:tcW w:w="1134"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койка</w:t>
            </w:r>
          </w:p>
        </w:tc>
        <w:tc>
          <w:tcPr>
            <w:tcW w:w="1200"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30</w:t>
            </w:r>
          </w:p>
        </w:tc>
        <w:tc>
          <w:tcPr>
            <w:tcW w:w="1200"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30</w:t>
            </w:r>
          </w:p>
        </w:tc>
        <w:tc>
          <w:tcPr>
            <w:tcW w:w="86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283236" w:rsidRPr="00283236" w:rsidTr="004A454C">
        <w:trPr>
          <w:trHeight w:val="510"/>
        </w:trPr>
        <w:tc>
          <w:tcPr>
            <w:tcW w:w="5387" w:type="dxa"/>
            <w:tcBorders>
              <w:top w:val="nil"/>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БУ ХМАО – Югры «</w:t>
            </w:r>
            <w:proofErr w:type="spellStart"/>
            <w:r w:rsidRPr="00283236">
              <w:rPr>
                <w:rFonts w:eastAsia="Times New Roman" w:cs="Times New Roman"/>
                <w:sz w:val="20"/>
                <w:szCs w:val="20"/>
                <w:lang w:eastAsia="ru-RU"/>
              </w:rPr>
              <w:t>Сургутская</w:t>
            </w:r>
            <w:proofErr w:type="spellEnd"/>
            <w:r w:rsidRPr="00283236">
              <w:rPr>
                <w:rFonts w:eastAsia="Times New Roman" w:cs="Times New Roman"/>
                <w:sz w:val="20"/>
                <w:szCs w:val="20"/>
                <w:lang w:eastAsia="ru-RU"/>
              </w:rPr>
              <w:t xml:space="preserve"> клиническая травматологическая больница»: количество коек,</w:t>
            </w:r>
          </w:p>
        </w:tc>
        <w:tc>
          <w:tcPr>
            <w:tcW w:w="1134"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койка</w:t>
            </w:r>
          </w:p>
        </w:tc>
        <w:tc>
          <w:tcPr>
            <w:tcW w:w="1200"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566</w:t>
            </w:r>
          </w:p>
        </w:tc>
        <w:tc>
          <w:tcPr>
            <w:tcW w:w="1200"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566</w:t>
            </w:r>
          </w:p>
        </w:tc>
        <w:tc>
          <w:tcPr>
            <w:tcW w:w="86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283236" w:rsidRPr="00283236" w:rsidTr="00B56FD7">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в том числе: реанимации</w:t>
            </w:r>
          </w:p>
        </w:tc>
        <w:tc>
          <w:tcPr>
            <w:tcW w:w="1134"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койка</w:t>
            </w:r>
          </w:p>
        </w:tc>
        <w:tc>
          <w:tcPr>
            <w:tcW w:w="1200"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51</w:t>
            </w:r>
          </w:p>
        </w:tc>
        <w:tc>
          <w:tcPr>
            <w:tcW w:w="1200"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51</w:t>
            </w:r>
          </w:p>
        </w:tc>
        <w:tc>
          <w:tcPr>
            <w:tcW w:w="86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283236" w:rsidRPr="00283236" w:rsidTr="00B56FD7">
        <w:trPr>
          <w:trHeight w:val="510"/>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БУ ХМАО – Югры «</w:t>
            </w:r>
            <w:proofErr w:type="spellStart"/>
            <w:r w:rsidRPr="00283236">
              <w:rPr>
                <w:rFonts w:eastAsia="Times New Roman" w:cs="Times New Roman"/>
                <w:sz w:val="20"/>
                <w:szCs w:val="20"/>
                <w:lang w:eastAsia="ru-RU"/>
              </w:rPr>
              <w:t>Сургутская</w:t>
            </w:r>
            <w:proofErr w:type="spellEnd"/>
            <w:r w:rsidRPr="00283236">
              <w:rPr>
                <w:rFonts w:eastAsia="Times New Roman" w:cs="Times New Roman"/>
                <w:sz w:val="20"/>
                <w:szCs w:val="20"/>
                <w:lang w:eastAsia="ru-RU"/>
              </w:rPr>
              <w:t xml:space="preserve"> окружная клиническая больница»: количество коек,</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койка</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988</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988</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283236"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в том числе: реанимации</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койка</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27</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27</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283236" w:rsidRPr="00283236" w:rsidTr="00B56FD7">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БУ ХМАО – Югры «Сургутский клинический кожно-венерологический диспансер»: количество коек</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койка</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45</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45</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283236" w:rsidRPr="00283236" w:rsidTr="00B56FD7">
        <w:trPr>
          <w:trHeight w:val="255"/>
        </w:trPr>
        <w:tc>
          <w:tcPr>
            <w:tcW w:w="9781" w:type="dxa"/>
            <w:gridSpan w:val="5"/>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Лечебно-профилактические медицинские организации, оказывающие медицинскую помощь в амбулаторных условиях:</w:t>
            </w:r>
          </w:p>
        </w:tc>
      </w:tr>
      <w:tr w:rsidR="00283236" w:rsidRPr="00283236" w:rsidTr="004A454C">
        <w:trPr>
          <w:trHeight w:val="255"/>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количество</w:t>
            </w:r>
          </w:p>
        </w:tc>
        <w:tc>
          <w:tcPr>
            <w:tcW w:w="1134"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5</w:t>
            </w:r>
          </w:p>
        </w:tc>
        <w:tc>
          <w:tcPr>
            <w:tcW w:w="1200" w:type="dxa"/>
            <w:tcBorders>
              <w:top w:val="single" w:sz="4" w:space="0" w:color="auto"/>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5</w:t>
            </w:r>
          </w:p>
        </w:tc>
        <w:tc>
          <w:tcPr>
            <w:tcW w:w="860" w:type="dxa"/>
            <w:tcBorders>
              <w:top w:val="single" w:sz="4" w:space="0" w:color="auto"/>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283236" w:rsidRPr="00283236" w:rsidTr="004A454C">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мощность</w:t>
            </w:r>
          </w:p>
        </w:tc>
        <w:tc>
          <w:tcPr>
            <w:tcW w:w="1134"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пос./смену</w:t>
            </w:r>
          </w:p>
        </w:tc>
        <w:tc>
          <w:tcPr>
            <w:tcW w:w="1200"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4 982</w:t>
            </w:r>
          </w:p>
        </w:tc>
        <w:tc>
          <w:tcPr>
            <w:tcW w:w="1200"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4 982</w:t>
            </w:r>
          </w:p>
        </w:tc>
        <w:tc>
          <w:tcPr>
            <w:tcW w:w="86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283236" w:rsidRPr="00283236" w:rsidTr="004A454C">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Количество организаций социального обслуживания населения,</w:t>
            </w:r>
          </w:p>
        </w:tc>
        <w:tc>
          <w:tcPr>
            <w:tcW w:w="1134"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20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6</w:t>
            </w:r>
          </w:p>
        </w:tc>
        <w:tc>
          <w:tcPr>
            <w:tcW w:w="120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6</w:t>
            </w:r>
          </w:p>
        </w:tc>
        <w:tc>
          <w:tcPr>
            <w:tcW w:w="86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283236" w:rsidRPr="00283236" w:rsidTr="004A454C">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в том числе: стационарные учреждения,</w:t>
            </w:r>
          </w:p>
        </w:tc>
        <w:tc>
          <w:tcPr>
            <w:tcW w:w="1134"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20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w:t>
            </w:r>
          </w:p>
        </w:tc>
        <w:tc>
          <w:tcPr>
            <w:tcW w:w="120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1</w:t>
            </w:r>
          </w:p>
        </w:tc>
        <w:tc>
          <w:tcPr>
            <w:tcW w:w="86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283236" w:rsidRPr="00283236" w:rsidTr="004A454C">
        <w:trPr>
          <w:trHeight w:val="255"/>
        </w:trPr>
        <w:tc>
          <w:tcPr>
            <w:tcW w:w="5387" w:type="dxa"/>
            <w:tcBorders>
              <w:top w:val="nil"/>
              <w:left w:val="single" w:sz="4" w:space="0" w:color="auto"/>
              <w:bottom w:val="single" w:sz="4" w:space="0" w:color="auto"/>
              <w:right w:val="single" w:sz="4" w:space="0" w:color="auto"/>
            </w:tcBorders>
            <w:shd w:val="clear" w:color="auto" w:fill="auto"/>
            <w:hideMark/>
          </w:tcPr>
          <w:p w:rsidR="004A454C" w:rsidRPr="00283236" w:rsidRDefault="004A454C" w:rsidP="004A454C">
            <w:pPr>
              <w:rPr>
                <w:rFonts w:eastAsia="Times New Roman" w:cs="Times New Roman"/>
                <w:sz w:val="20"/>
                <w:szCs w:val="20"/>
                <w:lang w:eastAsia="ru-RU"/>
              </w:rPr>
            </w:pPr>
            <w:r w:rsidRPr="00283236">
              <w:rPr>
                <w:rFonts w:eastAsia="Times New Roman" w:cs="Times New Roman"/>
                <w:sz w:val="20"/>
                <w:szCs w:val="20"/>
                <w:lang w:eastAsia="ru-RU"/>
              </w:rPr>
              <w:t>их мощность</w:t>
            </w:r>
          </w:p>
        </w:tc>
        <w:tc>
          <w:tcPr>
            <w:tcW w:w="1134" w:type="dxa"/>
            <w:tcBorders>
              <w:top w:val="nil"/>
              <w:left w:val="nil"/>
              <w:bottom w:val="single" w:sz="4" w:space="0" w:color="auto"/>
              <w:right w:val="single" w:sz="4" w:space="0" w:color="auto"/>
            </w:tcBorders>
            <w:shd w:val="clear" w:color="auto" w:fill="auto"/>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место</w:t>
            </w:r>
          </w:p>
        </w:tc>
        <w:tc>
          <w:tcPr>
            <w:tcW w:w="120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280</w:t>
            </w:r>
          </w:p>
        </w:tc>
        <w:tc>
          <w:tcPr>
            <w:tcW w:w="120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280</w:t>
            </w:r>
          </w:p>
        </w:tc>
        <w:tc>
          <w:tcPr>
            <w:tcW w:w="860" w:type="dxa"/>
            <w:tcBorders>
              <w:top w:val="nil"/>
              <w:left w:val="nil"/>
              <w:bottom w:val="single" w:sz="4" w:space="0" w:color="auto"/>
              <w:right w:val="single" w:sz="4" w:space="0" w:color="auto"/>
            </w:tcBorders>
            <w:shd w:val="clear" w:color="auto" w:fill="auto"/>
            <w:noWrap/>
            <w:hideMark/>
          </w:tcPr>
          <w:p w:rsidR="004A454C" w:rsidRPr="00283236" w:rsidRDefault="004A454C" w:rsidP="004A454C">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283236" w:rsidRPr="00283236" w:rsidTr="00B56FD7">
        <w:trPr>
          <w:trHeight w:val="179"/>
        </w:trPr>
        <w:tc>
          <w:tcPr>
            <w:tcW w:w="9781" w:type="dxa"/>
            <w:gridSpan w:val="5"/>
            <w:tcBorders>
              <w:top w:val="nil"/>
              <w:left w:val="nil"/>
              <w:bottom w:val="nil"/>
              <w:right w:val="nil"/>
            </w:tcBorders>
            <w:shd w:val="clear" w:color="auto" w:fill="auto"/>
          </w:tcPr>
          <w:p w:rsidR="00017F37" w:rsidRPr="00283236" w:rsidRDefault="00017F37" w:rsidP="00017F37">
            <w:pPr>
              <w:ind w:firstLine="747"/>
              <w:jc w:val="both"/>
              <w:rPr>
                <w:rFonts w:eastAsia="Times New Roman" w:cs="Times New Roman"/>
                <w:sz w:val="20"/>
                <w:szCs w:val="20"/>
                <w:lang w:eastAsia="ru-RU"/>
              </w:rPr>
            </w:pPr>
          </w:p>
          <w:p w:rsidR="00B56FD7" w:rsidRPr="00283236" w:rsidRDefault="00B56FD7" w:rsidP="00017F37">
            <w:pPr>
              <w:ind w:firstLine="747"/>
              <w:jc w:val="both"/>
              <w:rPr>
                <w:rFonts w:eastAsia="Times New Roman" w:cs="Times New Roman"/>
                <w:sz w:val="20"/>
                <w:szCs w:val="20"/>
                <w:lang w:eastAsia="ru-RU"/>
              </w:rPr>
            </w:pPr>
            <w:r w:rsidRPr="00283236">
              <w:rPr>
                <w:rFonts w:eastAsia="Times New Roman" w:cs="Times New Roman"/>
                <w:sz w:val="20"/>
                <w:szCs w:val="20"/>
                <w:lang w:eastAsia="ru-RU"/>
              </w:rPr>
              <w:t>Примечание:</w:t>
            </w:r>
          </w:p>
        </w:tc>
      </w:tr>
      <w:tr w:rsidR="00283236" w:rsidRPr="00283236" w:rsidTr="004A454C">
        <w:trPr>
          <w:trHeight w:val="605"/>
        </w:trPr>
        <w:tc>
          <w:tcPr>
            <w:tcW w:w="9781" w:type="dxa"/>
            <w:gridSpan w:val="5"/>
            <w:tcBorders>
              <w:top w:val="nil"/>
              <w:left w:val="nil"/>
              <w:bottom w:val="nil"/>
              <w:right w:val="nil"/>
            </w:tcBorders>
            <w:shd w:val="clear" w:color="auto" w:fill="auto"/>
            <w:hideMark/>
          </w:tcPr>
          <w:p w:rsidR="004A454C" w:rsidRPr="00283236" w:rsidRDefault="00A31EBF" w:rsidP="00017F37">
            <w:pPr>
              <w:ind w:firstLine="747"/>
              <w:jc w:val="both"/>
              <w:rPr>
                <w:rFonts w:eastAsia="Times New Roman" w:cs="Times New Roman"/>
                <w:sz w:val="20"/>
                <w:szCs w:val="20"/>
                <w:lang w:eastAsia="ru-RU"/>
              </w:rPr>
            </w:pPr>
            <w:r w:rsidRPr="00283236">
              <w:rPr>
                <w:rFonts w:eastAsia="Times New Roman" w:cs="Times New Roman"/>
                <w:sz w:val="20"/>
                <w:szCs w:val="20"/>
                <w:vertAlign w:val="superscript"/>
                <w:lang w:eastAsia="ru-RU"/>
              </w:rPr>
              <w:t>1</w:t>
            </w:r>
            <w:r w:rsidRPr="00283236">
              <w:rPr>
                <w:rFonts w:eastAsia="Times New Roman" w:cs="Times New Roman"/>
                <w:sz w:val="20"/>
                <w:szCs w:val="20"/>
                <w:lang w:eastAsia="ru-RU"/>
              </w:rPr>
              <w:t xml:space="preserve"> - данные </w:t>
            </w:r>
            <w:r w:rsidRPr="00283236">
              <w:rPr>
                <w:rFonts w:eastAsia="Times New Roman" w:cs="Times New Roman"/>
                <w:sz w:val="18"/>
                <w:szCs w:val="18"/>
                <w:lang w:eastAsia="ru-RU"/>
              </w:rPr>
              <w:t xml:space="preserve">по состоянию на 31.12.2024 </w:t>
            </w:r>
            <w:r w:rsidRPr="00283236">
              <w:rPr>
                <w:rFonts w:eastAsia="Times New Roman" w:cs="Times New Roman"/>
                <w:sz w:val="20"/>
                <w:szCs w:val="20"/>
                <w:lang w:eastAsia="ru-RU"/>
              </w:rPr>
              <w:t xml:space="preserve">предварительные (в соответствии с распоряжением Правительства Российской Федерации в отношении информации о численности населения, движении населения, возрастно-половом составе населения принято решение о временном приостановлении ее предоставления </w:t>
            </w:r>
            <w:r w:rsidRPr="00283236">
              <w:rPr>
                <w:rFonts w:eastAsia="Times New Roman" w:cs="Times New Roman"/>
                <w:sz w:val="20"/>
                <w:szCs w:val="20"/>
                <w:lang w:eastAsia="ru-RU"/>
              </w:rPr>
              <w:br/>
              <w:t>и распространения);</w:t>
            </w:r>
          </w:p>
        </w:tc>
      </w:tr>
      <w:tr w:rsidR="00283236" w:rsidRPr="00283236" w:rsidTr="004A454C">
        <w:trPr>
          <w:trHeight w:val="540"/>
        </w:trPr>
        <w:tc>
          <w:tcPr>
            <w:tcW w:w="9781" w:type="dxa"/>
            <w:gridSpan w:val="5"/>
            <w:tcBorders>
              <w:top w:val="nil"/>
              <w:left w:val="nil"/>
              <w:bottom w:val="nil"/>
              <w:right w:val="nil"/>
            </w:tcBorders>
            <w:shd w:val="clear" w:color="auto" w:fill="auto"/>
            <w:hideMark/>
          </w:tcPr>
          <w:p w:rsidR="004A454C" w:rsidRPr="00283236" w:rsidRDefault="004A454C" w:rsidP="00017F37">
            <w:pPr>
              <w:ind w:firstLine="747"/>
              <w:jc w:val="both"/>
              <w:rPr>
                <w:rFonts w:eastAsia="Times New Roman" w:cs="Times New Roman"/>
                <w:sz w:val="20"/>
                <w:szCs w:val="20"/>
                <w:lang w:eastAsia="ru-RU"/>
              </w:rPr>
            </w:pPr>
            <w:r w:rsidRPr="00283236">
              <w:rPr>
                <w:rFonts w:eastAsia="Times New Roman" w:cs="Times New Roman"/>
                <w:sz w:val="20"/>
                <w:szCs w:val="20"/>
                <w:vertAlign w:val="superscript"/>
                <w:lang w:eastAsia="ru-RU"/>
              </w:rPr>
              <w:t>2</w:t>
            </w:r>
            <w:r w:rsidRPr="00283236">
              <w:rPr>
                <w:rFonts w:eastAsia="Times New Roman" w:cs="Times New Roman"/>
                <w:sz w:val="20"/>
                <w:szCs w:val="20"/>
                <w:lang w:eastAsia="ru-RU"/>
              </w:rPr>
              <w:t xml:space="preserve"> – норматив утвержден Законом Ханты-Мансийского автономного округа – Югры от 18.07.2007 № 84-оз «О региональном нормативе обеспеченности населения Ханты-Мансийского автономного округа – Югры дошкольными образовательными организациями»;</w:t>
            </w:r>
          </w:p>
        </w:tc>
      </w:tr>
      <w:tr w:rsidR="00283236" w:rsidRPr="00283236" w:rsidTr="004A454C">
        <w:trPr>
          <w:trHeight w:val="540"/>
        </w:trPr>
        <w:tc>
          <w:tcPr>
            <w:tcW w:w="9781" w:type="dxa"/>
            <w:gridSpan w:val="5"/>
            <w:tcBorders>
              <w:top w:val="nil"/>
              <w:left w:val="nil"/>
              <w:bottom w:val="nil"/>
              <w:right w:val="nil"/>
            </w:tcBorders>
            <w:shd w:val="clear" w:color="auto" w:fill="auto"/>
            <w:hideMark/>
          </w:tcPr>
          <w:p w:rsidR="004A454C" w:rsidRPr="00283236" w:rsidRDefault="004A454C" w:rsidP="00017F37">
            <w:pPr>
              <w:ind w:firstLine="747"/>
              <w:jc w:val="both"/>
              <w:rPr>
                <w:rFonts w:eastAsia="Times New Roman" w:cs="Times New Roman"/>
                <w:sz w:val="20"/>
                <w:szCs w:val="20"/>
                <w:lang w:eastAsia="ru-RU"/>
              </w:rPr>
            </w:pPr>
            <w:r w:rsidRPr="00283236">
              <w:rPr>
                <w:rFonts w:eastAsia="Times New Roman" w:cs="Times New Roman"/>
                <w:sz w:val="20"/>
                <w:szCs w:val="20"/>
                <w:vertAlign w:val="superscript"/>
                <w:lang w:eastAsia="ru-RU"/>
              </w:rPr>
              <w:t>3</w:t>
            </w:r>
            <w:r w:rsidRPr="00283236">
              <w:rPr>
                <w:rFonts w:eastAsia="Times New Roman" w:cs="Times New Roman"/>
                <w:sz w:val="20"/>
                <w:szCs w:val="20"/>
                <w:lang w:eastAsia="ru-RU"/>
              </w:rPr>
              <w:t xml:space="preserve"> – норматив утвержден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283236" w:rsidRPr="00283236" w:rsidTr="004A454C">
        <w:trPr>
          <w:trHeight w:val="540"/>
        </w:trPr>
        <w:tc>
          <w:tcPr>
            <w:tcW w:w="9781" w:type="dxa"/>
            <w:gridSpan w:val="5"/>
            <w:tcBorders>
              <w:top w:val="nil"/>
              <w:left w:val="nil"/>
              <w:bottom w:val="nil"/>
              <w:right w:val="nil"/>
            </w:tcBorders>
            <w:shd w:val="clear" w:color="auto" w:fill="auto"/>
            <w:hideMark/>
          </w:tcPr>
          <w:p w:rsidR="004A454C" w:rsidRPr="00283236" w:rsidRDefault="004A454C" w:rsidP="00017F37">
            <w:pPr>
              <w:ind w:firstLine="747"/>
              <w:jc w:val="both"/>
              <w:rPr>
                <w:rFonts w:eastAsia="Times New Roman" w:cs="Times New Roman"/>
                <w:sz w:val="20"/>
                <w:szCs w:val="20"/>
                <w:lang w:eastAsia="ru-RU"/>
              </w:rPr>
            </w:pPr>
            <w:r w:rsidRPr="00283236">
              <w:rPr>
                <w:rFonts w:eastAsia="Times New Roman" w:cs="Times New Roman"/>
                <w:sz w:val="20"/>
                <w:szCs w:val="20"/>
                <w:vertAlign w:val="superscript"/>
                <w:lang w:eastAsia="ru-RU"/>
              </w:rPr>
              <w:t>4</w:t>
            </w:r>
            <w:r w:rsidRPr="00283236">
              <w:rPr>
                <w:rFonts w:eastAsia="Times New Roman" w:cs="Times New Roman"/>
                <w:sz w:val="20"/>
                <w:szCs w:val="20"/>
                <w:lang w:eastAsia="ru-RU"/>
              </w:rPr>
              <w:t xml:space="preserve"> – норматив утвержден распоряжением Министерства культуры Российской Федерации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tc>
      </w:tr>
      <w:tr w:rsidR="004A454C" w:rsidRPr="00283236" w:rsidTr="004A454C">
        <w:trPr>
          <w:trHeight w:val="540"/>
        </w:trPr>
        <w:tc>
          <w:tcPr>
            <w:tcW w:w="9781" w:type="dxa"/>
            <w:gridSpan w:val="5"/>
            <w:tcBorders>
              <w:top w:val="nil"/>
              <w:left w:val="nil"/>
              <w:bottom w:val="nil"/>
              <w:right w:val="nil"/>
            </w:tcBorders>
            <w:shd w:val="clear" w:color="auto" w:fill="auto"/>
            <w:hideMark/>
          </w:tcPr>
          <w:p w:rsidR="004A454C" w:rsidRPr="00283236" w:rsidRDefault="004A454C" w:rsidP="00017F37">
            <w:pPr>
              <w:ind w:firstLine="747"/>
              <w:jc w:val="both"/>
              <w:rPr>
                <w:rFonts w:eastAsia="Times New Roman" w:cs="Times New Roman"/>
                <w:sz w:val="20"/>
                <w:szCs w:val="20"/>
                <w:lang w:eastAsia="ru-RU"/>
              </w:rPr>
            </w:pPr>
            <w:r w:rsidRPr="00283236">
              <w:rPr>
                <w:rFonts w:eastAsia="Times New Roman" w:cs="Times New Roman"/>
                <w:sz w:val="20"/>
                <w:szCs w:val="20"/>
                <w:vertAlign w:val="superscript"/>
                <w:lang w:eastAsia="ru-RU"/>
              </w:rPr>
              <w:t xml:space="preserve">5 </w:t>
            </w:r>
            <w:r w:rsidRPr="00283236">
              <w:rPr>
                <w:rFonts w:eastAsia="Times New Roman" w:cs="Times New Roman"/>
                <w:sz w:val="20"/>
                <w:szCs w:val="20"/>
                <w:lang w:eastAsia="ru-RU"/>
              </w:rPr>
              <w:t xml:space="preserve">– норматив утвержден приказом Министерства спорта Российской Федерации от 21.03.2018 № 244 </w:t>
            </w:r>
            <w:r w:rsidRPr="00283236">
              <w:rPr>
                <w:rFonts w:eastAsia="Times New Roman" w:cs="Times New Roman"/>
                <w:sz w:val="20"/>
                <w:szCs w:val="20"/>
                <w:lang w:eastAsia="ru-RU"/>
              </w:rPr>
              <w:br/>
              <w:t>«Об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w:t>
            </w:r>
            <w:r w:rsidR="00B56FD7" w:rsidRPr="00283236">
              <w:rPr>
                <w:rFonts w:eastAsia="Times New Roman" w:cs="Times New Roman"/>
                <w:sz w:val="20"/>
                <w:szCs w:val="20"/>
                <w:lang w:eastAsia="ru-RU"/>
              </w:rPr>
              <w:t xml:space="preserve"> спорта».</w:t>
            </w:r>
          </w:p>
        </w:tc>
      </w:tr>
    </w:tbl>
    <w:p w:rsidR="004A454C" w:rsidRPr="00283236" w:rsidRDefault="004A454C" w:rsidP="00427374">
      <w:pPr>
        <w:jc w:val="center"/>
        <w:rPr>
          <w:rFonts w:eastAsia="Calibri"/>
          <w:szCs w:val="28"/>
        </w:rPr>
      </w:pPr>
    </w:p>
    <w:p w:rsidR="004A454C" w:rsidRPr="00283236" w:rsidRDefault="004A454C" w:rsidP="00427374">
      <w:pPr>
        <w:jc w:val="center"/>
        <w:rPr>
          <w:rFonts w:eastAsia="Calibri"/>
          <w:szCs w:val="28"/>
        </w:rPr>
      </w:pPr>
    </w:p>
    <w:p w:rsidR="00427374" w:rsidRPr="00283236" w:rsidRDefault="00427374" w:rsidP="00427374">
      <w:pPr>
        <w:jc w:val="center"/>
        <w:rPr>
          <w:rFonts w:eastAsia="Calibri"/>
          <w:szCs w:val="28"/>
        </w:rPr>
      </w:pPr>
    </w:p>
    <w:p w:rsidR="004A454C" w:rsidRPr="00283236" w:rsidRDefault="004A454C" w:rsidP="00427374">
      <w:pPr>
        <w:jc w:val="center"/>
        <w:rPr>
          <w:rFonts w:eastAsia="Calibri"/>
          <w:szCs w:val="28"/>
        </w:rPr>
      </w:pPr>
    </w:p>
    <w:p w:rsidR="00427374" w:rsidRPr="00283236" w:rsidRDefault="00427374" w:rsidP="00427374">
      <w:pPr>
        <w:rPr>
          <w:rFonts w:eastAsia="Calibri"/>
          <w:szCs w:val="28"/>
        </w:rPr>
      </w:pPr>
      <w:r w:rsidRPr="00283236">
        <w:rPr>
          <w:rFonts w:eastAsia="Calibri"/>
          <w:szCs w:val="28"/>
        </w:rPr>
        <w:br w:type="page"/>
      </w:r>
    </w:p>
    <w:p w:rsidR="00427374" w:rsidRPr="00283236" w:rsidRDefault="00427374" w:rsidP="00427374">
      <w:pPr>
        <w:ind w:firstLine="709"/>
        <w:jc w:val="right"/>
        <w:rPr>
          <w:rFonts w:eastAsia="Calibri"/>
          <w:szCs w:val="28"/>
        </w:rPr>
      </w:pPr>
      <w:r w:rsidRPr="00283236">
        <w:rPr>
          <w:rFonts w:eastAsia="Calibri"/>
          <w:szCs w:val="28"/>
        </w:rPr>
        <w:lastRenderedPageBreak/>
        <w:t>Таблица 8</w:t>
      </w:r>
    </w:p>
    <w:p w:rsidR="00427374" w:rsidRPr="00283236" w:rsidRDefault="00427374" w:rsidP="00427374">
      <w:pPr>
        <w:tabs>
          <w:tab w:val="num" w:pos="851"/>
        </w:tabs>
        <w:suppressAutoHyphens/>
        <w:ind w:firstLine="567"/>
        <w:jc w:val="center"/>
        <w:rPr>
          <w:szCs w:val="28"/>
          <w:lang w:eastAsia="ru-RU"/>
        </w:rPr>
      </w:pPr>
    </w:p>
    <w:p w:rsidR="00427374" w:rsidRPr="00283236" w:rsidRDefault="00427374" w:rsidP="00427374">
      <w:pPr>
        <w:tabs>
          <w:tab w:val="num" w:pos="851"/>
        </w:tabs>
        <w:suppressAutoHyphens/>
        <w:ind w:firstLine="567"/>
        <w:jc w:val="center"/>
        <w:rPr>
          <w:szCs w:val="28"/>
          <w:lang w:eastAsia="ru-RU"/>
        </w:rPr>
      </w:pPr>
      <w:r w:rsidRPr="00283236">
        <w:rPr>
          <w:szCs w:val="28"/>
          <w:lang w:eastAsia="ru-RU"/>
        </w:rPr>
        <w:t xml:space="preserve">Значимые события в отраслях социальной сферы </w:t>
      </w:r>
    </w:p>
    <w:p w:rsidR="00427374" w:rsidRPr="00283236" w:rsidRDefault="00427374" w:rsidP="00427374">
      <w:pPr>
        <w:tabs>
          <w:tab w:val="num" w:pos="851"/>
        </w:tabs>
        <w:suppressAutoHyphens/>
        <w:ind w:firstLine="567"/>
        <w:jc w:val="center"/>
        <w:rPr>
          <w:szCs w:val="28"/>
          <w:lang w:eastAsia="ru-RU"/>
        </w:rPr>
      </w:pPr>
    </w:p>
    <w:tbl>
      <w:tblPr>
        <w:tblStyle w:val="111"/>
        <w:tblW w:w="9634" w:type="dxa"/>
        <w:tblLook w:val="04A0" w:firstRow="1" w:lastRow="0" w:firstColumn="1" w:lastColumn="0" w:noHBand="0" w:noVBand="1"/>
      </w:tblPr>
      <w:tblGrid>
        <w:gridCol w:w="9634"/>
      </w:tblGrid>
      <w:tr w:rsidR="00C14248" w:rsidRPr="00283236" w:rsidTr="00F67DF6">
        <w:trPr>
          <w:tblHeader/>
        </w:trPr>
        <w:tc>
          <w:tcPr>
            <w:tcW w:w="9634" w:type="dxa"/>
            <w:tcBorders>
              <w:top w:val="single" w:sz="4" w:space="0" w:color="auto"/>
              <w:left w:val="single" w:sz="4" w:space="0" w:color="auto"/>
              <w:bottom w:val="single" w:sz="4" w:space="0" w:color="auto"/>
              <w:right w:val="single" w:sz="4" w:space="0" w:color="auto"/>
            </w:tcBorders>
            <w:hideMark/>
          </w:tcPr>
          <w:p w:rsidR="00C14248" w:rsidRPr="00283236" w:rsidRDefault="00C14248" w:rsidP="00C14248">
            <w:pPr>
              <w:jc w:val="center"/>
              <w:rPr>
                <w:sz w:val="20"/>
              </w:rPr>
            </w:pPr>
            <w:r w:rsidRPr="00283236">
              <w:rPr>
                <w:sz w:val="20"/>
              </w:rPr>
              <w:t>Событие</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hideMark/>
          </w:tcPr>
          <w:p w:rsidR="00C14248" w:rsidRPr="00283236" w:rsidRDefault="00C14248" w:rsidP="00C14248">
            <w:pPr>
              <w:rPr>
                <w:sz w:val="20"/>
              </w:rPr>
            </w:pPr>
            <w:r w:rsidRPr="00283236">
              <w:rPr>
                <w:sz w:val="20"/>
              </w:rPr>
              <w:t>1. Образование</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tabs>
                <w:tab w:val="left" w:pos="447"/>
              </w:tabs>
              <w:spacing w:before="100" w:beforeAutospacing="1"/>
              <w:ind w:left="22"/>
              <w:contextualSpacing/>
              <w:jc w:val="both"/>
              <w:rPr>
                <w:sz w:val="20"/>
              </w:rPr>
            </w:pPr>
            <w:r w:rsidRPr="00283236">
              <w:rPr>
                <w:sz w:val="20"/>
              </w:rPr>
              <w:t>1.1. После капитального ремонта начали работу два обновленных корпуса муниципального бюджетного дошкольного образовательного учреждения детского сада № 47 «</w:t>
            </w:r>
            <w:proofErr w:type="spellStart"/>
            <w:r w:rsidRPr="00283236">
              <w:rPr>
                <w:sz w:val="20"/>
              </w:rPr>
              <w:t>Гусельки</w:t>
            </w:r>
            <w:proofErr w:type="spellEnd"/>
            <w:r w:rsidRPr="00283236">
              <w:rPr>
                <w:sz w:val="20"/>
              </w:rPr>
              <w:t>» (детский сад имеет два здания, работа которых была приостановлена летом 2022 года для проведения капитального ремонта). Выполнены работы по восстановлению фасада, кровли, инженерной инфраструктуры, произведена внутренняя отделка помещений, приобретена детская мебель для групповых помещений, музыкального зала, групповых буфетных, частично заменены мебель и оборудование прачечной и пищеблока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widowControl w:val="0"/>
              <w:pBdr>
                <w:top w:val="none" w:sz="4" w:space="0" w:color="000000"/>
                <w:left w:val="none" w:sz="4" w:space="0" w:color="000000"/>
                <w:bottom w:val="none" w:sz="4" w:space="0" w:color="000000"/>
                <w:right w:val="none" w:sz="4" w:space="0" w:color="000000"/>
                <w:between w:val="none" w:sz="4" w:space="0" w:color="000000"/>
              </w:pBdr>
              <w:ind w:left="22" w:right="121"/>
              <w:jc w:val="both"/>
              <w:rPr>
                <w:sz w:val="20"/>
              </w:rPr>
            </w:pPr>
            <w:r w:rsidRPr="00283236">
              <w:rPr>
                <w:sz w:val="20"/>
              </w:rPr>
              <w:t xml:space="preserve">1.2. Создан Центр опережающей профессиональной подготовки на базе автономного учреждения </w:t>
            </w:r>
            <w:proofErr w:type="spellStart"/>
            <w:r w:rsidRPr="00283236">
              <w:rPr>
                <w:sz w:val="20"/>
              </w:rPr>
              <w:t>профес-сионального</w:t>
            </w:r>
            <w:proofErr w:type="spellEnd"/>
            <w:r w:rsidRPr="00283236">
              <w:rPr>
                <w:sz w:val="20"/>
              </w:rPr>
              <w:t xml:space="preserve"> образования Ханты-Мансийского автономного округа – Югры «Сургутский политехнический колледж»</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tabs>
                <w:tab w:val="left" w:pos="22"/>
                <w:tab w:val="left" w:pos="447"/>
              </w:tabs>
              <w:ind w:left="22"/>
              <w:contextualSpacing/>
              <w:jc w:val="both"/>
              <w:rPr>
                <w:sz w:val="20"/>
              </w:rPr>
            </w:pPr>
            <w:r w:rsidRPr="00283236">
              <w:rPr>
                <w:sz w:val="20"/>
              </w:rPr>
              <w:t>1.3. В школьном технопарке «</w:t>
            </w:r>
            <w:proofErr w:type="spellStart"/>
            <w:r w:rsidRPr="00283236">
              <w:rPr>
                <w:sz w:val="20"/>
              </w:rPr>
              <w:t>Кванториум</w:t>
            </w:r>
            <w:proofErr w:type="spellEnd"/>
            <w:r w:rsidRPr="00283236">
              <w:rPr>
                <w:sz w:val="20"/>
              </w:rPr>
              <w:t xml:space="preserve">» на базе муниципального бюджетного образовательного учреждения гимназия «Лаборатория Салахова» (далее – гимназия «Лаборатория Салахова») проведено </w:t>
            </w:r>
            <w:r w:rsidRPr="00283236">
              <w:rPr>
                <w:sz w:val="20"/>
              </w:rPr>
              <w:br/>
              <w:t>8 мероприятий (конференции, интеллектуальные игры, технические турниры и другие) (1 390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tabs>
                <w:tab w:val="left" w:pos="164"/>
                <w:tab w:val="left" w:pos="447"/>
              </w:tabs>
              <w:ind w:left="22"/>
              <w:contextualSpacing/>
              <w:jc w:val="both"/>
              <w:rPr>
                <w:sz w:val="20"/>
              </w:rPr>
            </w:pPr>
            <w:r w:rsidRPr="00283236">
              <w:rPr>
                <w:sz w:val="20"/>
              </w:rPr>
              <w:t>1.4. В школьном технопарке «</w:t>
            </w:r>
            <w:proofErr w:type="spellStart"/>
            <w:r w:rsidRPr="00283236">
              <w:rPr>
                <w:sz w:val="20"/>
              </w:rPr>
              <w:t>Кванториум</w:t>
            </w:r>
            <w:proofErr w:type="spellEnd"/>
            <w:r w:rsidRPr="00283236">
              <w:rPr>
                <w:sz w:val="20"/>
              </w:rPr>
              <w:t>» на базе муниципального автономного образовательного учреждения дополнительного образования «</w:t>
            </w:r>
            <w:proofErr w:type="spellStart"/>
            <w:r w:rsidRPr="00283236">
              <w:rPr>
                <w:sz w:val="20"/>
              </w:rPr>
              <w:t>Технополис</w:t>
            </w:r>
            <w:proofErr w:type="spellEnd"/>
            <w:r w:rsidRPr="00283236">
              <w:rPr>
                <w:sz w:val="20"/>
              </w:rPr>
              <w:t>» проведено 15 мероприятий (открытые уроки, конференции, интеллектуальные игры, технические турниры и другие) (3 319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tabs>
                <w:tab w:val="left" w:pos="164"/>
                <w:tab w:val="left" w:pos="447"/>
              </w:tabs>
              <w:ind w:left="22"/>
              <w:contextualSpacing/>
              <w:jc w:val="both"/>
              <w:rPr>
                <w:sz w:val="20"/>
              </w:rPr>
            </w:pPr>
            <w:r w:rsidRPr="00283236">
              <w:rPr>
                <w:sz w:val="20"/>
              </w:rPr>
              <w:t xml:space="preserve">1.5. На базе Центра цифрового образования детей «IT-куб» проведено 12 мероприятий (проектные олимпиады, </w:t>
            </w:r>
            <w:proofErr w:type="spellStart"/>
            <w:r w:rsidRPr="00283236">
              <w:rPr>
                <w:sz w:val="20"/>
              </w:rPr>
              <w:t>хакатоны</w:t>
            </w:r>
            <w:proofErr w:type="spellEnd"/>
            <w:r w:rsidRPr="00283236">
              <w:rPr>
                <w:sz w:val="20"/>
              </w:rPr>
              <w:t xml:space="preserve"> и другие) (1 433 участника)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tabs>
                <w:tab w:val="left" w:pos="164"/>
                <w:tab w:val="left" w:pos="447"/>
              </w:tabs>
              <w:ind w:left="22"/>
              <w:contextualSpacing/>
              <w:jc w:val="both"/>
              <w:rPr>
                <w:sz w:val="20"/>
              </w:rPr>
            </w:pPr>
            <w:r w:rsidRPr="00283236">
              <w:rPr>
                <w:sz w:val="20"/>
              </w:rPr>
              <w:t xml:space="preserve">1.6. В практико-ориентированных мероприятиях федерального проекта «Билет в будущее» приняли участие 4 662 учащихся 6 – 11-х классов, из них 2 000 человек стали участниками проекта впервые. Доля учащихся </w:t>
            </w:r>
            <w:r w:rsidRPr="00283236">
              <w:rPr>
                <w:sz w:val="20"/>
              </w:rPr>
              <w:br/>
              <w:t xml:space="preserve">по образовательным программам основного и среднего общего образования, охваченных </w:t>
            </w:r>
            <w:proofErr w:type="spellStart"/>
            <w:r w:rsidRPr="00283236">
              <w:rPr>
                <w:sz w:val="20"/>
              </w:rPr>
              <w:t>меропри</w:t>
            </w:r>
            <w:proofErr w:type="spellEnd"/>
            <w:r w:rsidRPr="00283236">
              <w:rPr>
                <w:sz w:val="20"/>
              </w:rPr>
              <w:t>-</w:t>
            </w:r>
            <w:r w:rsidRPr="00283236">
              <w:rPr>
                <w:sz w:val="20"/>
              </w:rPr>
              <w:br/>
            </w:r>
            <w:proofErr w:type="spellStart"/>
            <w:r w:rsidRPr="00283236">
              <w:rPr>
                <w:sz w:val="20"/>
              </w:rPr>
              <w:t>ятиями</w:t>
            </w:r>
            <w:proofErr w:type="spellEnd"/>
            <w:r w:rsidRPr="00283236">
              <w:rPr>
                <w:sz w:val="20"/>
              </w:rPr>
              <w:t xml:space="preserve">, направленными на раннюю профессиональную ориентацию, в том числе в рамках программы </w:t>
            </w:r>
            <w:r w:rsidRPr="00283236">
              <w:rPr>
                <w:sz w:val="20"/>
              </w:rPr>
              <w:br/>
              <w:t>«Билет в будущее» составила 40,20%</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tabs>
                <w:tab w:val="left" w:pos="22"/>
                <w:tab w:val="left" w:pos="142"/>
                <w:tab w:val="left" w:pos="447"/>
              </w:tabs>
              <w:ind w:left="22"/>
              <w:contextualSpacing/>
              <w:jc w:val="both"/>
              <w:rPr>
                <w:sz w:val="20"/>
              </w:rPr>
            </w:pPr>
            <w:r w:rsidRPr="00283236">
              <w:rPr>
                <w:sz w:val="20"/>
              </w:rPr>
              <w:t xml:space="preserve">1.7. В региональном этапе XIX ежегодного Всероссийского конкурса в области педагогики, воспитания </w:t>
            </w:r>
            <w:r w:rsidRPr="00283236">
              <w:rPr>
                <w:sz w:val="20"/>
              </w:rPr>
              <w:br/>
              <w:t>и работы с детьми и молодежью до 20 лет «За нравственный подвиг учителя» приняли участие 33 педагога города. Победителями в номинации «За организацию духовно-нравственного воспитания в образовательной организации» стали воспитатели муниципального бюджетного дошкольного образовательного учреждения детского сада № 44 «</w:t>
            </w:r>
            <w:proofErr w:type="spellStart"/>
            <w:r w:rsidRPr="00283236">
              <w:rPr>
                <w:sz w:val="20"/>
              </w:rPr>
              <w:t>Сибирячок</w:t>
            </w:r>
            <w:proofErr w:type="spellEnd"/>
            <w:r w:rsidRPr="00283236">
              <w:rPr>
                <w:sz w:val="20"/>
              </w:rPr>
              <w:t>»</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1.8. Педагоги образовательных учреждений города приняли участие в региональном этапе всероссийских конкурсов профессионального мастерства в сфере образования Ханты-Мансийского автономного округа – Югры «Педагог года Югры – 2024». По итогам конкурса педагоги города заняли 6 призовых мест (1 место – </w:t>
            </w:r>
            <w:r w:rsidRPr="00283236">
              <w:rPr>
                <w:sz w:val="20"/>
              </w:rPr>
              <w:br/>
              <w:t xml:space="preserve">в конкурсах «Педагог-психолог года», «Лучший преподаватель-организатор ОБЖ (БЖД)», 2 место – </w:t>
            </w:r>
            <w:r w:rsidRPr="00283236">
              <w:rPr>
                <w:sz w:val="20"/>
              </w:rPr>
              <w:br/>
              <w:t>в конкурсе «Воспитатель года дошкольной образовательной организации», 3 место – в конкурсах «Руководитель года образовательной организации», «Учитель года», «Педагогический дебют»)</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tabs>
                <w:tab w:val="left" w:pos="142"/>
              </w:tabs>
              <w:jc w:val="both"/>
              <w:rPr>
                <w:sz w:val="20"/>
              </w:rPr>
            </w:pPr>
            <w:r w:rsidRPr="00283236">
              <w:rPr>
                <w:sz w:val="20"/>
              </w:rPr>
              <w:t xml:space="preserve">1.9. В муниципальном этапе регионального цифрового литературно-художественного конкурса чтецов «Бессмертие и сила Ленинграда» приняли участие учащиеся 1 – 11-х классов и педагоги из 15-и </w:t>
            </w:r>
            <w:proofErr w:type="spellStart"/>
            <w:proofErr w:type="gramStart"/>
            <w:r w:rsidRPr="00283236">
              <w:rPr>
                <w:sz w:val="20"/>
              </w:rPr>
              <w:t>образо-вательных</w:t>
            </w:r>
            <w:proofErr w:type="spellEnd"/>
            <w:proofErr w:type="gramEnd"/>
            <w:r w:rsidRPr="00283236">
              <w:rPr>
                <w:sz w:val="20"/>
              </w:rPr>
              <w:t xml:space="preserve"> учреждений (42 участника). Материалы победителей муниципального этапа направлены </w:t>
            </w:r>
            <w:r w:rsidRPr="00283236">
              <w:rPr>
                <w:sz w:val="20"/>
              </w:rPr>
              <w:br/>
              <w:t xml:space="preserve">на региональный этап конкурса. По итогам регионального этапа победителем в возрастной категории </w:t>
            </w:r>
            <w:r w:rsidRPr="00283236">
              <w:rPr>
                <w:sz w:val="20"/>
              </w:rPr>
              <w:br/>
              <w:t>36 – 60 лет стал учитель истории и обществознания муниципального бюджетного образовательного учреждения средней общеобразовательной школы № 7</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tabs>
                <w:tab w:val="left" w:pos="142"/>
                <w:tab w:val="left" w:pos="426"/>
              </w:tabs>
              <w:jc w:val="both"/>
              <w:rPr>
                <w:sz w:val="20"/>
              </w:rPr>
            </w:pPr>
            <w:r w:rsidRPr="00283236">
              <w:rPr>
                <w:sz w:val="20"/>
              </w:rPr>
              <w:t xml:space="preserve">1.10. Педагоги общеобразовательных организаций города направили 14 работ на конкурс методических материалов среди </w:t>
            </w:r>
            <w:proofErr w:type="spellStart"/>
            <w:r w:rsidRPr="00283236">
              <w:rPr>
                <w:sz w:val="20"/>
              </w:rPr>
              <w:t>стажировочных</w:t>
            </w:r>
            <w:proofErr w:type="spellEnd"/>
            <w:r w:rsidRPr="00283236">
              <w:rPr>
                <w:sz w:val="20"/>
              </w:rPr>
              <w:t xml:space="preserve"> площадок по формированию и оценке функциональной грамотности обучающихся общеобразовательных организаций Ханты-Мансийского автономного округа – Югры. </w:t>
            </w:r>
            <w:r w:rsidRPr="00283236">
              <w:rPr>
                <w:sz w:val="20"/>
              </w:rPr>
              <w:br/>
              <w:t xml:space="preserve">По итогам конкурса 2 педагога муниципального бюджетного образовательного учреждения начальной </w:t>
            </w:r>
            <w:r w:rsidRPr="00283236">
              <w:rPr>
                <w:sz w:val="20"/>
              </w:rPr>
              <w:br/>
              <w:t>школы № 30 стали победителями</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tabs>
                <w:tab w:val="left" w:pos="142"/>
                <w:tab w:val="left" w:pos="426"/>
              </w:tabs>
              <w:jc w:val="both"/>
              <w:rPr>
                <w:sz w:val="20"/>
              </w:rPr>
            </w:pPr>
            <w:r w:rsidRPr="00283236">
              <w:rPr>
                <w:sz w:val="20"/>
              </w:rPr>
              <w:t xml:space="preserve">1.11. В муниципальном этапе конкурса работников образовательных учреждений по результатам профессиональной деятельности по 3 номинациям «Лучший педагог (преподаватель) общеобразовательного учреждения», «Лучший педагог (воспитатель) дошкольного образовательного учреждения», «Лучший педагог (преподаватель) дополнительного образования детей» приняли участие 38 педагогических работников </w:t>
            </w:r>
            <w:r w:rsidRPr="00283236">
              <w:rPr>
                <w:sz w:val="20"/>
              </w:rPr>
              <w:br/>
              <w:t xml:space="preserve">из 28 образовательных учреждений. Конкурсные работы 9 победителей муниципального этапа направлены </w:t>
            </w:r>
            <w:r w:rsidRPr="00283236">
              <w:rPr>
                <w:sz w:val="20"/>
              </w:rPr>
              <w:br/>
              <w:t>для участия в региональном конкурсном испытании. Итоги регионального этапа будут подведены в августе 2024 года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tabs>
                <w:tab w:val="left" w:pos="142"/>
                <w:tab w:val="left" w:pos="426"/>
              </w:tabs>
              <w:jc w:val="both"/>
              <w:rPr>
                <w:sz w:val="20"/>
              </w:rPr>
            </w:pPr>
            <w:r w:rsidRPr="00283236">
              <w:rPr>
                <w:sz w:val="20"/>
              </w:rPr>
              <w:t xml:space="preserve">1.12. В конкурсе на присуждение премий лучшим учителям образовательных организаций Ханты-Мансийского автономного округа – Югры, реализующих образовательные программы начального общего, основного общего и среднего общего образования, из средств федерального бюджета. Приняли участие </w:t>
            </w:r>
            <w:r w:rsidRPr="00283236">
              <w:rPr>
                <w:sz w:val="20"/>
              </w:rPr>
              <w:br/>
            </w:r>
            <w:r w:rsidRPr="00283236">
              <w:rPr>
                <w:sz w:val="20"/>
              </w:rPr>
              <w:lastRenderedPageBreak/>
              <w:t>14 педагогов из 12 образовательных учреждений. Премии удостоены 5 педагогов муниципальной системы образования города из муниципальных бюджетных образовательных учреждений средних образовательных школ № 10, 44, 46, «Перспектива»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tabs>
                <w:tab w:val="left" w:pos="142"/>
                <w:tab w:val="left" w:pos="426"/>
              </w:tabs>
              <w:jc w:val="both"/>
              <w:rPr>
                <w:sz w:val="20"/>
              </w:rPr>
            </w:pPr>
            <w:r w:rsidRPr="00283236">
              <w:rPr>
                <w:sz w:val="20"/>
              </w:rPr>
              <w:t>1.13. Команда гимназии «Лаборатория Салахова» заняла III место в региональном этапе Всероссийских спортивных соревнований школьников «Президентские состязания»</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tabs>
                <w:tab w:val="left" w:pos="142"/>
                <w:tab w:val="left" w:pos="426"/>
              </w:tabs>
              <w:jc w:val="both"/>
              <w:rPr>
                <w:sz w:val="20"/>
              </w:rPr>
            </w:pPr>
            <w:r w:rsidRPr="00283236">
              <w:rPr>
                <w:sz w:val="20"/>
              </w:rPr>
              <w:t>1.14. Команда муниципального бюджетного образовательного учреждения средней общеобразовательной школы с углубленным изучением отдельных предметов № 46 заняла I место в региональном этапе Всероссийских спортивных игр школьников «Президентские игры»</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tabs>
                <w:tab w:val="left" w:pos="142"/>
                <w:tab w:val="left" w:pos="426"/>
              </w:tabs>
              <w:jc w:val="both"/>
              <w:rPr>
                <w:sz w:val="20"/>
              </w:rPr>
            </w:pPr>
            <w:r w:rsidRPr="00283236">
              <w:rPr>
                <w:sz w:val="20"/>
              </w:rPr>
              <w:t>1.15. 68 выпускников из 34-х общеобразовательных учреждений приняли участие в городской акции «Аллея выпускников» в рамках международных акций «Спасти и сохранить», высажено 20 саженцев яблони сибирской на территории сквера рядом со Свято-Троицким кафедральным собором</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tabs>
                <w:tab w:val="left" w:pos="142"/>
                <w:tab w:val="left" w:pos="426"/>
              </w:tabs>
              <w:jc w:val="both"/>
              <w:rPr>
                <w:sz w:val="20"/>
              </w:rPr>
            </w:pPr>
            <w:r w:rsidRPr="00283236">
              <w:rPr>
                <w:sz w:val="20"/>
              </w:rPr>
              <w:t>1.16. В муниципальном автономном учреждении дополнительного образования спортивной школе «Ледовый дворец спорта» (далее – Ледовый дворец спорта) состоялся единый выпускной бал для учащихся 11-х классов «Алые паруса на 60-ой параллели», участие приняли почти 2400 выпускников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tabs>
                <w:tab w:val="left" w:pos="142"/>
                <w:tab w:val="left" w:pos="426"/>
              </w:tabs>
              <w:jc w:val="both"/>
              <w:rPr>
                <w:sz w:val="20"/>
              </w:rPr>
            </w:pPr>
            <w:r w:rsidRPr="00283236">
              <w:rPr>
                <w:sz w:val="20"/>
              </w:rPr>
              <w:t xml:space="preserve">1.17. В рамках реализации регионального проекта «Патриотическое воспитание граждан Российской Федерации» в 37 муниципальных общеобразовательных учреждениях финансируются мероприятия </w:t>
            </w:r>
            <w:r w:rsidRPr="00283236">
              <w:rPr>
                <w:sz w:val="20"/>
              </w:rPr>
              <w:br/>
              <w:t>по обеспечению деятельности советников директоров по воспитанию и взаимодействию с детскими общественными объединениями (18 штатных единиц)</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tabs>
                <w:tab w:val="left" w:pos="142"/>
                <w:tab w:val="left" w:pos="426"/>
              </w:tabs>
              <w:jc w:val="both"/>
              <w:rPr>
                <w:sz w:val="20"/>
              </w:rPr>
            </w:pPr>
            <w:r w:rsidRPr="00283236">
              <w:rPr>
                <w:sz w:val="20"/>
              </w:rPr>
              <w:t xml:space="preserve">1.18. Открытие обновленного спортивного зала в муниципальном бюджетном общеобразовательном учреждении гимназии № 2. Помещение полностью реконструировали и оснастили новым оборудованием благодаря инициативе и финансированию акционерного общества «Газпром </w:t>
            </w:r>
            <w:proofErr w:type="spellStart"/>
            <w:r w:rsidRPr="00283236">
              <w:rPr>
                <w:sz w:val="20"/>
              </w:rPr>
              <w:t>энергосбыт</w:t>
            </w:r>
            <w:proofErr w:type="spellEnd"/>
            <w:r w:rsidRPr="00283236">
              <w:rPr>
                <w:sz w:val="20"/>
              </w:rPr>
              <w:t xml:space="preserve"> Тюмень»</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1.19. Два педагога-наставника центра цифрового образования детей «IT-Куб» стали финалистами </w:t>
            </w:r>
            <w:r w:rsidRPr="00283236">
              <w:rPr>
                <w:sz w:val="20"/>
              </w:rPr>
              <w:br/>
              <w:t xml:space="preserve">II Всероссийского конкурса педагогов «Помогаю. Проектирую. Программирую. Будущее». Конкурс проводится федеральным государственным автономным научным учреждением «Федеральный институт цифровой трансформации в сфере образования», являющимся федеральным оператором центров цифрового образования детей «IT-куб»: в номинации «Лучший педагог Центров «IT-куб» в направлении «Робототехника», в номинации «Лучший педагог Центров «IT-куб» в направлении «Большие данные». Конкурс проводится с целью выявления лучших педагогических практик, создания эффективных условий, обеспечивающих непрерывное профессиональное развитие и творческий карьерный рост педагогов </w:t>
            </w:r>
            <w:r w:rsidRPr="00283236">
              <w:rPr>
                <w:sz w:val="20"/>
              </w:rPr>
              <w:br/>
              <w:t>и развития новых форм наставничества в сфере дополнительного образования детей</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1.20. На площадке развлекательного центра «Парк аттракционов» состоялась ежегодная выставка организаций, реализующих программы дополнительного образования, культурно-просветительские </w:t>
            </w:r>
            <w:r w:rsidRPr="00283236">
              <w:rPr>
                <w:sz w:val="20"/>
              </w:rPr>
              <w:br/>
              <w:t xml:space="preserve">и образовательные проекты «Сургут – детям 2024». В выставке приняли участие более 30 организаций, в том числе учреждения дополнительного образования, подведомственные департаменту образования, </w:t>
            </w:r>
            <w:proofErr w:type="spellStart"/>
            <w:r w:rsidRPr="00283236">
              <w:rPr>
                <w:sz w:val="20"/>
              </w:rPr>
              <w:t>департа</w:t>
            </w:r>
            <w:proofErr w:type="spellEnd"/>
            <w:r w:rsidRPr="00283236">
              <w:rPr>
                <w:sz w:val="20"/>
              </w:rPr>
              <w:t xml:space="preserve">-менту культуры и молодёжной политики, управлению физической культуры и спорта </w:t>
            </w:r>
            <w:r w:rsidRPr="00283236">
              <w:rPr>
                <w:sz w:val="20"/>
              </w:rPr>
              <w:br/>
              <w:t xml:space="preserve">и некоммерческие организации. Гости выставки «Сургут – детям 2024» получили уникальную возможность познакомиться с многообразием программ, проектов досуговой, волонтерской деятельности </w:t>
            </w:r>
            <w:r w:rsidRPr="00283236">
              <w:rPr>
                <w:sz w:val="20"/>
              </w:rPr>
              <w:br/>
              <w:t>и организациями, их реализующими. Каждый смог узнать перечень программ и проектов, условия зачисления, получить контактные данные организаций. Для обучающихся города Сургута проведено более 40 различных мастер-классов, творческих мастерских</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1.21. Команды-победители муниципального этапа приняли участие в окружных соревнованиях «Школа безопасности» для обучающихся образовательных учреждений Ханты-Мансийского автономного округа – Югры, проходивших в городе </w:t>
            </w:r>
            <w:proofErr w:type="spellStart"/>
            <w:r w:rsidRPr="00283236">
              <w:rPr>
                <w:sz w:val="20"/>
              </w:rPr>
              <w:t>Нягань</w:t>
            </w:r>
            <w:proofErr w:type="spellEnd"/>
            <w:r w:rsidRPr="00283236">
              <w:rPr>
                <w:sz w:val="20"/>
              </w:rPr>
              <w:t xml:space="preserve">. В соревнованиях приняли участие 13 команд из городов: Сургута, </w:t>
            </w:r>
            <w:proofErr w:type="spellStart"/>
            <w:r w:rsidRPr="00283236">
              <w:rPr>
                <w:sz w:val="20"/>
              </w:rPr>
              <w:t>Нягань</w:t>
            </w:r>
            <w:proofErr w:type="spellEnd"/>
            <w:r w:rsidRPr="00283236">
              <w:rPr>
                <w:sz w:val="20"/>
              </w:rPr>
              <w:t xml:space="preserve">, Ханты-Мансийск, Нефтеюганск, </w:t>
            </w:r>
            <w:proofErr w:type="spellStart"/>
            <w:r w:rsidRPr="00283236">
              <w:rPr>
                <w:sz w:val="20"/>
              </w:rPr>
              <w:t>Пыть-Ях</w:t>
            </w:r>
            <w:proofErr w:type="spellEnd"/>
            <w:r w:rsidRPr="00283236">
              <w:rPr>
                <w:sz w:val="20"/>
              </w:rPr>
              <w:t xml:space="preserve">, Нижневартовск, Когалым, Октябрьского, </w:t>
            </w:r>
            <w:proofErr w:type="spellStart"/>
            <w:r w:rsidRPr="00283236">
              <w:rPr>
                <w:sz w:val="20"/>
              </w:rPr>
              <w:t>Сургутского</w:t>
            </w:r>
            <w:proofErr w:type="spellEnd"/>
            <w:r w:rsidRPr="00283236">
              <w:rPr>
                <w:sz w:val="20"/>
              </w:rPr>
              <w:t xml:space="preserve">, Ханты-Мансийского районов. Команды города в средней возрастной группе – «Север» муниципального бюджетного образовательного учреждения лицея имени генерал-майора </w:t>
            </w:r>
            <w:proofErr w:type="spellStart"/>
            <w:r w:rsidRPr="00283236">
              <w:rPr>
                <w:sz w:val="20"/>
              </w:rPr>
              <w:t>Хисматулина</w:t>
            </w:r>
            <w:proofErr w:type="spellEnd"/>
            <w:r w:rsidRPr="00283236">
              <w:rPr>
                <w:sz w:val="20"/>
              </w:rPr>
              <w:t xml:space="preserve"> В.И. (далее – МБОУ лицей имени генерал-майора </w:t>
            </w:r>
            <w:proofErr w:type="spellStart"/>
            <w:r w:rsidRPr="00283236">
              <w:rPr>
                <w:sz w:val="20"/>
              </w:rPr>
              <w:t>Хисматулина</w:t>
            </w:r>
            <w:proofErr w:type="spellEnd"/>
            <w:r w:rsidRPr="00283236">
              <w:rPr>
                <w:sz w:val="20"/>
              </w:rPr>
              <w:t xml:space="preserve"> В.И.) заняли третье место в общекомандном зачете, в старшей возрастной группе «Север-резерв» (муниципальное бюджетное общеобразовательное учреждение средняя школа № 5) заняли четвертое место в общекомандном зачете</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1.22. Команда туристического клуба «Север» МБОУ лицей имени генерал-майора </w:t>
            </w:r>
            <w:proofErr w:type="spellStart"/>
            <w:r w:rsidRPr="00283236">
              <w:rPr>
                <w:sz w:val="20"/>
              </w:rPr>
              <w:t>Хисматулина</w:t>
            </w:r>
            <w:proofErr w:type="spellEnd"/>
            <w:r w:rsidRPr="00283236">
              <w:rPr>
                <w:sz w:val="20"/>
              </w:rPr>
              <w:t xml:space="preserve"> В.И. </w:t>
            </w:r>
            <w:r w:rsidRPr="00283236">
              <w:rPr>
                <w:sz w:val="20"/>
              </w:rPr>
              <w:br/>
              <w:t xml:space="preserve">под руководством руководителя клуба Осипова С.Ю. приняла участие в туристическом слете школьников Ханты-Мансийского автономного округа – Югры в городе Нефтеюганске и стала абсолютным победителем </w:t>
            </w:r>
            <w:r w:rsidRPr="00283236">
              <w:rPr>
                <w:sz w:val="20"/>
              </w:rPr>
              <w:br/>
              <w:t>в возрастной группе 13–14 лет</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1.23. Участие команды муниципального бюджетного образовательного учреждения средняя образовательная школа № 45 (девушки 2010 – 2011 годов рождения) в школьной футбольной лиге, одном из пяти элементов проекта Российского футбольного союза «Футбол в школе».  В турнире принимали участие 32 лучшие команды со всей России.  Команда Сургута заняла шестое место </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1.24. Педагоги 2-х общеобразовательных учреждений (гимназия «Лаборатория Салахова», муниципальное бюджетное общеобразовательное учреждение «</w:t>
            </w:r>
            <w:proofErr w:type="spellStart"/>
            <w:r w:rsidRPr="00283236">
              <w:rPr>
                <w:sz w:val="20"/>
              </w:rPr>
              <w:t>Сургутская</w:t>
            </w:r>
            <w:proofErr w:type="spellEnd"/>
            <w:r w:rsidRPr="00283236">
              <w:rPr>
                <w:sz w:val="20"/>
              </w:rPr>
              <w:t xml:space="preserve"> технологическая школа») стали призерами  </w:t>
            </w:r>
            <w:r w:rsidRPr="00283236">
              <w:rPr>
                <w:sz w:val="20"/>
              </w:rPr>
              <w:lastRenderedPageBreak/>
              <w:t xml:space="preserve">всероссийского профессионального конкурса «Флагманы образования» в номинации «Педагоги </w:t>
            </w:r>
            <w:r w:rsidRPr="00283236">
              <w:rPr>
                <w:sz w:val="20"/>
              </w:rPr>
              <w:br/>
              <w:t>и управленцы в сфере образования»</w:t>
            </w:r>
            <w:r w:rsidRPr="00283236">
              <w:t xml:space="preserve"> </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1.25. Победителями регионального конкурса на присвоение статуса «Педагог Югры» стали педагоги </w:t>
            </w:r>
            <w:r w:rsidRPr="00283236">
              <w:rPr>
                <w:sz w:val="20"/>
              </w:rPr>
              <w:br/>
              <w:t xml:space="preserve">2-х общеобразовательных учреждений (муниципального бюджетного общеобразовательного учреждения средней общеобразовательной школы № 18 имени В.Я. Алексеева, муниципального бюджетного </w:t>
            </w:r>
            <w:proofErr w:type="spellStart"/>
            <w:r w:rsidRPr="00283236">
              <w:rPr>
                <w:sz w:val="20"/>
              </w:rPr>
              <w:t>общеобра-зовательного</w:t>
            </w:r>
            <w:proofErr w:type="spellEnd"/>
            <w:r w:rsidRPr="00283236">
              <w:rPr>
                <w:sz w:val="20"/>
              </w:rPr>
              <w:t xml:space="preserve"> учреждения средней общеобразовательной школы № 44)</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widowControl w:val="0"/>
              <w:adjustRightInd w:val="0"/>
              <w:jc w:val="both"/>
              <w:rPr>
                <w:sz w:val="20"/>
                <w:szCs w:val="24"/>
              </w:rPr>
            </w:pPr>
            <w:r w:rsidRPr="00283236">
              <w:rPr>
                <w:sz w:val="20"/>
              </w:rPr>
              <w:t>1.26. В 2023/24 учебном году на площадках детского технопарка «</w:t>
            </w:r>
            <w:proofErr w:type="spellStart"/>
            <w:r w:rsidRPr="00283236">
              <w:rPr>
                <w:sz w:val="20"/>
              </w:rPr>
              <w:t>Кванториум</w:t>
            </w:r>
            <w:proofErr w:type="spellEnd"/>
            <w:r w:rsidRPr="00283236">
              <w:rPr>
                <w:sz w:val="20"/>
              </w:rPr>
              <w:t xml:space="preserve">» и центра цифрового образования детей «IT-куб» проведены мероприятия муниципального, регионального уровней: муниципальный этап VIII регионального чемпионата «Молодые профессионалы» для обучающихся образовательных учреждений по 9-ти компетенциям (74 конкурсанта); муниципальный этап Всероссийской олимпиады по 3D технологиям (38 команд); региональный этап Всероссийской Олимпиады по 3D технологиям (50 участников из 17 образовательных учреждений); Городская Неделя высоких технологий и техно-предпринимательства: 7 событий в рамках всероссийского проекта «Школьная лига РОСНАНО» </w:t>
            </w:r>
            <w:r w:rsidRPr="00283236">
              <w:rPr>
                <w:sz w:val="20"/>
              </w:rPr>
              <w:br/>
              <w:t>(10 770 учащихся, 15 образовательных учреждений); фестиваль цифровой мультипликации «</w:t>
            </w:r>
            <w:proofErr w:type="spellStart"/>
            <w:r w:rsidRPr="00283236">
              <w:rPr>
                <w:sz w:val="20"/>
              </w:rPr>
              <w:t>Мультфест</w:t>
            </w:r>
            <w:proofErr w:type="spellEnd"/>
            <w:r w:rsidRPr="00283236">
              <w:rPr>
                <w:sz w:val="20"/>
              </w:rPr>
              <w:t xml:space="preserve"> – Сургут» (98 учащихся, 11 образовательных учреждений); конкурс творческих работ для мессенджеров </w:t>
            </w:r>
            <w:r w:rsidRPr="00283236">
              <w:rPr>
                <w:sz w:val="20"/>
              </w:rPr>
              <w:br/>
              <w:t xml:space="preserve">«От скетча к </w:t>
            </w:r>
            <w:proofErr w:type="spellStart"/>
            <w:r w:rsidRPr="00283236">
              <w:rPr>
                <w:sz w:val="20"/>
              </w:rPr>
              <w:t>стикерпаку</w:t>
            </w:r>
            <w:proofErr w:type="spellEnd"/>
            <w:r w:rsidRPr="00283236">
              <w:rPr>
                <w:sz w:val="20"/>
              </w:rPr>
              <w:t xml:space="preserve">» (69 участников, 8 образовательных учреждений); </w:t>
            </w:r>
            <w:proofErr w:type="spellStart"/>
            <w:r w:rsidRPr="00283236">
              <w:rPr>
                <w:sz w:val="20"/>
              </w:rPr>
              <w:t>хакатон</w:t>
            </w:r>
            <w:proofErr w:type="spellEnd"/>
            <w:r w:rsidRPr="00283236">
              <w:rPr>
                <w:sz w:val="20"/>
              </w:rPr>
              <w:t xml:space="preserve"> IT-</w:t>
            </w:r>
            <w:proofErr w:type="spellStart"/>
            <w:r w:rsidRPr="00283236">
              <w:rPr>
                <w:sz w:val="20"/>
              </w:rPr>
              <w:t>Хакатон</w:t>
            </w:r>
            <w:proofErr w:type="spellEnd"/>
            <w:r w:rsidRPr="00283236">
              <w:rPr>
                <w:sz w:val="20"/>
              </w:rPr>
              <w:t xml:space="preserve"> </w:t>
            </w:r>
            <w:r w:rsidRPr="00283236">
              <w:rPr>
                <w:sz w:val="20"/>
              </w:rPr>
              <w:br/>
              <w:t xml:space="preserve">(74 участника, 13 образовательных учреждений); </w:t>
            </w:r>
            <w:proofErr w:type="spellStart"/>
            <w:r w:rsidRPr="00283236">
              <w:rPr>
                <w:sz w:val="20"/>
              </w:rPr>
              <w:t>хакатон</w:t>
            </w:r>
            <w:proofErr w:type="spellEnd"/>
            <w:r w:rsidRPr="00283236">
              <w:rPr>
                <w:sz w:val="20"/>
              </w:rPr>
              <w:t xml:space="preserve"> Про100Дизайн (59 участников, 9 образовательных учреждений); соревнования «</w:t>
            </w:r>
            <w:proofErr w:type="spellStart"/>
            <w:r w:rsidRPr="00283236">
              <w:rPr>
                <w:sz w:val="20"/>
              </w:rPr>
              <w:t>ТехноАвиа</w:t>
            </w:r>
            <w:proofErr w:type="spellEnd"/>
            <w:r w:rsidRPr="00283236">
              <w:rPr>
                <w:sz w:val="20"/>
              </w:rPr>
              <w:t xml:space="preserve">» по моделям метательных планеров Класс HLG мини </w:t>
            </w:r>
            <w:r w:rsidRPr="00283236">
              <w:rPr>
                <w:sz w:val="20"/>
              </w:rPr>
              <w:br/>
              <w:t>(25 участников 8 образовательных учреждений); каникулярная школа «</w:t>
            </w:r>
            <w:proofErr w:type="spellStart"/>
            <w:r w:rsidRPr="00283236">
              <w:rPr>
                <w:sz w:val="20"/>
              </w:rPr>
              <w:t>Наноград</w:t>
            </w:r>
            <w:proofErr w:type="spellEnd"/>
            <w:r w:rsidRPr="00283236">
              <w:rPr>
                <w:sz w:val="20"/>
              </w:rPr>
              <w:t>-Сургут» (120 учащихся)</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widowControl w:val="0"/>
              <w:adjustRightInd w:val="0"/>
              <w:jc w:val="both"/>
              <w:rPr>
                <w:sz w:val="20"/>
              </w:rPr>
            </w:pPr>
            <w:r w:rsidRPr="00283236">
              <w:rPr>
                <w:sz w:val="20"/>
              </w:rPr>
              <w:t xml:space="preserve">1.27. 15 учащихся общеобразовательных учреждений города (участники военно-патриотических </w:t>
            </w:r>
            <w:r w:rsidRPr="00283236">
              <w:rPr>
                <w:sz w:val="20"/>
              </w:rPr>
              <w:br/>
              <w:t>объединений, проекта «Три ратных поля России в Сургуте») приняли участие в Военно-исторических сборах «Бородино – 2024» проведенных в с. Бородино, Можайского района Московской области</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widowControl w:val="0"/>
              <w:adjustRightInd w:val="0"/>
              <w:jc w:val="both"/>
              <w:rPr>
                <w:sz w:val="20"/>
              </w:rPr>
            </w:pPr>
            <w:r w:rsidRPr="00283236">
              <w:rPr>
                <w:sz w:val="20"/>
              </w:rPr>
              <w:t xml:space="preserve">1.28. 17 учащихся образовательных учреждений города приняли участие в третьей смене Федерального военно-исторического лагеря «Страна героев», который ежегодно проводится на базе автономного </w:t>
            </w:r>
            <w:proofErr w:type="spellStart"/>
            <w:r w:rsidRPr="00283236">
              <w:rPr>
                <w:sz w:val="20"/>
              </w:rPr>
              <w:t>учреж-дения</w:t>
            </w:r>
            <w:proofErr w:type="spellEnd"/>
            <w:r w:rsidRPr="00283236">
              <w:rPr>
                <w:sz w:val="20"/>
              </w:rPr>
              <w:t xml:space="preserve"> «Физкультурно-оздоровительный центр «Белые камни» (Чувашская Республика)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hideMark/>
          </w:tcPr>
          <w:p w:rsidR="00C14248" w:rsidRPr="00283236" w:rsidRDefault="00C14248" w:rsidP="00C14248">
            <w:pPr>
              <w:jc w:val="both"/>
              <w:rPr>
                <w:sz w:val="20"/>
              </w:rPr>
            </w:pPr>
            <w:r w:rsidRPr="00283236">
              <w:rPr>
                <w:sz w:val="20"/>
              </w:rPr>
              <w:t>2. Культура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hideMark/>
          </w:tcPr>
          <w:p w:rsidR="00C14248" w:rsidRPr="00283236" w:rsidRDefault="00C14248" w:rsidP="00C14248">
            <w:pPr>
              <w:jc w:val="both"/>
              <w:rPr>
                <w:sz w:val="20"/>
              </w:rPr>
            </w:pPr>
            <w:r w:rsidRPr="00283236">
              <w:rPr>
                <w:sz w:val="20"/>
              </w:rPr>
              <w:t>2.1. Библиотечная сеть</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2.1.1. Муниципальное бюджетное учреждение культуры «Централизованная библиотечная система» </w:t>
            </w:r>
            <w:r w:rsidRPr="00283236">
              <w:rPr>
                <w:sz w:val="20"/>
              </w:rPr>
              <w:br/>
              <w:t xml:space="preserve">(далее – Централизованная библиотечная система, МБУК «Централизованная библиотечная система») присоединилось к региональной акции «Единый день чтения в Югре». Тема акции – «Семейный </w:t>
            </w:r>
            <w:r w:rsidRPr="00283236">
              <w:rPr>
                <w:sz w:val="20"/>
              </w:rPr>
              <w:br/>
              <w:t xml:space="preserve">тур по </w:t>
            </w:r>
            <w:proofErr w:type="spellStart"/>
            <w:r w:rsidRPr="00283236">
              <w:rPr>
                <w:sz w:val="20"/>
              </w:rPr>
              <w:t>югорской</w:t>
            </w:r>
            <w:proofErr w:type="spellEnd"/>
            <w:r w:rsidRPr="00283236">
              <w:rPr>
                <w:sz w:val="20"/>
              </w:rPr>
              <w:t xml:space="preserve"> литературе». В рамках акции проведено 17 мероприятий, в том числе 3 выездных (посетителей – 310, из них дети до 18 лет – 194)</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2.1.2. В Центральной городской библиотеке имени А.С. Пушкина в рамках «Дня памяти Пушкина» проведено 11 мероприятий: возложение цветов к памятнику, литературно-музыкальная композиция «Метелям не задуть свечу…», спектакль театра теней по «Сказке о рыбаке и рыбке», викторина «Бессмертный гений Пушкина» </w:t>
            </w:r>
            <w:r w:rsidRPr="00283236">
              <w:rPr>
                <w:sz w:val="20"/>
              </w:rPr>
              <w:br/>
              <w:t xml:space="preserve">с использованием ресурсов Президентской библиотеки имени Б.Н. Ельцина, мероприятия, проведенные </w:t>
            </w:r>
            <w:r w:rsidRPr="00283236">
              <w:rPr>
                <w:sz w:val="20"/>
              </w:rPr>
              <w:br/>
              <w:t xml:space="preserve">под эгидой Всероссийского музея А.С. Пушкина (город Санкт-Петербург) ( 344 посетителя, из них дети </w:t>
            </w:r>
            <w:r w:rsidRPr="00283236">
              <w:rPr>
                <w:sz w:val="20"/>
              </w:rPr>
              <w:br/>
              <w:t xml:space="preserve">до 14 лет – 95) </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2.1.3. Библиотеки города присоединились к Всероссийской неделе детской книги «Читает семья – читает страна». Впервые мероприятия прошли под единым для всей страны фирменным стилем, утвержденным </w:t>
            </w:r>
            <w:r w:rsidRPr="00283236">
              <w:rPr>
                <w:sz w:val="20"/>
              </w:rPr>
              <w:br/>
              <w:t xml:space="preserve">на онлайн-конференции Российской государственной детской библиотеки. Для читателей проведено </w:t>
            </w:r>
            <w:r w:rsidRPr="00283236">
              <w:rPr>
                <w:sz w:val="20"/>
              </w:rPr>
              <w:br/>
              <w:t>74 мероприятия разного формата (1246 посещений, из них детьми до 14 лет – 1 150)</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2.1.4. Централизованная библиотечная система провела фестиваль «Диалоги о российской истории. Освоение Северо-Западной Сибири», посвященный 430-летнему юбилею города. В рамках фестиваля проведено более 40 мероприятий: интеллектуальные </w:t>
            </w:r>
            <w:proofErr w:type="spellStart"/>
            <w:r w:rsidRPr="00283236">
              <w:rPr>
                <w:sz w:val="20"/>
              </w:rPr>
              <w:t>квесты</w:t>
            </w:r>
            <w:proofErr w:type="spellEnd"/>
            <w:r w:rsidRPr="00283236">
              <w:rPr>
                <w:sz w:val="20"/>
              </w:rPr>
              <w:t xml:space="preserve">, выставки, просмотры фильмов, дискуссии, обсуждения, презентации и другие мероприятия. Особое место в программе мероприятий заняли сессии под общим названием «Специальный гость Фестиваля». В качестве «специального гостя» выступили: Хромых А.С, кандидат исторических наук, доцент ВАК, преподаватель-организатор </w:t>
            </w:r>
            <w:proofErr w:type="spellStart"/>
            <w:r w:rsidRPr="00283236">
              <w:rPr>
                <w:sz w:val="20"/>
              </w:rPr>
              <w:t>Горчаковского</w:t>
            </w:r>
            <w:proofErr w:type="spellEnd"/>
            <w:r w:rsidRPr="00283236">
              <w:rPr>
                <w:sz w:val="20"/>
              </w:rPr>
              <w:t xml:space="preserve"> лицея Московского государственного института международных отношений (город Москва), Карась П.Л., сотрудник сектора этнологии и социальной антропологии Института проблем освоения Севера Тюменского научного центра сибирского отделения Российской академии наук (город Тюмень), Кирилюк Д.В., кандидат исторических наук, заведующий кафедрой истории России </w:t>
            </w:r>
            <w:proofErr w:type="spellStart"/>
            <w:r w:rsidRPr="00283236">
              <w:rPr>
                <w:sz w:val="20"/>
              </w:rPr>
              <w:t>Сургутского</w:t>
            </w:r>
            <w:proofErr w:type="spellEnd"/>
            <w:r w:rsidRPr="00283236">
              <w:rPr>
                <w:sz w:val="20"/>
              </w:rPr>
              <w:t xml:space="preserve"> государственного университета, Гололобов Е.И., доктор исторических наук, профессор кафедры социально-гуманитарного образования </w:t>
            </w:r>
            <w:proofErr w:type="spellStart"/>
            <w:r w:rsidRPr="00283236">
              <w:rPr>
                <w:sz w:val="20"/>
              </w:rPr>
              <w:t>Сургутского</w:t>
            </w:r>
            <w:proofErr w:type="spellEnd"/>
            <w:r w:rsidRPr="00283236">
              <w:rPr>
                <w:sz w:val="20"/>
              </w:rPr>
              <w:t xml:space="preserve"> государственного педагогического университета. Состоялась творческая встреча «Об издательских проектах Тюменского регионального общественного благотворительного фонда «Возрождение Тобольска» с Елфимовым А.Г, председателем президиума, основателем фонда (978 посещений)</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2.1.5. Структурному подразделению муниципального бюджетного учреждения культуры «Централизованная библиотечная система» библиотеке (универсальной) № 11 по адресу: улица Крылова, 6А присвоено имя Чингиза </w:t>
            </w:r>
            <w:proofErr w:type="spellStart"/>
            <w:r w:rsidRPr="00283236">
              <w:rPr>
                <w:sz w:val="20"/>
              </w:rPr>
              <w:t>Торекуловича</w:t>
            </w:r>
            <w:proofErr w:type="spellEnd"/>
            <w:r w:rsidRPr="00283236">
              <w:rPr>
                <w:sz w:val="20"/>
              </w:rPr>
              <w:t xml:space="preserve"> Айтматова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lastRenderedPageBreak/>
              <w:t>2.1.6. Состоялась церемония награждения участников литературного конкурса «Сургут как сказка». Конкурс, посвященный 430-летию со дня основания города Сургута, проводился в партнерстве с муниципальным автономным учреждением «Театр актера и куклы «Петрушка» (далее – театр «Петрушка»), при поддержке Администрации города Сургута. По сказке победителя конкурса театром «Петрушка» в 2024 году будет поставлен спектакль</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2.1.7. Центральная городская библиотека имени А.С. Пушкина совместно с некоммерческой организацией Благотворительный фонд «Траектория надежды» провели благотворительную акцию «Подари надежду». Вырученные средства направлены на реабилитацию подопечного фонда </w:t>
            </w:r>
            <w:proofErr w:type="spellStart"/>
            <w:r w:rsidRPr="00283236">
              <w:rPr>
                <w:sz w:val="20"/>
              </w:rPr>
              <w:t>Мустафо</w:t>
            </w:r>
            <w:proofErr w:type="spellEnd"/>
            <w:r w:rsidRPr="00283236">
              <w:rPr>
                <w:sz w:val="20"/>
              </w:rPr>
              <w:t xml:space="preserve"> </w:t>
            </w:r>
            <w:proofErr w:type="spellStart"/>
            <w:r w:rsidRPr="00283236">
              <w:rPr>
                <w:sz w:val="20"/>
              </w:rPr>
              <w:t>Абувалиева</w:t>
            </w:r>
            <w:proofErr w:type="spellEnd"/>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2.1.8. В библиотеках города прошли мероприятия, посвященные Дню государственного флага России</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2.1.9. В рамках 430-летнего юбилея города состоялся Фестиваль национальных литератур, посвященный сказкам народов России. Площадками фестиваля стали 6 библиотек. Партнерами выступили национально-культурные общественные организации города, образовательные учреждения, учреждения культуры</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2.1.10. Состоялась выездная сессия Всероссийской конференции финно-угорских писателей </w:t>
            </w:r>
            <w:r w:rsidRPr="00283236">
              <w:rPr>
                <w:sz w:val="20"/>
              </w:rPr>
              <w:br/>
              <w:t xml:space="preserve">с международным участием, цель – живые встречи с представителями культуры, образования, творческой интеллигенции, организованные для обмена опытом в сфере развития литературы, языков и культуры, </w:t>
            </w:r>
            <w:r w:rsidRPr="00283236">
              <w:rPr>
                <w:sz w:val="20"/>
              </w:rPr>
              <w:br/>
              <w:t>для укрепления культурных связей и сохранения этнической идентичности финно-угорских народов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2.1.11. Количество посещений мероприятий, проводимых МБУК «Централизованная библиотечная система», за 2024 год составило более 400 тыс. единиц</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hideMark/>
          </w:tcPr>
          <w:p w:rsidR="00C14248" w:rsidRPr="00283236" w:rsidRDefault="00C14248" w:rsidP="00C14248">
            <w:pPr>
              <w:jc w:val="both"/>
              <w:rPr>
                <w:sz w:val="20"/>
              </w:rPr>
            </w:pPr>
            <w:r w:rsidRPr="00283236">
              <w:rPr>
                <w:sz w:val="20"/>
              </w:rPr>
              <w:t>2.2. Музейная сеть</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 xml:space="preserve">2.2.1. В рамках проекта «Солдат Отечества» в муниципальном бюджетном учреждении культуры «Сургутский краеведческий музей» (далее – Сургутский краеведческий музей) состоялась встреча «Афганистан: исторический опыт», посвященная 35-летию вывода ограниченного контингента советских войск </w:t>
            </w:r>
            <w:r w:rsidRPr="00283236">
              <w:rPr>
                <w:sz w:val="20"/>
              </w:rPr>
              <w:br/>
              <w:t>из Афганистана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 xml:space="preserve">2.2.2. В </w:t>
            </w:r>
            <w:proofErr w:type="spellStart"/>
            <w:r w:rsidRPr="00283236">
              <w:rPr>
                <w:sz w:val="20"/>
              </w:rPr>
              <w:t>Сургутском</w:t>
            </w:r>
            <w:proofErr w:type="spellEnd"/>
            <w:r w:rsidRPr="00283236">
              <w:rPr>
                <w:sz w:val="20"/>
              </w:rPr>
              <w:t xml:space="preserve"> краеведческом музее состоялась презентация книги «Живая память. Екатерина Логинова-Матвеева». Издание из цикла «Живая память» о легенде </w:t>
            </w:r>
            <w:proofErr w:type="spellStart"/>
            <w:r w:rsidRPr="00283236">
              <w:rPr>
                <w:sz w:val="20"/>
              </w:rPr>
              <w:t>югорской</w:t>
            </w:r>
            <w:proofErr w:type="spellEnd"/>
            <w:r w:rsidRPr="00283236">
              <w:rPr>
                <w:sz w:val="20"/>
              </w:rPr>
              <w:t xml:space="preserve"> журналистики Екатерине Логиновой-Матвеевой, посвятившей профессии более сорока лет</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2.2.3. Открытие выставки графики Виталия Николаевича Горды в муниципальном бюджетном учреждении культуры «Сургутский художественный музей» (далее – Сургутский художественный музей). На выставке представлены студенческие работы мастера, произведения книжной, плакатной, печатной графики </w:t>
            </w:r>
            <w:r w:rsidRPr="00283236">
              <w:rPr>
                <w:sz w:val="20"/>
              </w:rPr>
              <w:br/>
              <w:t>70 – 80-х годов ХХ века, акварели, созданные им на рубеже веков, а также эскизы герба города Сургута)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2.2.4. В «Купеческой усадьбе. Доме купца Г.С. </w:t>
            </w:r>
            <w:hyperlink r:id="rId8" w:tooltip="Клепикова" w:history="1">
              <w:r w:rsidRPr="00283236">
                <w:rPr>
                  <w:sz w:val="20"/>
                </w:rPr>
                <w:t>Клепикова</w:t>
              </w:r>
            </w:hyperlink>
            <w:r w:rsidRPr="00283236">
              <w:rPr>
                <w:sz w:val="20"/>
              </w:rPr>
              <w:t>» состоялась традиционная встреча выпускников «Красной школы». Встреча прошла под названием «Пионерский слет»</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 xml:space="preserve">2.2.5. На площадке </w:t>
            </w:r>
            <w:proofErr w:type="spellStart"/>
            <w:r w:rsidRPr="00283236">
              <w:rPr>
                <w:sz w:val="20"/>
              </w:rPr>
              <w:t>Сургутского</w:t>
            </w:r>
            <w:proofErr w:type="spellEnd"/>
            <w:r w:rsidRPr="00283236">
              <w:rPr>
                <w:sz w:val="20"/>
              </w:rPr>
              <w:t xml:space="preserve"> краеведческого музея состоялась встреча в рамках проекта «Люди нашего города», посвященная 85-летию со дня рождения Виталия Николаевича Горды. В мероприятии приняли участие родные, близкие, друзья, ученики художника, а также будущие профессиональные дизайнеры </w:t>
            </w:r>
            <w:r w:rsidRPr="00283236">
              <w:rPr>
                <w:sz w:val="20"/>
              </w:rPr>
              <w:br/>
              <w:t>и деятели культуры</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2.2.6. Открытие выставки «Все начинается с семьи» на площадке «Купеческой усадьбы. Дома купца Г.С. </w:t>
            </w:r>
            <w:hyperlink r:id="rId9" w:tooltip="Клепикова" w:history="1">
              <w:r w:rsidRPr="00283236">
                <w:rPr>
                  <w:sz w:val="20"/>
                </w:rPr>
                <w:t>Клепикова</w:t>
              </w:r>
            </w:hyperlink>
            <w:r w:rsidRPr="00283236">
              <w:rPr>
                <w:sz w:val="20"/>
              </w:rPr>
              <w:t xml:space="preserve">». Авторами выставки стали учащиеся и преподаватели </w:t>
            </w:r>
            <w:proofErr w:type="spellStart"/>
            <w:r w:rsidRPr="00283236">
              <w:rPr>
                <w:sz w:val="20"/>
              </w:rPr>
              <w:t>Сургутской</w:t>
            </w:r>
            <w:proofErr w:type="spellEnd"/>
            <w:r w:rsidRPr="00283236">
              <w:rPr>
                <w:sz w:val="20"/>
              </w:rPr>
              <w:t xml:space="preserve"> школы </w:t>
            </w:r>
            <w:r w:rsidRPr="00283236">
              <w:rPr>
                <w:sz w:val="20"/>
              </w:rPr>
              <w:br/>
              <w:t>с профессиональной подготовкой для обучающихся с ограниченными возможностями здоровья. На выставке представлены фотографии многодетных семей, различные деревянные изделия, выполненные в техниках «</w:t>
            </w:r>
            <w:proofErr w:type="spellStart"/>
            <w:r w:rsidRPr="00283236">
              <w:rPr>
                <w:sz w:val="20"/>
              </w:rPr>
              <w:t>Пазл</w:t>
            </w:r>
            <w:proofErr w:type="spellEnd"/>
            <w:r w:rsidRPr="00283236">
              <w:rPr>
                <w:sz w:val="20"/>
              </w:rPr>
              <w:t>» и «</w:t>
            </w:r>
            <w:proofErr w:type="spellStart"/>
            <w:r w:rsidRPr="00283236">
              <w:rPr>
                <w:sz w:val="20"/>
              </w:rPr>
              <w:t>Вальдорфская</w:t>
            </w:r>
            <w:proofErr w:type="spellEnd"/>
            <w:r w:rsidRPr="00283236">
              <w:rPr>
                <w:sz w:val="20"/>
              </w:rPr>
              <w:t xml:space="preserve"> фигурка»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2.2.7. Открытие тактильной выставки «Прикосновение к искусству» </w:t>
            </w:r>
            <w:proofErr w:type="spellStart"/>
            <w:r w:rsidRPr="00283236">
              <w:rPr>
                <w:sz w:val="20"/>
              </w:rPr>
              <w:t>Сургутском</w:t>
            </w:r>
            <w:proofErr w:type="spellEnd"/>
            <w:r w:rsidRPr="00283236">
              <w:rPr>
                <w:sz w:val="20"/>
              </w:rPr>
              <w:t xml:space="preserve"> художественном музее. </w:t>
            </w:r>
            <w:r w:rsidRPr="00283236">
              <w:rPr>
                <w:sz w:val="20"/>
              </w:rPr>
              <w:br/>
              <w:t>На выставке представлены 5 тактильных копий художественных произведений из собрания музея и сами подлинные работы: «Скрипач» В.Е. Маковского, «В Константинополе» М.С. Сарьяна, «Ветка яблони»</w:t>
            </w:r>
            <w:r w:rsidRPr="00283236">
              <w:rPr>
                <w:sz w:val="20"/>
              </w:rPr>
              <w:br/>
              <w:t xml:space="preserve">К.С. Петрова-Водкина, «Первый трактор» Л.В. </w:t>
            </w:r>
            <w:proofErr w:type="spellStart"/>
            <w:r w:rsidRPr="00283236">
              <w:rPr>
                <w:sz w:val="20"/>
              </w:rPr>
              <w:t>Туржанского</w:t>
            </w:r>
            <w:proofErr w:type="spellEnd"/>
            <w:r w:rsidRPr="00283236">
              <w:rPr>
                <w:sz w:val="20"/>
              </w:rPr>
              <w:t xml:space="preserve">, «Медвежий праздник» П.С. </w:t>
            </w:r>
            <w:proofErr w:type="spellStart"/>
            <w:r w:rsidRPr="00283236">
              <w:rPr>
                <w:sz w:val="20"/>
              </w:rPr>
              <w:t>Бахлыкова</w:t>
            </w:r>
            <w:proofErr w:type="spellEnd"/>
            <w:r w:rsidRPr="00283236">
              <w:rPr>
                <w:sz w:val="20"/>
              </w:rPr>
              <w:t xml:space="preserve">. Рельефные модели для тактильного осмотра выполнены в мастерской Михаила и Ольги Шу (Москва), благодаря победе </w:t>
            </w:r>
            <w:proofErr w:type="spellStart"/>
            <w:r w:rsidRPr="00283236">
              <w:rPr>
                <w:sz w:val="20"/>
              </w:rPr>
              <w:t>Сургутского</w:t>
            </w:r>
            <w:proofErr w:type="spellEnd"/>
            <w:r w:rsidRPr="00283236">
              <w:rPr>
                <w:sz w:val="20"/>
              </w:rPr>
              <w:t xml:space="preserve"> художественного музея в конкурсе «Создание тактильных копий музейных экспонатов» программы поддержки людей с нарушением зрения «Особый взгляд» благотворительного фонда Алишера Усманова «Искусство, наука и спорт»</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2.2.8. На базе </w:t>
            </w:r>
            <w:proofErr w:type="spellStart"/>
            <w:r w:rsidRPr="00283236">
              <w:rPr>
                <w:sz w:val="20"/>
              </w:rPr>
              <w:t>Сургутского</w:t>
            </w:r>
            <w:proofErr w:type="spellEnd"/>
            <w:r w:rsidRPr="00283236">
              <w:rPr>
                <w:sz w:val="20"/>
              </w:rPr>
              <w:t xml:space="preserve"> художественного музея начала работать </w:t>
            </w:r>
            <w:proofErr w:type="spellStart"/>
            <w:r w:rsidRPr="00283236">
              <w:rPr>
                <w:sz w:val="20"/>
              </w:rPr>
              <w:t>археовыставка</w:t>
            </w:r>
            <w:proofErr w:type="spellEnd"/>
            <w:r w:rsidRPr="00283236">
              <w:rPr>
                <w:sz w:val="20"/>
              </w:rPr>
              <w:t xml:space="preserve"> ювелирного искусства «Предшественники». На выставке представлялись украшения I–XVI веков из археологической коллекции музея. Также, в рамках работы выставки, состоялась семейная акция «Тайна сокровищ Югры» </w:t>
            </w:r>
            <w:r w:rsidRPr="00283236">
              <w:rPr>
                <w:sz w:val="20"/>
              </w:rPr>
              <w:br/>
              <w:t>с разнообразными мастер-классами, развивающими играми, творческими занятия и интерактивными экскурсиями</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2.2.9. Открытие городской отчетной выставки художественных работ учащихся детских школ искусств «Обретая мастерство». На выставке представлены работы учащихся детских школ искусств города, выполненные в 2023/2024 учебном году</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2.2.10. Открылся для посетителей, после капитального ремонта, затронувшего фундамент объекта, фасад, внутренние помещения, архитектурное освещение, создание </w:t>
            </w:r>
            <w:proofErr w:type="spellStart"/>
            <w:r w:rsidRPr="00283236">
              <w:rPr>
                <w:sz w:val="20"/>
              </w:rPr>
              <w:t>безбарьерной</w:t>
            </w:r>
            <w:proofErr w:type="spellEnd"/>
            <w:r w:rsidRPr="00283236">
              <w:rPr>
                <w:sz w:val="20"/>
              </w:rPr>
              <w:t xml:space="preserve"> среды, «Центр патриотического наследия» </w:t>
            </w:r>
            <w:proofErr w:type="spellStart"/>
            <w:r w:rsidRPr="00283236">
              <w:rPr>
                <w:sz w:val="20"/>
              </w:rPr>
              <w:t>Сургутского</w:t>
            </w:r>
            <w:proofErr w:type="spellEnd"/>
            <w:r w:rsidRPr="00283236">
              <w:rPr>
                <w:sz w:val="20"/>
              </w:rPr>
              <w:t xml:space="preserve"> краеведческого музея</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lastRenderedPageBreak/>
              <w:t xml:space="preserve">2.2.11. </w:t>
            </w:r>
            <w:proofErr w:type="spellStart"/>
            <w:r w:rsidRPr="00283236">
              <w:rPr>
                <w:sz w:val="20"/>
              </w:rPr>
              <w:t>Сургутским</w:t>
            </w:r>
            <w:proofErr w:type="spellEnd"/>
            <w:r w:rsidRPr="00283236">
              <w:rPr>
                <w:sz w:val="20"/>
              </w:rPr>
              <w:t xml:space="preserve"> краеведческим музеем организован </w:t>
            </w:r>
            <w:hyperlink r:id="rId10" w:tooltip="Музейный" w:history="1">
              <w:r w:rsidRPr="00283236">
                <w:rPr>
                  <w:sz w:val="20"/>
                </w:rPr>
                <w:t>музейный</w:t>
              </w:r>
            </w:hyperlink>
            <w:r w:rsidRPr="00283236">
              <w:rPr>
                <w:sz w:val="20"/>
              </w:rPr>
              <w:t xml:space="preserve"> фестиваль «</w:t>
            </w:r>
            <w:hyperlink r:id="rId11" w:tooltip="Мой город" w:history="1">
              <w:r w:rsidRPr="00283236">
                <w:rPr>
                  <w:sz w:val="20"/>
                </w:rPr>
                <w:t>Мой город</w:t>
              </w:r>
            </w:hyperlink>
            <w:r w:rsidRPr="00283236">
              <w:rPr>
                <w:sz w:val="20"/>
              </w:rPr>
              <w:t xml:space="preserve">», посвященный </w:t>
            </w:r>
            <w:r w:rsidRPr="00283236">
              <w:rPr>
                <w:sz w:val="20"/>
              </w:rPr>
              <w:br/>
              <w:t>430-летию Сургута. Для гостей праздника были организованы автобусные экскурсии по городу «</w:t>
            </w:r>
            <w:hyperlink r:id="rId12" w:tooltip="Сургут: вчера, сегодня" w:history="1">
              <w:r w:rsidRPr="00283236">
                <w:rPr>
                  <w:sz w:val="20"/>
                </w:rPr>
                <w:t>Сургут: вчера, сегодня</w:t>
              </w:r>
            </w:hyperlink>
            <w:r w:rsidRPr="00283236">
              <w:rPr>
                <w:sz w:val="20"/>
              </w:rPr>
              <w:t>», пешеходные экскурсии «</w:t>
            </w:r>
            <w:hyperlink r:id="rId13" w:tooltip="Сургутский кремль" w:history="1">
              <w:r w:rsidRPr="00283236">
                <w:rPr>
                  <w:sz w:val="20"/>
                </w:rPr>
                <w:t>Сургутский кремль</w:t>
              </w:r>
            </w:hyperlink>
            <w:r w:rsidRPr="00283236">
              <w:rPr>
                <w:sz w:val="20"/>
              </w:rPr>
              <w:t xml:space="preserve">» по исторической части Сургута, экскурсии </w:t>
            </w:r>
            <w:r w:rsidRPr="00283236">
              <w:rPr>
                <w:sz w:val="20"/>
              </w:rPr>
              <w:br/>
              <w:t xml:space="preserve">по экспозициям и выставкам </w:t>
            </w:r>
            <w:proofErr w:type="spellStart"/>
            <w:r w:rsidRPr="00283236">
              <w:rPr>
                <w:sz w:val="20"/>
              </w:rPr>
              <w:t>Сургутского</w:t>
            </w:r>
            <w:proofErr w:type="spellEnd"/>
            <w:r w:rsidRPr="00283236">
              <w:rPr>
                <w:sz w:val="20"/>
              </w:rPr>
              <w:t xml:space="preserve"> краеведческого музея</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2.2.12. Сотрудник </w:t>
            </w:r>
            <w:proofErr w:type="spellStart"/>
            <w:r w:rsidRPr="00283236">
              <w:rPr>
                <w:sz w:val="20"/>
              </w:rPr>
              <w:t>Сургутского</w:t>
            </w:r>
            <w:proofErr w:type="spellEnd"/>
            <w:r w:rsidRPr="00283236">
              <w:rPr>
                <w:sz w:val="20"/>
              </w:rPr>
              <w:t xml:space="preserve"> художественного музея победил во Всероссийском конкурсе «Лига </w:t>
            </w:r>
            <w:proofErr w:type="spellStart"/>
            <w:r w:rsidRPr="00283236">
              <w:rPr>
                <w:sz w:val="20"/>
              </w:rPr>
              <w:t>Экскур-соводов</w:t>
            </w:r>
            <w:proofErr w:type="spellEnd"/>
            <w:r w:rsidRPr="00283236">
              <w:rPr>
                <w:sz w:val="20"/>
              </w:rPr>
              <w:t>» в номинации «Экскурсия без границ»</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2.2.13. К юбилею города Сургутский художественный музей представил выставочный проект «Вдохновленные Севером», объединивший не только полотна выдающихся мастеров Л.Ф. </w:t>
            </w:r>
            <w:proofErr w:type="spellStart"/>
            <w:r w:rsidRPr="00283236">
              <w:rPr>
                <w:sz w:val="20"/>
              </w:rPr>
              <w:t>Лагорио</w:t>
            </w:r>
            <w:proofErr w:type="spellEnd"/>
            <w:r w:rsidRPr="00283236">
              <w:rPr>
                <w:sz w:val="20"/>
              </w:rPr>
              <w:t xml:space="preserve">, </w:t>
            </w:r>
            <w:r w:rsidRPr="00283236">
              <w:rPr>
                <w:sz w:val="20"/>
              </w:rPr>
              <w:br/>
              <w:t xml:space="preserve">И.И. Шишкина, А.М. Васнецова, К.А. Коровина, К.И. Горбатова, но и северные музеи, в собраниях </w:t>
            </w:r>
            <w:r w:rsidRPr="00283236">
              <w:rPr>
                <w:sz w:val="20"/>
              </w:rPr>
              <w:br/>
              <w:t>которых они хранятся: Тюменское музейно-просветительское объединение (Тюмень), Государственный художественный музей (город Ханты-Мансийск) и Сургутский художественный музей</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2.2.14. На площадке Ледового дворца спорта состоялся фестиваль исторического моделирования </w:t>
            </w:r>
            <w:r w:rsidRPr="00283236">
              <w:rPr>
                <w:sz w:val="20"/>
              </w:rPr>
              <w:br/>
              <w:t>и этнической музыки «</w:t>
            </w:r>
            <w:proofErr w:type="spellStart"/>
            <w:r w:rsidRPr="00283236">
              <w:rPr>
                <w:sz w:val="20"/>
              </w:rPr>
              <w:t>Мангазейский</w:t>
            </w:r>
            <w:proofErr w:type="spellEnd"/>
            <w:r w:rsidRPr="00283236">
              <w:rPr>
                <w:sz w:val="20"/>
              </w:rPr>
              <w:t xml:space="preserve"> ход». Одним из главных зрелищ фестиваля стало театрализованное представление «Под парусом в Сибирь» с участием военно-исторического клуба «Служилые люди Сибири» </w:t>
            </w:r>
            <w:r w:rsidRPr="00283236">
              <w:rPr>
                <w:sz w:val="20"/>
              </w:rPr>
              <w:br/>
              <w:t>(город Омск), а также концерт этнической группы «Новая Азия» (город Горно-Алтайск)</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2.2.15. На площадке Мемориального комплекса геологов-первопроходцев «Дом Ф.К. Салманова» </w:t>
            </w:r>
            <w:proofErr w:type="spellStart"/>
            <w:r w:rsidRPr="00283236">
              <w:rPr>
                <w:sz w:val="20"/>
              </w:rPr>
              <w:t>Сургутского</w:t>
            </w:r>
            <w:proofErr w:type="spellEnd"/>
            <w:r w:rsidRPr="00283236">
              <w:rPr>
                <w:sz w:val="20"/>
              </w:rPr>
              <w:t xml:space="preserve"> краеведческого музея состоялась акция «Время первых. </w:t>
            </w:r>
            <w:proofErr w:type="spellStart"/>
            <w:r w:rsidRPr="00283236">
              <w:rPr>
                <w:sz w:val="20"/>
              </w:rPr>
              <w:t>Сургутскийнефтеград</w:t>
            </w:r>
            <w:proofErr w:type="spellEnd"/>
            <w:r w:rsidRPr="00283236">
              <w:rPr>
                <w:sz w:val="20"/>
              </w:rPr>
              <w:t xml:space="preserve">». </w:t>
            </w:r>
            <w:proofErr w:type="spellStart"/>
            <w:r w:rsidRPr="00283236">
              <w:rPr>
                <w:sz w:val="20"/>
              </w:rPr>
              <w:t>Сургутяне</w:t>
            </w:r>
            <w:proofErr w:type="spellEnd"/>
            <w:r w:rsidRPr="00283236">
              <w:rPr>
                <w:sz w:val="20"/>
              </w:rPr>
              <w:t xml:space="preserve"> отметили </w:t>
            </w:r>
            <w:r w:rsidRPr="00283236">
              <w:rPr>
                <w:sz w:val="20"/>
              </w:rPr>
              <w:br/>
              <w:t xml:space="preserve">67 годовщину со дня высадки первого десанта геологоразведчиков. На мероприятии чествовали ветеранов геологической отрасли и всех причастных к открытию месторождений нефти в Среднем </w:t>
            </w:r>
            <w:proofErr w:type="spellStart"/>
            <w:r w:rsidRPr="00283236">
              <w:rPr>
                <w:sz w:val="20"/>
              </w:rPr>
              <w:t>Приобье</w:t>
            </w:r>
            <w:proofErr w:type="spellEnd"/>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2.2.16. Начало работы выставки карикатур «По следам Черного лиса» к 430-летию города. Представлены работы художников-карикатуристов – участников Международного форума визуального юмора КАРИКАТУРУМ на тему «Сургут – город Черного Лиса»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2.2.17. Открытие персональной выставки </w:t>
            </w:r>
            <w:proofErr w:type="spellStart"/>
            <w:r w:rsidRPr="00283236">
              <w:rPr>
                <w:sz w:val="20"/>
              </w:rPr>
              <w:t>сургутского</w:t>
            </w:r>
            <w:proofErr w:type="spellEnd"/>
            <w:r w:rsidRPr="00283236">
              <w:rPr>
                <w:sz w:val="20"/>
              </w:rPr>
              <w:t xml:space="preserve"> художника-пейзажиста Жоржа Кочеткова «Наедине </w:t>
            </w:r>
            <w:r w:rsidRPr="00283236">
              <w:rPr>
                <w:sz w:val="20"/>
              </w:rPr>
              <w:br/>
              <w:t xml:space="preserve">с природой». В экспозиции представлены живописные работы, в которых нашла свое отражение манящая красота природы северного края </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2.2.18. Национальный праздник «Международный день коренных народов мира». В рамках программы состоялся </w:t>
            </w:r>
            <w:proofErr w:type="spellStart"/>
            <w:r w:rsidRPr="00283236">
              <w:rPr>
                <w:sz w:val="20"/>
              </w:rPr>
              <w:t>этноквиз</w:t>
            </w:r>
            <w:proofErr w:type="spellEnd"/>
            <w:r w:rsidRPr="00283236">
              <w:rPr>
                <w:sz w:val="20"/>
              </w:rPr>
              <w:t xml:space="preserve"> – развлекательная командная игра о культуре и быте ханты и манси. В Доме коренных народов Севера состоялась творческая встреча «Чистые краски Севера», посвященная хантыйскому художнику (170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bookmarkStart w:id="5" w:name="_Hlk162873534"/>
            <w:r w:rsidRPr="00283236">
              <w:rPr>
                <w:sz w:val="20"/>
              </w:rPr>
              <w:t xml:space="preserve">2.2.19. В рамках городского конкурса «Урожай года» состоялась выставка-конкурс «Дары Севера», в которой участники продемонстрировали шедевры дачного искусства: от овощных композиций, изобилия изысканных цветов и кустарников до дефиле в урожайных фартуках, сделанных своими руками. Всего на участие </w:t>
            </w:r>
            <w:r w:rsidRPr="00283236">
              <w:rPr>
                <w:sz w:val="20"/>
              </w:rPr>
              <w:br/>
              <w:t xml:space="preserve">в конкурсе подано 85 заявок от 82 участников. Главным событием праздника стало награждение победителей выставки-конкурса «Дары Севера». Победители получили множество ценных призов от спонсоров </w:t>
            </w:r>
            <w:r w:rsidRPr="00283236">
              <w:rPr>
                <w:sz w:val="20"/>
              </w:rPr>
              <w:br/>
              <w:t>и партнеров мероприятия (3 000 участников</w:t>
            </w:r>
            <w:bookmarkEnd w:id="5"/>
            <w:r w:rsidRPr="00283236">
              <w:rPr>
                <w:sz w:val="20"/>
              </w:rPr>
              <w:t>)</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2.2.20. В рамках проекта «Люди нашего города» прошла встреча в честь 85-летия заслуженного деятеля культуры Ханты-Мансийского автономного округа – Югры и члена Союза журналистов России – Галины Владимировны </w:t>
            </w:r>
            <w:proofErr w:type="spellStart"/>
            <w:r w:rsidRPr="00283236">
              <w:rPr>
                <w:sz w:val="20"/>
              </w:rPr>
              <w:t>Кондряковой</w:t>
            </w:r>
            <w:proofErr w:type="spellEnd"/>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2.2.21. На площадке историко-культурного центра «Старый Сургут» ко Дню народного единства состоялась Всероссийская акция «Ночь искусств». Отдельной площадкой с творческими мастер-классами стала </w:t>
            </w:r>
            <w:r w:rsidRPr="00283236">
              <w:rPr>
                <w:sz w:val="20"/>
              </w:rPr>
              <w:br/>
              <w:t>Арт-резиденция «Квартира» (308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2.2.22. Торжественное открытие фестиваля «ЗИМАРТ». Мероприятие приурочено к объявленному Году семьи-2024 и посвящено сохранению семейных традиций и ценностей. В программе открытия – театрализованное представление, поздравление Деда Мороза и Снегурочки семьи </w:t>
            </w:r>
            <w:proofErr w:type="spellStart"/>
            <w:r w:rsidRPr="00283236">
              <w:rPr>
                <w:sz w:val="20"/>
              </w:rPr>
              <w:t>Стёпиных</w:t>
            </w:r>
            <w:proofErr w:type="spellEnd"/>
            <w:r w:rsidRPr="00283236">
              <w:rPr>
                <w:sz w:val="20"/>
              </w:rPr>
              <w:t xml:space="preserve"> – победителей Всероссийского конкурса «Семья года» в номинации «Многодетная семья». В декабре и в новогодние каникулы в рамках фестиваля жители и гости города смогли принять участие в познавательно-игровых программах, мастер-классах, подвижных играх обско-угорских народов, покататься на коньках и собачьих упряжках</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hideMark/>
          </w:tcPr>
          <w:p w:rsidR="00C14248" w:rsidRPr="00283236" w:rsidRDefault="00C14248" w:rsidP="00C14248">
            <w:pPr>
              <w:jc w:val="both"/>
              <w:rPr>
                <w:sz w:val="20"/>
              </w:rPr>
            </w:pPr>
            <w:r w:rsidRPr="00283236">
              <w:rPr>
                <w:sz w:val="20"/>
              </w:rPr>
              <w:t>2.3. Театральная деятельность</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2.3.1. Театр «Петрушка» получил диплом Лауреата I степени за благотворительный проект «Добрая сказка входит в дом» реализованный в рамках проектной мастерской «Инклюзивные практики Югры </w:t>
            </w:r>
            <w:r w:rsidRPr="00283236">
              <w:rPr>
                <w:sz w:val="20"/>
              </w:rPr>
              <w:br/>
              <w:t>на современном этапе»</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2.3.2 Бюджетное учреждение Ханты-Мансийского автономного округа – Югры «Сургутский музыкально-драматический театр» отметило 25 день рождения. За 25 лет театром создано более 80 спектаклей. Премьеры юбилейного года: спектакль-концерт «Вперед, в 90-е!» (режиссер Мурат </w:t>
            </w:r>
            <w:proofErr w:type="spellStart"/>
            <w:r w:rsidRPr="00283236">
              <w:rPr>
                <w:sz w:val="20"/>
              </w:rPr>
              <w:t>Шыхшабеков</w:t>
            </w:r>
            <w:proofErr w:type="spellEnd"/>
            <w:r w:rsidRPr="00283236">
              <w:rPr>
                <w:sz w:val="20"/>
              </w:rPr>
              <w:t xml:space="preserve">); экспериментальная постановка «Дама с собачкой» по мотивам рассказа А. Чехова (режиссер Полина </w:t>
            </w:r>
            <w:proofErr w:type="spellStart"/>
            <w:r w:rsidRPr="00283236">
              <w:rPr>
                <w:sz w:val="20"/>
              </w:rPr>
              <w:t>Кардымон</w:t>
            </w:r>
            <w:proofErr w:type="spellEnd"/>
            <w:r w:rsidRPr="00283236">
              <w:rPr>
                <w:sz w:val="20"/>
              </w:rPr>
              <w:t>); спектакль «Игроки» по комедии Н. Гоголя (режиссер Павел Никитенко)</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tabs>
                <w:tab w:val="left" w:pos="589"/>
                <w:tab w:val="left" w:pos="873"/>
              </w:tabs>
              <w:jc w:val="both"/>
              <w:rPr>
                <w:sz w:val="20"/>
              </w:rPr>
            </w:pPr>
            <w:r w:rsidRPr="00283236">
              <w:rPr>
                <w:sz w:val="20"/>
              </w:rPr>
              <w:t xml:space="preserve">2.3.3. Театр актера и куклы «Петрушка» выступил с первой премьерой года – спектаклем «Игра в Геракла» </w:t>
            </w:r>
            <w:r w:rsidRPr="00283236">
              <w:rPr>
                <w:sz w:val="20"/>
              </w:rPr>
              <w:br/>
              <w:t>для аудитории 12+</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lastRenderedPageBreak/>
              <w:t xml:space="preserve">2.3.4. В рамках театрального проекта «Мой город – мой Сургут!», приуроченного к празднованию Дня города и посвященного юбилейной дате – 430-летию со дня основания города Сургута театр Петрушка показал пять премьерных спектаклей: «Цирк и не только», «Секреты Купеческой», «Легенда сына рода Орла», «Открываем Первооткрывателей», «Древо». Состоялось 15 показов спектаклей, которые посетило 331 человек. Партнерами театра стали многие учреждения культуры города, предоставляя для показа спектаклей свои площадки </w:t>
            </w:r>
            <w:r w:rsidRPr="00283236">
              <w:rPr>
                <w:sz w:val="20"/>
              </w:rPr>
              <w:br/>
              <w:t>и материалы – исторические свидетельства о городе, таким образом, история и современность Сургута посредством создания мини-спектаклей приобрели новое, необычное звучание</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2.3.5. Театр «Петрушка» принял участие в фестивалях «ЭХО БДФ Удмуртия» (город Ижевск), «ЭХО БДФ Поволжье» (город Нижний Новгород) со спектаклем «Девочка, наступившая на хлеб» (12+)» по мотивам одноименной сказки Г.Х. Андерсена, который завоевал «Приз от родителей детского жюри» на «Большом детском фестивале 2023» (число зрителей: город Ижевск 88 человек, город Нижний Новгород 76 человек)</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2.3.6. Театр «Петрушка» стал участником XI Международного фестиваля театров кукол «Оренбургский </w:t>
            </w:r>
            <w:proofErr w:type="spellStart"/>
            <w:r w:rsidRPr="00283236">
              <w:rPr>
                <w:sz w:val="20"/>
              </w:rPr>
              <w:t>арбузник</w:t>
            </w:r>
            <w:proofErr w:type="spellEnd"/>
            <w:r w:rsidRPr="00283236">
              <w:rPr>
                <w:sz w:val="20"/>
              </w:rPr>
              <w:t>», проходившим в сентябре 2024 года в театре кукол «Пьеро» города Оренбурга), со спектаклем «Жил-был Леша» (170 зрителей)</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2.3.7. Театр «Петрушка» представил к просмотру спектакль «Вечно эта 345-я» в рамках мероприятия </w:t>
            </w:r>
            <w:r w:rsidRPr="00283236">
              <w:rPr>
                <w:sz w:val="20"/>
              </w:rPr>
              <w:br/>
              <w:t>«Главная новогодняя Ёлка Сургута» для одаренных детей города в возрасте от 6 до 9 лет</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2.3.8. Театр «Петрушка» принял участие в III Всероссийском фестивале театров кукол «Зазеркалье» </w:t>
            </w:r>
            <w:r w:rsidRPr="00283236">
              <w:rPr>
                <w:sz w:val="20"/>
              </w:rPr>
              <w:br/>
              <w:t xml:space="preserve">со спектаклем «Жил-был Леша». Жюри конкурса высоко оценило работу </w:t>
            </w:r>
            <w:proofErr w:type="spellStart"/>
            <w:r w:rsidRPr="00283236">
              <w:rPr>
                <w:sz w:val="20"/>
              </w:rPr>
              <w:t>сургутского</w:t>
            </w:r>
            <w:proofErr w:type="spellEnd"/>
            <w:r w:rsidRPr="00283236">
              <w:rPr>
                <w:sz w:val="20"/>
              </w:rPr>
              <w:t xml:space="preserve"> театра и вручило </w:t>
            </w:r>
            <w:r w:rsidRPr="00283236">
              <w:rPr>
                <w:sz w:val="20"/>
              </w:rPr>
              <w:br/>
              <w:t>два диплома в номинации «Лучшая работа режиссера» Елене Евстроповой и в номинации «Лучший актерский ансамбль» – актерам Театра актера и куклы «Петрушка»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2.3.9. Актер театра актера и куклы «Петрушка» Анатолий Лупашко принял участие в XV Всероссийском съезде Дедов Морозов и Снегурочек с международным участием в городе Ханты-Мансийске. Дед Мороз </w:t>
            </w:r>
            <w:r w:rsidRPr="00283236">
              <w:rPr>
                <w:sz w:val="20"/>
              </w:rPr>
              <w:br/>
              <w:t xml:space="preserve">из города Сургута стал лучшим из лучших, жюри присудило Анатолию Лупашко самую высокую награду – ГРАН-ПРИ. Также Анатолий Лупашко стал Лауреатом I степени в номинации «Лучшая новогодняя игровая программа для детей. </w:t>
            </w:r>
            <w:proofErr w:type="spellStart"/>
            <w:r w:rsidRPr="00283236">
              <w:rPr>
                <w:sz w:val="20"/>
              </w:rPr>
              <w:t>Упс</w:t>
            </w:r>
            <w:proofErr w:type="spellEnd"/>
            <w:r w:rsidRPr="00283236">
              <w:rPr>
                <w:sz w:val="20"/>
              </w:rPr>
              <w:t>, и снова Новый год!!!», диплом за Лучшую роль Деда Мороза от детского жюри конкурса и еще пополнил список наград дипломом Лауреата II степени в номинации «Эстрадный номер. Ярок свет звезды полярной»</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hideMark/>
          </w:tcPr>
          <w:p w:rsidR="00C14248" w:rsidRPr="00283236" w:rsidRDefault="00C14248" w:rsidP="00C14248">
            <w:pPr>
              <w:jc w:val="both"/>
              <w:rPr>
                <w:sz w:val="20"/>
              </w:rPr>
            </w:pPr>
            <w:r w:rsidRPr="00283236">
              <w:rPr>
                <w:sz w:val="20"/>
              </w:rPr>
              <w:t xml:space="preserve">2.4. </w:t>
            </w:r>
            <w:proofErr w:type="spellStart"/>
            <w:r w:rsidRPr="00283236">
              <w:rPr>
                <w:sz w:val="20"/>
              </w:rPr>
              <w:t>Сургутская</w:t>
            </w:r>
            <w:proofErr w:type="spellEnd"/>
            <w:r w:rsidRPr="00283236">
              <w:rPr>
                <w:sz w:val="20"/>
              </w:rPr>
              <w:t xml:space="preserve"> филармония</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2.4.1. На сцене муниципального автономного учреждения «</w:t>
            </w:r>
            <w:proofErr w:type="spellStart"/>
            <w:r w:rsidRPr="00283236">
              <w:rPr>
                <w:sz w:val="20"/>
              </w:rPr>
              <w:t>Сургутская</w:t>
            </w:r>
            <w:proofErr w:type="spellEnd"/>
            <w:r w:rsidRPr="00283236">
              <w:rPr>
                <w:sz w:val="20"/>
              </w:rPr>
              <w:t xml:space="preserve"> филармония» театр Донецкого республиканского академического молодежного театра в Югре, в рамках программы Министерства Культуры Российской Федерации «Большие Гастроли», представил 2 спектакля: «Шахтерская дочь» (16+) </w:t>
            </w:r>
            <w:r w:rsidRPr="00283236">
              <w:rPr>
                <w:sz w:val="20"/>
              </w:rPr>
              <w:br/>
              <w:t>и «У ковчега в восемь» (6+)</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2.4.2. Праздничные концерты посвященные Дню защитника Отечества, Международному женскому </w:t>
            </w:r>
            <w:r w:rsidRPr="00283236">
              <w:rPr>
                <w:sz w:val="20"/>
              </w:rPr>
              <w:br/>
              <w:t>дню (общее число посетителей – 1 572)</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2.4.3. Молодежный фестиваль искусств «Зеленый шум». В рамках фестиваля зрителям были предложены: </w:t>
            </w:r>
            <w:r w:rsidRPr="00283236">
              <w:rPr>
                <w:sz w:val="20"/>
              </w:rPr>
              <w:br/>
            </w:r>
            <w:proofErr w:type="spellStart"/>
            <w:r w:rsidRPr="00283236">
              <w:rPr>
                <w:sz w:val="20"/>
              </w:rPr>
              <w:t>off</w:t>
            </w:r>
            <w:proofErr w:type="spellEnd"/>
            <w:r w:rsidRPr="00283236">
              <w:rPr>
                <w:sz w:val="20"/>
              </w:rPr>
              <w:t xml:space="preserve">-программа – музыкально-интеллектуальный </w:t>
            </w:r>
            <w:proofErr w:type="spellStart"/>
            <w:r w:rsidRPr="00283236">
              <w:rPr>
                <w:sz w:val="20"/>
              </w:rPr>
              <w:t>квиз</w:t>
            </w:r>
            <w:proofErr w:type="spellEnd"/>
            <w:r w:rsidRPr="00283236">
              <w:rPr>
                <w:sz w:val="20"/>
              </w:rPr>
              <w:t xml:space="preserve"> «</w:t>
            </w:r>
            <w:proofErr w:type="spellStart"/>
            <w:r w:rsidRPr="00283236">
              <w:rPr>
                <w:sz w:val="20"/>
              </w:rPr>
              <w:t>Мозгва</w:t>
            </w:r>
            <w:proofErr w:type="spellEnd"/>
            <w:r w:rsidRPr="00283236">
              <w:rPr>
                <w:sz w:val="20"/>
              </w:rPr>
              <w:t xml:space="preserve"> Фестивальная», комедия «Звездный час </w:t>
            </w:r>
            <w:r w:rsidRPr="00283236">
              <w:rPr>
                <w:sz w:val="20"/>
              </w:rPr>
              <w:br/>
              <w:t xml:space="preserve">по местному времени» </w:t>
            </w:r>
            <w:proofErr w:type="spellStart"/>
            <w:r w:rsidRPr="00283236">
              <w:rPr>
                <w:sz w:val="20"/>
              </w:rPr>
              <w:t>Няганского</w:t>
            </w:r>
            <w:proofErr w:type="spellEnd"/>
            <w:r w:rsidRPr="00283236">
              <w:rPr>
                <w:sz w:val="20"/>
              </w:rPr>
              <w:t xml:space="preserve"> театра юного зрителя, выступления юных участников программы «Новые имена Сургута», конкурс «Рояль собирает друзей», авторская лекция «Барокко – искусство не по правилам» заместителя директора </w:t>
            </w:r>
            <w:proofErr w:type="spellStart"/>
            <w:r w:rsidRPr="00283236">
              <w:rPr>
                <w:sz w:val="20"/>
              </w:rPr>
              <w:t>Сургутской</w:t>
            </w:r>
            <w:proofErr w:type="spellEnd"/>
            <w:r w:rsidRPr="00283236">
              <w:rPr>
                <w:sz w:val="20"/>
              </w:rPr>
              <w:t xml:space="preserve"> филармонии Юрия Евсеева, спектакль «Матерь Огонь» театра </w:t>
            </w:r>
            <w:r w:rsidRPr="00283236">
              <w:rPr>
                <w:sz w:val="20"/>
              </w:rPr>
              <w:br/>
              <w:t>обско-угорских народов «Солнце»</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widowControl w:val="0"/>
              <w:tabs>
                <w:tab w:val="left" w:pos="-4536"/>
                <w:tab w:val="left" w:pos="1134"/>
              </w:tabs>
              <w:contextualSpacing/>
              <w:rPr>
                <w:sz w:val="20"/>
              </w:rPr>
            </w:pPr>
            <w:r w:rsidRPr="00283236">
              <w:rPr>
                <w:sz w:val="20"/>
              </w:rPr>
              <w:t xml:space="preserve">2.4.4. В рамках проекта «Летние филармонические сезоны» состоялись 14 концертов, которые посетили 6 545 человек. Это новый вид досуга, позволяющий совместить прогулки на свежем воздухе с получением удовольствия от прослушивания шедевров мировой классики в исполнении профессиональных музыкантов </w:t>
            </w:r>
            <w:proofErr w:type="spellStart"/>
            <w:r w:rsidRPr="00283236">
              <w:rPr>
                <w:sz w:val="20"/>
              </w:rPr>
              <w:t>Сургутской</w:t>
            </w:r>
            <w:proofErr w:type="spellEnd"/>
            <w:r w:rsidRPr="00283236">
              <w:rPr>
                <w:sz w:val="20"/>
              </w:rPr>
              <w:t xml:space="preserve"> филармонии</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2.4.5. Состоялся XII Международный фестиваль искусств «60 параллель». В программе фестиваля: концертная программа «Шедевры русской хоровой музыки» Магнитогорской Государственной Академической Хоровой Капеллы имени С.Г. </w:t>
            </w:r>
            <w:proofErr w:type="spellStart"/>
            <w:r w:rsidRPr="00283236">
              <w:rPr>
                <w:sz w:val="20"/>
              </w:rPr>
              <w:t>Эйдинова</w:t>
            </w:r>
            <w:proofErr w:type="spellEnd"/>
            <w:r w:rsidRPr="00283236">
              <w:rPr>
                <w:sz w:val="20"/>
              </w:rPr>
              <w:t xml:space="preserve"> и Симфонического оркестра </w:t>
            </w:r>
            <w:proofErr w:type="spellStart"/>
            <w:r w:rsidRPr="00283236">
              <w:rPr>
                <w:sz w:val="20"/>
              </w:rPr>
              <w:t>Сургутской</w:t>
            </w:r>
            <w:proofErr w:type="spellEnd"/>
            <w:r w:rsidRPr="00283236">
              <w:rPr>
                <w:sz w:val="20"/>
              </w:rPr>
              <w:t xml:space="preserve"> филармонии, при участии хоровой капеллы «Светилен», а также учащихся колледжа Русской культуры имени А.С. Знаменского города Сургута; концертная программа в исполнении квинтета из города Санкт-Петербурга EL LOBO PROYECTO; семейный спектакль «Пока часы двенадцать бьют» </w:t>
            </w:r>
            <w:proofErr w:type="spellStart"/>
            <w:r w:rsidRPr="00283236">
              <w:rPr>
                <w:sz w:val="20"/>
              </w:rPr>
              <w:t>Сургутского</w:t>
            </w:r>
            <w:proofErr w:type="spellEnd"/>
            <w:r w:rsidRPr="00283236">
              <w:rPr>
                <w:sz w:val="20"/>
              </w:rPr>
              <w:t xml:space="preserve"> музыкально-драматического театра; постановки Московского Государственного академического детского музыкального театра имени Н.И. Сац: опера-балет по мотивам сказки Ганса-</w:t>
            </w:r>
            <w:proofErr w:type="spellStart"/>
            <w:r w:rsidRPr="00283236">
              <w:rPr>
                <w:sz w:val="20"/>
              </w:rPr>
              <w:t>Христиана</w:t>
            </w:r>
            <w:proofErr w:type="spellEnd"/>
            <w:r w:rsidRPr="00283236">
              <w:rPr>
                <w:sz w:val="20"/>
              </w:rPr>
              <w:t xml:space="preserve"> Андерсена «</w:t>
            </w:r>
            <w:proofErr w:type="spellStart"/>
            <w:r w:rsidRPr="00283236">
              <w:rPr>
                <w:sz w:val="20"/>
              </w:rPr>
              <w:t>Дюймовочка</w:t>
            </w:r>
            <w:proofErr w:type="spellEnd"/>
            <w:r w:rsidRPr="00283236">
              <w:rPr>
                <w:sz w:val="20"/>
              </w:rPr>
              <w:t>», комическая опера «Тайный брак», мюзикл</w:t>
            </w:r>
            <w:r w:rsidRPr="00283236">
              <w:rPr>
                <w:sz w:val="20"/>
              </w:rPr>
              <w:br/>
              <w:t xml:space="preserve"> по мотивам сказок </w:t>
            </w:r>
            <w:proofErr w:type="spellStart"/>
            <w:r w:rsidRPr="00283236">
              <w:rPr>
                <w:sz w:val="20"/>
              </w:rPr>
              <w:t>Лаймена</w:t>
            </w:r>
            <w:proofErr w:type="spellEnd"/>
            <w:r w:rsidRPr="00283236">
              <w:rPr>
                <w:sz w:val="20"/>
              </w:rPr>
              <w:t xml:space="preserve"> Фрэнка </w:t>
            </w:r>
            <w:proofErr w:type="spellStart"/>
            <w:r w:rsidRPr="00283236">
              <w:rPr>
                <w:sz w:val="20"/>
              </w:rPr>
              <w:t>Баума</w:t>
            </w:r>
            <w:proofErr w:type="spellEnd"/>
            <w:r w:rsidRPr="00283236">
              <w:rPr>
                <w:sz w:val="20"/>
              </w:rPr>
              <w:t xml:space="preserve"> «Волшебник Изумрудного города» и опера «Женитьба»; концерт группы «Моя дорогая» из города Омска; концертная программа «Сотворение музыки» представленная Симфоническим оркестром </w:t>
            </w:r>
            <w:proofErr w:type="spellStart"/>
            <w:r w:rsidRPr="00283236">
              <w:rPr>
                <w:sz w:val="20"/>
              </w:rPr>
              <w:t>Сургутской</w:t>
            </w:r>
            <w:proofErr w:type="spellEnd"/>
            <w:r w:rsidRPr="00283236">
              <w:rPr>
                <w:sz w:val="20"/>
              </w:rPr>
              <w:t xml:space="preserve"> филармонии и солистами: лауреатом всероссийских конкурсов Дмитрием </w:t>
            </w:r>
            <w:proofErr w:type="spellStart"/>
            <w:r w:rsidRPr="00283236">
              <w:rPr>
                <w:sz w:val="20"/>
              </w:rPr>
              <w:t>Ковзелем</w:t>
            </w:r>
            <w:proofErr w:type="spellEnd"/>
            <w:r w:rsidRPr="00283236">
              <w:rPr>
                <w:sz w:val="20"/>
              </w:rPr>
              <w:t xml:space="preserve"> и финалисткой проекта «Главная сцена» на ТК «Россия 1» Анной Малышевой (город Санкт-Петербург). Зрителями XII Международного фестиваля искусств «60 параллель» стали 3 157 жителей </w:t>
            </w:r>
            <w:r w:rsidRPr="00283236">
              <w:rPr>
                <w:sz w:val="20"/>
              </w:rPr>
              <w:br/>
              <w:t>и гостей города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2.4.6. В честь Дня народного единства состоялся торжественный концерт, в котором приняли участие солисты и творческие коллективы города (786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lastRenderedPageBreak/>
              <w:t xml:space="preserve">2.4.7. Состоялось открытие мемориальной доски заслуженному работнику культуры РСФСР, Ветерану труда, награжденной знаком «За заслуги перед городом Сургутом» </w:t>
            </w:r>
            <w:proofErr w:type="spellStart"/>
            <w:r w:rsidRPr="00283236">
              <w:rPr>
                <w:sz w:val="20"/>
              </w:rPr>
              <w:t>Липявко</w:t>
            </w:r>
            <w:proofErr w:type="spellEnd"/>
            <w:r w:rsidRPr="00283236">
              <w:rPr>
                <w:sz w:val="20"/>
              </w:rPr>
              <w:t xml:space="preserve"> Софье Васильевне (по адресу: </w:t>
            </w:r>
            <w:r w:rsidRPr="00283236">
              <w:rPr>
                <w:sz w:val="20"/>
              </w:rPr>
              <w:br/>
              <w:t>город Сургут, проезд Дружбы, 11)</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hideMark/>
          </w:tcPr>
          <w:p w:rsidR="00C14248" w:rsidRPr="00283236" w:rsidRDefault="00C14248" w:rsidP="00C14248">
            <w:pPr>
              <w:jc w:val="both"/>
              <w:rPr>
                <w:sz w:val="20"/>
              </w:rPr>
            </w:pPr>
            <w:r w:rsidRPr="00283236">
              <w:rPr>
                <w:sz w:val="20"/>
              </w:rPr>
              <w:t>2.5. Прочие мероприятия</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2.5.1. XII Городская детская научно-практическая конференция «Традиционные ремесла и декоративное искусство: прошлое, настоящее и будущее в 3 трех номинациях: «Традиционные ремесла России и Югры», «Традиции и современность», «Мастера традиционных ремесел и декоративного искусства Югры». Впервые участники представили доклады об изготовлении женских украшений из эпоксидной смолы, создании кукол из конопляного полотна и шарнирных кукол из бумаги, знакомстве с вышивкой «</w:t>
            </w:r>
            <w:proofErr w:type="spellStart"/>
            <w:r w:rsidRPr="00283236">
              <w:rPr>
                <w:sz w:val="20"/>
              </w:rPr>
              <w:t>золотным</w:t>
            </w:r>
            <w:proofErr w:type="spellEnd"/>
            <w:r w:rsidRPr="00283236">
              <w:rPr>
                <w:sz w:val="20"/>
              </w:rPr>
              <w:t xml:space="preserve"> швом» </w:t>
            </w:r>
            <w:r w:rsidRPr="00283236">
              <w:rPr>
                <w:sz w:val="20"/>
              </w:rPr>
              <w:br/>
              <w:t>и вышивкой южных ханты «</w:t>
            </w:r>
            <w:proofErr w:type="spellStart"/>
            <w:r w:rsidRPr="00283236">
              <w:rPr>
                <w:sz w:val="20"/>
              </w:rPr>
              <w:t>керем-ханч</w:t>
            </w:r>
            <w:proofErr w:type="spellEnd"/>
            <w:r w:rsidRPr="00283236">
              <w:rPr>
                <w:sz w:val="20"/>
              </w:rPr>
              <w:t>» и «</w:t>
            </w:r>
            <w:proofErr w:type="spellStart"/>
            <w:r w:rsidRPr="00283236">
              <w:rPr>
                <w:sz w:val="20"/>
              </w:rPr>
              <w:t>ханда-ханч</w:t>
            </w:r>
            <w:proofErr w:type="spellEnd"/>
            <w:r w:rsidRPr="00283236">
              <w:rPr>
                <w:sz w:val="20"/>
              </w:rPr>
              <w:t>» (117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2.5.2. На территории муниципального автономного учреждения «Городской парк культуры и отдыха» состоялся праздник «Проводы зимы» (2,5 тыс.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2.5.3. Городской фестиваль детского и юношеского творчества «Рождество Христово». Участие в фестивале приняли более 200 учеников православной гимназии и воскресных школ города (512 посетителя)</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2.5.4. Торжественное мероприятие, посвященное годовщине вхождения Республики Крым и города Федерального значения Севастополя в состав Российской Федерации (более 500 участников – представителей ветеранских, общественных и молодежных организаций, учебных заведений, члены различных объединений и жители города)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2.5.5. Традиционный праздник – обряд обско-угорских народов «</w:t>
            </w:r>
            <w:proofErr w:type="spellStart"/>
            <w:r w:rsidRPr="00283236">
              <w:rPr>
                <w:sz w:val="20"/>
              </w:rPr>
              <w:t>Тылыщ</w:t>
            </w:r>
            <w:proofErr w:type="spellEnd"/>
            <w:r w:rsidRPr="00283236">
              <w:rPr>
                <w:sz w:val="20"/>
              </w:rPr>
              <w:t xml:space="preserve"> пори» прошел в историко-культурном центре. Это первый календарный праздник нового года у коренных жителей Югры </w:t>
            </w:r>
            <w:r w:rsidRPr="00283236">
              <w:rPr>
                <w:sz w:val="20"/>
              </w:rPr>
              <w:br/>
              <w:t>(140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2.5.6. По итогам конкурса «Лучшие культурно-досуговые учреждения Ханты-Мансийского авто-</w:t>
            </w:r>
            <w:r w:rsidRPr="00283236">
              <w:rPr>
                <w:sz w:val="20"/>
              </w:rPr>
              <w:br/>
            </w:r>
            <w:proofErr w:type="spellStart"/>
            <w:r w:rsidRPr="00283236">
              <w:rPr>
                <w:sz w:val="20"/>
              </w:rPr>
              <w:t>номного</w:t>
            </w:r>
            <w:proofErr w:type="spellEnd"/>
            <w:r w:rsidRPr="00283236">
              <w:rPr>
                <w:sz w:val="20"/>
              </w:rPr>
              <w:t xml:space="preserve"> округа – Югры) 15 культурно-досуговых учреждений автономного округа признаны лучшими, </w:t>
            </w:r>
            <w:r w:rsidRPr="00283236">
              <w:rPr>
                <w:sz w:val="20"/>
              </w:rPr>
              <w:br/>
              <w:t xml:space="preserve">из них три учреждения Сургута: </w:t>
            </w:r>
          </w:p>
          <w:p w:rsidR="00C14248" w:rsidRPr="00283236" w:rsidRDefault="00C14248" w:rsidP="00C14248">
            <w:pPr>
              <w:jc w:val="both"/>
              <w:rPr>
                <w:sz w:val="20"/>
              </w:rPr>
            </w:pPr>
            <w:r w:rsidRPr="00283236">
              <w:rPr>
                <w:sz w:val="20"/>
              </w:rPr>
              <w:t xml:space="preserve">- Историко-культурный центр «Старый Сургут» – лауреат I степени; </w:t>
            </w:r>
          </w:p>
          <w:p w:rsidR="00C14248" w:rsidRPr="00283236" w:rsidRDefault="00C14248" w:rsidP="00C14248">
            <w:pPr>
              <w:jc w:val="both"/>
              <w:rPr>
                <w:sz w:val="20"/>
              </w:rPr>
            </w:pPr>
            <w:r w:rsidRPr="00283236">
              <w:rPr>
                <w:sz w:val="20"/>
              </w:rPr>
              <w:t>- Центр культуры и досуга «Камертон» – лауреат I степени;</w:t>
            </w:r>
          </w:p>
          <w:p w:rsidR="00C14248" w:rsidRPr="00283236" w:rsidRDefault="00C14248" w:rsidP="00C14248">
            <w:pPr>
              <w:jc w:val="both"/>
              <w:rPr>
                <w:sz w:val="20"/>
              </w:rPr>
            </w:pPr>
            <w:r w:rsidRPr="00283236">
              <w:rPr>
                <w:sz w:val="20"/>
              </w:rPr>
              <w:t>- Дворец искусств «Нефтяник» – лауреат II степени</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2.5.7. Лучшим администратором флагманского </w:t>
            </w:r>
            <w:proofErr w:type="spellStart"/>
            <w:r w:rsidRPr="00283236">
              <w:rPr>
                <w:sz w:val="20"/>
              </w:rPr>
              <w:t>госпаблика</w:t>
            </w:r>
            <w:proofErr w:type="spellEnd"/>
            <w:r w:rsidRPr="00283236">
              <w:rPr>
                <w:sz w:val="20"/>
              </w:rPr>
              <w:t xml:space="preserve"> в ежегодном конкурсе профессионального журналистского мастерства «Журналист года Югры» признана заведующий информационно-просветительским отделом историко-культурного центра «Старый Сургут»</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2.5.8. Лауреатами ежегодной премии Губернатора Югры Натальи Комаровой в области культуры и искусства стали 5 представителей культурной сферы города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2.5.9. На площадках муниципального автономного учреждения «Многофункциональный культурно-досуговый центр» – в Галерее современного искусства «</w:t>
            </w:r>
            <w:proofErr w:type="spellStart"/>
            <w:r w:rsidRPr="00283236">
              <w:rPr>
                <w:sz w:val="20"/>
              </w:rPr>
              <w:t>Стерх</w:t>
            </w:r>
            <w:proofErr w:type="spellEnd"/>
            <w:r w:rsidRPr="00283236">
              <w:rPr>
                <w:sz w:val="20"/>
              </w:rPr>
              <w:t>» и в культурном центре «Порт» состоялся фестиваль «Рыбное место» в 2-х форматах:</w:t>
            </w:r>
          </w:p>
          <w:p w:rsidR="00C14248" w:rsidRPr="00283236" w:rsidRDefault="00C14248" w:rsidP="00C14248">
            <w:pPr>
              <w:jc w:val="both"/>
              <w:rPr>
                <w:sz w:val="20"/>
              </w:rPr>
            </w:pPr>
            <w:r w:rsidRPr="00283236">
              <w:rPr>
                <w:sz w:val="20"/>
              </w:rPr>
              <w:t xml:space="preserve">- дневной – с разнообразными тематическими мастер-классами и интерактивными программами для детей </w:t>
            </w:r>
            <w:r w:rsidRPr="00283236">
              <w:rPr>
                <w:sz w:val="20"/>
              </w:rPr>
              <w:br/>
              <w:t xml:space="preserve">и взрослых; </w:t>
            </w:r>
          </w:p>
          <w:p w:rsidR="00C14248" w:rsidRPr="00283236" w:rsidRDefault="00C14248" w:rsidP="00C14248">
            <w:pPr>
              <w:jc w:val="both"/>
              <w:rPr>
                <w:sz w:val="20"/>
              </w:rPr>
            </w:pPr>
            <w:r w:rsidRPr="00283236">
              <w:rPr>
                <w:sz w:val="20"/>
              </w:rPr>
              <w:t xml:space="preserve">- вечерний – с музыкой джаза и новым форматом музыкальных составов от стандартного квинтета </w:t>
            </w:r>
            <w:r w:rsidRPr="00283236">
              <w:rPr>
                <w:sz w:val="20"/>
              </w:rPr>
              <w:br/>
              <w:t>до джазового оркестра (1 500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2.5.10. В рамках реализации регионального проекта «Творческие люди» в 2024 году запланированы переподготовка и повышение квалификации 73 работников учреждений культуры. Повышение квалификации работников проходит дистанционно и в очной форме по программам 9 учебных Центров непрерывного образования и повышения квалификации творческих и управленческих кадров в сфере культуры, созданных при организациях высшего профессионального образования. На 01.07.2024 обучение прошел 41 работник учреждений культуры</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 xml:space="preserve">2.5.11. В VIII Всероссийском конкурсе проектов инициативного бюджетирования 2 инициативных проекта </w:t>
            </w:r>
            <w:proofErr w:type="spellStart"/>
            <w:r w:rsidRPr="00283236">
              <w:rPr>
                <w:sz w:val="20"/>
              </w:rPr>
              <w:t>сургутян</w:t>
            </w:r>
            <w:proofErr w:type="spellEnd"/>
            <w:r w:rsidRPr="00283236">
              <w:rPr>
                <w:sz w:val="20"/>
              </w:rPr>
              <w:t xml:space="preserve"> вошли в тройку лидеров:</w:t>
            </w:r>
          </w:p>
          <w:p w:rsidR="00C14248" w:rsidRPr="00283236" w:rsidRDefault="00C14248" w:rsidP="00C14248">
            <w:pPr>
              <w:autoSpaceDE w:val="0"/>
              <w:autoSpaceDN w:val="0"/>
              <w:adjustRightInd w:val="0"/>
              <w:jc w:val="both"/>
              <w:rPr>
                <w:sz w:val="20"/>
              </w:rPr>
            </w:pPr>
            <w:r w:rsidRPr="00283236">
              <w:rPr>
                <w:sz w:val="20"/>
              </w:rPr>
              <w:t xml:space="preserve">- проект «Создание этнокультурных арт-объектов» 2-е место в номинация «Самый оригинальный проект»; </w:t>
            </w:r>
          </w:p>
          <w:p w:rsidR="00C14248" w:rsidRPr="00283236" w:rsidRDefault="00C14248" w:rsidP="00C14248">
            <w:pPr>
              <w:autoSpaceDE w:val="0"/>
              <w:autoSpaceDN w:val="0"/>
              <w:adjustRightInd w:val="0"/>
              <w:jc w:val="both"/>
              <w:rPr>
                <w:sz w:val="20"/>
              </w:rPr>
            </w:pPr>
            <w:r w:rsidRPr="00283236">
              <w:rPr>
                <w:sz w:val="20"/>
              </w:rPr>
              <w:t>- проект «Молодежный фестиваль «Сургут в движении» 3-е места в номинации «Проект молодежного инициативного бюджетирования»</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 xml:space="preserve">2.5.12. Возложение цветов к Вечному огню в рамках мероприятия, посвященного Дню военно-морского флота Российской Федерации. Участники мероприятия почтили минутой молчания память моряков и всех героев, погибших в годы Великой Отечественной войны, в ходе специальной военной операции (200 участников) </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 xml:space="preserve">2.5.13. В рамках мероприятия, посвященного 94-й годовщине Воздушно-десантных войск России, состоялось торжественное вручение наград военнослужащим и ветеранам за активную военно-патриотическую работу </w:t>
            </w:r>
            <w:r w:rsidRPr="00283236">
              <w:rPr>
                <w:sz w:val="20"/>
              </w:rPr>
              <w:br/>
              <w:t xml:space="preserve">и гражданскую позицию, учащимся 8-го кадетского класса средней образовательной школы № 1 за успехи </w:t>
            </w:r>
            <w:r w:rsidRPr="00283236">
              <w:rPr>
                <w:sz w:val="20"/>
              </w:rPr>
              <w:br/>
              <w:t xml:space="preserve">в начальной военной подготовке, спортивных достижениях, хорошую учебу. Участники мероприятия возложили цветы к памятнику воинов-интернационалистов и почтили минутой молчания память погибших. </w:t>
            </w:r>
            <w:r w:rsidRPr="00283236">
              <w:rPr>
                <w:sz w:val="20"/>
              </w:rPr>
              <w:br/>
              <w:t>В честь павших прозвучал оружейный залп (250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lastRenderedPageBreak/>
              <w:t xml:space="preserve">2.5.14. Праздничное мероприятие, посвященное Дню Государственного флага Российской Федерации. Участники Региональной общественной организации «Лига Наций» развернули самый длинный флаг в Югре - 430 юбилейных </w:t>
            </w:r>
            <w:proofErr w:type="spellStart"/>
            <w:r w:rsidRPr="00283236">
              <w:rPr>
                <w:sz w:val="20"/>
              </w:rPr>
              <w:t>сургутских</w:t>
            </w:r>
            <w:proofErr w:type="spellEnd"/>
            <w:r w:rsidRPr="00283236">
              <w:rPr>
                <w:sz w:val="20"/>
              </w:rPr>
              <w:t xml:space="preserve"> метров (1 200 участников: представители общественных и молодежных организаций, учебных заведений, члены различных объединений, жители города)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 xml:space="preserve">2.5.15. На площади Мемориала Славы состоялось мероприятие, посвященное Дню солидарности в борьбе </w:t>
            </w:r>
            <w:r w:rsidRPr="00283236">
              <w:rPr>
                <w:sz w:val="20"/>
              </w:rPr>
              <w:br/>
              <w:t xml:space="preserve">с терроризмом. Присутствующие почтили память погибших минутой молчания, возложили цветы и венки </w:t>
            </w:r>
            <w:r w:rsidRPr="00283236">
              <w:rPr>
                <w:sz w:val="20"/>
              </w:rPr>
              <w:br/>
              <w:t>к памятнику, произведен оружейный залп (100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 xml:space="preserve">2.5.16. На территории муниципального автономного учреждения дополнительного образования спортивной школы «Ледовый Дворец спорта» состоялась выставка трофейных образцов вооружения военной </w:t>
            </w:r>
            <w:r w:rsidRPr="00283236">
              <w:rPr>
                <w:sz w:val="20"/>
              </w:rPr>
              <w:br/>
              <w:t xml:space="preserve">и специальной техники стран НАТО, уничтоженных в ходе специальной военной операции. На выставке </w:t>
            </w:r>
            <w:r w:rsidRPr="00283236">
              <w:rPr>
                <w:sz w:val="20"/>
              </w:rPr>
              <w:br/>
              <w:t xml:space="preserve">было представлено 14 единиц техники, произведенной в США, Германии, Великобритании и Австрии, захваченной российскими бойцами группировки «Центр». Посетители выставки могли принять участие </w:t>
            </w:r>
            <w:r w:rsidRPr="00283236">
              <w:rPr>
                <w:sz w:val="20"/>
              </w:rPr>
              <w:br/>
              <w:t xml:space="preserve">в уроках мужества, мастер-классах по плетению маскировочных сетей, разборке и сборке макетов оружия, </w:t>
            </w:r>
            <w:proofErr w:type="spellStart"/>
            <w:r w:rsidRPr="00283236">
              <w:rPr>
                <w:sz w:val="20"/>
              </w:rPr>
              <w:t>квестах</w:t>
            </w:r>
            <w:proofErr w:type="spellEnd"/>
            <w:r w:rsidRPr="00283236">
              <w:rPr>
                <w:sz w:val="20"/>
              </w:rPr>
              <w:t xml:space="preserve">, узнать о работе поисковых отрядов и службе по контракту, своими руками изготовить и отправить </w:t>
            </w:r>
            <w:r w:rsidRPr="00283236">
              <w:rPr>
                <w:sz w:val="20"/>
              </w:rPr>
              <w:br/>
              <w:t>в зону специальной военной операции открытки солдатам. (3 000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 xml:space="preserve">2.5.17. На территории муниципального автономного учреждения «Городской парк культуры и отдыха» состоялся тематический фестиваль «Город добрых соседей». В программе фестиваля представлены музыкальные и хореографические номера, выступление </w:t>
            </w:r>
            <w:proofErr w:type="spellStart"/>
            <w:r w:rsidRPr="00283236">
              <w:rPr>
                <w:sz w:val="20"/>
              </w:rPr>
              <w:t>кавер</w:t>
            </w:r>
            <w:proofErr w:type="spellEnd"/>
            <w:r w:rsidRPr="00283236">
              <w:rPr>
                <w:sz w:val="20"/>
              </w:rPr>
              <w:t xml:space="preserve">-группы SO GOOD, театрализованное представление для детей, конкурс на лучшую команду </w:t>
            </w:r>
            <w:proofErr w:type="spellStart"/>
            <w:r w:rsidRPr="00283236">
              <w:rPr>
                <w:sz w:val="20"/>
              </w:rPr>
              <w:t>сургутских</w:t>
            </w:r>
            <w:proofErr w:type="spellEnd"/>
            <w:r w:rsidRPr="00283236">
              <w:rPr>
                <w:sz w:val="20"/>
              </w:rPr>
              <w:t xml:space="preserve"> соседей «Привет, Сосед!», а также выставки и творческие мастер-классы (1 500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2.5.18. Количество посещений аттракционов муниципального автономного учреждения «Городской парк культуры и отдыха» жителями города за период июль – сентябрь 2024 года составило 64 946</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2.5.19. Проект «</w:t>
            </w:r>
            <w:proofErr w:type="spellStart"/>
            <w:r w:rsidRPr="00283236">
              <w:rPr>
                <w:sz w:val="20"/>
              </w:rPr>
              <w:t>Югратека</w:t>
            </w:r>
            <w:proofErr w:type="spellEnd"/>
            <w:r w:rsidRPr="00283236">
              <w:rPr>
                <w:sz w:val="20"/>
              </w:rPr>
              <w:t xml:space="preserve">» Многофункционального культурно-досугового центра одержал победу в конкурсе грантов Президентского фонда культурных инициатив. Грант позволит выпустить две настольные игры (расширенная версия «Тут Сургут» и новая «Умный человек») и провести по ним серию турниров – осенью </w:t>
            </w:r>
            <w:r w:rsidRPr="00283236">
              <w:rPr>
                <w:sz w:val="20"/>
              </w:rPr>
              <w:br/>
              <w:t xml:space="preserve">и зимой. Результатом проекта станет создание и проведение серии авторских игр. Игра «Тут Сургут» знакомит участников с историей, культурой, интересными местами города Сургута. Игра «Умный человек» знакомит участников с культурой, бытом и языком народа ханты. В проекте задействованы местные художники </w:t>
            </w:r>
            <w:r w:rsidRPr="00283236">
              <w:rPr>
                <w:sz w:val="20"/>
              </w:rPr>
              <w:br/>
              <w:t>(их работы используются в игровых картах). Игры выходят в год 430-летия Сургута, накануне 95-летия образования Ханты-Мансийского автономного округа – Югры. Сумма гранта составила 492 973 рублей</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 xml:space="preserve">2.5.20. Осуществлен снос здания дома культуры «Строитель» муниципального автономного учреждения «Городской культурный центр», ввиду его аварийного технического состояния. Реконструкция объекта запланирована к 2028 году </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hideMark/>
          </w:tcPr>
          <w:p w:rsidR="00C14248" w:rsidRPr="00283236" w:rsidRDefault="00C14248" w:rsidP="00C14248">
            <w:pPr>
              <w:jc w:val="both"/>
              <w:rPr>
                <w:sz w:val="20"/>
              </w:rPr>
            </w:pPr>
            <w:r w:rsidRPr="00283236">
              <w:rPr>
                <w:sz w:val="20"/>
              </w:rPr>
              <w:t>3. Молодежная политика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3.1. Форум серебряных волонтеров «Серебряный лис» (30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3.2. Молодежный форум «Город и Я» (150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3.3. Городской фестиваль «Студенческая весна» (300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contextualSpacing/>
              <w:jc w:val="both"/>
              <w:rPr>
                <w:sz w:val="20"/>
              </w:rPr>
            </w:pPr>
            <w:r w:rsidRPr="00283236">
              <w:rPr>
                <w:sz w:val="20"/>
              </w:rPr>
              <w:t xml:space="preserve">3.4. Открытый Чемпионат России и Первенство города по мотокроссу. В соревнованиях приняли участие спортсмены Сургута, Екатеринбурга, </w:t>
            </w:r>
            <w:proofErr w:type="spellStart"/>
            <w:r w:rsidRPr="00283236">
              <w:rPr>
                <w:sz w:val="20"/>
              </w:rPr>
              <w:t>Мегиона</w:t>
            </w:r>
            <w:proofErr w:type="spellEnd"/>
            <w:r w:rsidRPr="00283236">
              <w:rPr>
                <w:sz w:val="20"/>
              </w:rPr>
              <w:t>, Нового Уренгоя, Ноябрьска (охват более 3 тыс. человек)</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3.5. Марафон </w:t>
            </w:r>
            <w:proofErr w:type="spellStart"/>
            <w:r w:rsidRPr="00283236">
              <w:rPr>
                <w:sz w:val="20"/>
              </w:rPr>
              <w:t>вебинаров</w:t>
            </w:r>
            <w:proofErr w:type="spellEnd"/>
            <w:r w:rsidRPr="00283236">
              <w:rPr>
                <w:sz w:val="20"/>
              </w:rPr>
              <w:t xml:space="preserve"> «В теме» – 6 выпусков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rPr>
                <w:sz w:val="20"/>
              </w:rPr>
            </w:pPr>
            <w:r w:rsidRPr="00283236">
              <w:rPr>
                <w:sz w:val="20"/>
              </w:rPr>
              <w:t>3.6. Выставка «Без срока давности» в центре патриотического воспитания «</w:t>
            </w:r>
            <w:proofErr w:type="spellStart"/>
            <w:r w:rsidRPr="00283236">
              <w:rPr>
                <w:sz w:val="20"/>
              </w:rPr>
              <w:t>Саланг</w:t>
            </w:r>
            <w:proofErr w:type="spellEnd"/>
            <w:r w:rsidRPr="00283236">
              <w:rPr>
                <w:sz w:val="20"/>
              </w:rPr>
              <w:t xml:space="preserve">» </w:t>
            </w:r>
          </w:p>
          <w:p w:rsidR="00C14248" w:rsidRPr="00283236" w:rsidRDefault="00C14248" w:rsidP="00C14248">
            <w:pPr>
              <w:rPr>
                <w:sz w:val="20"/>
              </w:rPr>
            </w:pPr>
            <w:r w:rsidRPr="00283236">
              <w:rPr>
                <w:sz w:val="20"/>
              </w:rPr>
              <w:t>МБУ «ЦСП «Сибирский легион»  (115 посетителей)</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rPr>
                <w:sz w:val="20"/>
              </w:rPr>
            </w:pPr>
            <w:r w:rsidRPr="00283236">
              <w:rPr>
                <w:sz w:val="20"/>
              </w:rPr>
              <w:t xml:space="preserve">3.7. Молодежный </w:t>
            </w:r>
            <w:proofErr w:type="spellStart"/>
            <w:r w:rsidRPr="00283236">
              <w:rPr>
                <w:sz w:val="20"/>
              </w:rPr>
              <w:t>квест</w:t>
            </w:r>
            <w:proofErr w:type="spellEnd"/>
            <w:r w:rsidRPr="00283236">
              <w:rPr>
                <w:sz w:val="20"/>
              </w:rPr>
              <w:t>, посвященный юбилею города «Городские легенды» (50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rPr>
                <w:sz w:val="20"/>
              </w:rPr>
            </w:pPr>
            <w:r w:rsidRPr="00283236">
              <w:rPr>
                <w:sz w:val="20"/>
              </w:rPr>
              <w:t>3.8 .Городская спартакиада допризывной молодежи «Резерв» (583 участника)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rPr>
                <w:sz w:val="20"/>
              </w:rPr>
            </w:pPr>
            <w:r w:rsidRPr="00283236">
              <w:rPr>
                <w:sz w:val="20"/>
              </w:rPr>
              <w:t xml:space="preserve">3.9. Открытое Первенство города по комплексному единоборству (универсальный бой) (174 участника, </w:t>
            </w:r>
          </w:p>
          <w:p w:rsidR="00C14248" w:rsidRPr="00283236" w:rsidRDefault="00C14248" w:rsidP="00C14248">
            <w:pPr>
              <w:rPr>
                <w:sz w:val="20"/>
              </w:rPr>
            </w:pPr>
            <w:r w:rsidRPr="00283236">
              <w:rPr>
                <w:sz w:val="20"/>
              </w:rPr>
              <w:t>18 команд)</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tabs>
                <w:tab w:val="left" w:pos="0"/>
              </w:tabs>
              <w:autoSpaceDE w:val="0"/>
              <w:autoSpaceDN w:val="0"/>
              <w:adjustRightInd w:val="0"/>
              <w:jc w:val="both"/>
              <w:rPr>
                <w:sz w:val="20"/>
              </w:rPr>
            </w:pPr>
            <w:r w:rsidRPr="00283236">
              <w:rPr>
                <w:sz w:val="20"/>
              </w:rPr>
              <w:t>3.10. «</w:t>
            </w:r>
            <w:proofErr w:type="spellStart"/>
            <w:r w:rsidRPr="00283236">
              <w:rPr>
                <w:sz w:val="20"/>
              </w:rPr>
              <w:t>Этнопикник</w:t>
            </w:r>
            <w:proofErr w:type="spellEnd"/>
            <w:r w:rsidRPr="00283236">
              <w:rPr>
                <w:sz w:val="20"/>
              </w:rPr>
              <w:t>» (200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tabs>
                <w:tab w:val="left" w:pos="0"/>
              </w:tabs>
              <w:autoSpaceDE w:val="0"/>
              <w:autoSpaceDN w:val="0"/>
              <w:adjustRightInd w:val="0"/>
              <w:jc w:val="both"/>
              <w:rPr>
                <w:sz w:val="20"/>
              </w:rPr>
            </w:pPr>
            <w:r w:rsidRPr="00283236">
              <w:rPr>
                <w:sz w:val="20"/>
              </w:rPr>
              <w:t xml:space="preserve">3.11. Экологический </w:t>
            </w:r>
            <w:proofErr w:type="spellStart"/>
            <w:r w:rsidRPr="00283236">
              <w:rPr>
                <w:sz w:val="20"/>
              </w:rPr>
              <w:t>квест</w:t>
            </w:r>
            <w:proofErr w:type="spellEnd"/>
            <w:r w:rsidRPr="00283236">
              <w:rPr>
                <w:sz w:val="20"/>
              </w:rPr>
              <w:t xml:space="preserve"> «Чистые Игры» (100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 xml:space="preserve">3.12. Молодежный </w:t>
            </w:r>
            <w:proofErr w:type="spellStart"/>
            <w:r w:rsidRPr="00283236">
              <w:rPr>
                <w:sz w:val="20"/>
              </w:rPr>
              <w:t>квест</w:t>
            </w:r>
            <w:proofErr w:type="spellEnd"/>
            <w:r w:rsidRPr="00283236">
              <w:rPr>
                <w:sz w:val="20"/>
              </w:rPr>
              <w:t xml:space="preserve"> «Городские тайны» (100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3.13. Патриотическая акция «Наследники Победы» (100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3.14. Марафон открытия первичных ячеек «Движения первых» (600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tabs>
                <w:tab w:val="left" w:pos="0"/>
              </w:tabs>
              <w:autoSpaceDE w:val="0"/>
              <w:autoSpaceDN w:val="0"/>
              <w:adjustRightInd w:val="0"/>
              <w:jc w:val="both"/>
              <w:rPr>
                <w:sz w:val="20"/>
              </w:rPr>
            </w:pPr>
            <w:r w:rsidRPr="00283236">
              <w:rPr>
                <w:sz w:val="20"/>
              </w:rPr>
              <w:t>3.15. Фестиваль «Фестиваль Первых» (300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3.16. Марафон «Дети рулят» (250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3.17. Молодежная акция «</w:t>
            </w:r>
            <w:proofErr w:type="spellStart"/>
            <w:r w:rsidRPr="00283236">
              <w:rPr>
                <w:sz w:val="20"/>
              </w:rPr>
              <w:t>АртПикник</w:t>
            </w:r>
            <w:proofErr w:type="spellEnd"/>
            <w:r w:rsidRPr="00283236">
              <w:rPr>
                <w:sz w:val="20"/>
              </w:rPr>
              <w:t>» (100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3.18. Фотопроект «Счастливы в Сургуте» (104 участника)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3.19. Выставка молодых художников на площадке Молодежного центра «Цвет» МАУ «Наше время»</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3.20. Лекторий «Ученые среди нас», с выступлением ведущих спикеров из разных уголков России: Камчатки, Якутии, Москвы и Сургута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 xml:space="preserve">3.21. Городской </w:t>
            </w:r>
            <w:proofErr w:type="spellStart"/>
            <w:r w:rsidRPr="00283236">
              <w:rPr>
                <w:sz w:val="20"/>
              </w:rPr>
              <w:t>квиз</w:t>
            </w:r>
            <w:proofErr w:type="spellEnd"/>
            <w:r w:rsidRPr="00283236">
              <w:rPr>
                <w:sz w:val="20"/>
              </w:rPr>
              <w:t xml:space="preserve"> «</w:t>
            </w:r>
            <w:proofErr w:type="spellStart"/>
            <w:r w:rsidRPr="00283236">
              <w:rPr>
                <w:sz w:val="20"/>
              </w:rPr>
              <w:t>Мозгва</w:t>
            </w:r>
            <w:proofErr w:type="spellEnd"/>
            <w:r w:rsidRPr="00283236">
              <w:rPr>
                <w:sz w:val="20"/>
              </w:rPr>
              <w:t>» Молодежная» (30 команд)</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3.22. Молодежный фестиваль «</w:t>
            </w:r>
            <w:proofErr w:type="spellStart"/>
            <w:r w:rsidRPr="00283236">
              <w:rPr>
                <w:sz w:val="20"/>
              </w:rPr>
              <w:t>СреДАОБИтания</w:t>
            </w:r>
            <w:proofErr w:type="spellEnd"/>
            <w:r w:rsidRPr="00283236">
              <w:rPr>
                <w:sz w:val="20"/>
              </w:rPr>
              <w:t>» (более 3 000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lastRenderedPageBreak/>
              <w:t>3.23. Муниципальный этап Всероссийской военно-патриотической игры «Зарница 2.0» (340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3.24. Цикл соревнований в рамках юнармейских игр (594 участника)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3.25. Городская спартакиада студенческой молодежи «ZOV» (141 участник)</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3.26. Городская спартакиада работающей молодежи «Кубок корпораций» (287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adjustRightInd w:val="0"/>
              <w:jc w:val="both"/>
              <w:rPr>
                <w:sz w:val="20"/>
              </w:rPr>
            </w:pPr>
            <w:r w:rsidRPr="00283236">
              <w:rPr>
                <w:sz w:val="20"/>
              </w:rPr>
              <w:t>3.27. Городское мероприятие «Кубок закаленных Севером» (55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jc w:val="both"/>
              <w:rPr>
                <w:sz w:val="20"/>
              </w:rPr>
            </w:pPr>
            <w:r w:rsidRPr="00283236">
              <w:rPr>
                <w:sz w:val="20"/>
              </w:rPr>
              <w:t xml:space="preserve">3.28. В рамках регионального проекта «Создание экосистемы поддержки молодежи и продвижения молодежных инициатив «Регион для молодых» заключено соглашение о предоставлении субсидии местному бюджету из бюджета Ханты-Мансийского автономного округа – Югры от 23.05.2024 № 61-с. Бюджетные ассигнования запланированы на организацию деятельности молодежных трудовых отрядов (МАУ по работе </w:t>
            </w:r>
            <w:r w:rsidRPr="00283236">
              <w:rPr>
                <w:sz w:val="20"/>
              </w:rPr>
              <w:br/>
              <w:t xml:space="preserve">с молодежью «Наше время»). По итогам реализации проекта, за летний период 2024 года, в МАУ «Наше время» дополнительно трудоустроено на временные рабочие места по профессии «рабочий </w:t>
            </w:r>
            <w:r w:rsidRPr="00283236">
              <w:rPr>
                <w:sz w:val="20"/>
              </w:rPr>
              <w:br/>
              <w:t>по благоустройству города» 43 несовершеннолетних в возрастной категории  от 14 до 18 лет</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jc w:val="both"/>
              <w:rPr>
                <w:sz w:val="20"/>
              </w:rPr>
            </w:pPr>
            <w:r w:rsidRPr="00283236">
              <w:rPr>
                <w:sz w:val="20"/>
              </w:rPr>
              <w:t xml:space="preserve">3.29. Городской слет-фестиваль работающей молодежи предприятий и организаций города «На крыло» </w:t>
            </w:r>
            <w:r w:rsidRPr="00283236">
              <w:rPr>
                <w:sz w:val="20"/>
              </w:rPr>
              <w:br/>
              <w:t>(150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jc w:val="both"/>
              <w:rPr>
                <w:sz w:val="20"/>
              </w:rPr>
            </w:pPr>
            <w:r w:rsidRPr="00283236">
              <w:rPr>
                <w:sz w:val="20"/>
              </w:rPr>
              <w:t xml:space="preserve">3.30. </w:t>
            </w:r>
            <w:proofErr w:type="spellStart"/>
            <w:r w:rsidRPr="00283236">
              <w:rPr>
                <w:sz w:val="20"/>
              </w:rPr>
              <w:t>Квест</w:t>
            </w:r>
            <w:proofErr w:type="spellEnd"/>
            <w:r w:rsidRPr="00283236">
              <w:rPr>
                <w:sz w:val="20"/>
              </w:rPr>
              <w:t xml:space="preserve"> «Посвящение в добровольцы» (100 участников) </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jc w:val="both"/>
              <w:rPr>
                <w:sz w:val="20"/>
              </w:rPr>
            </w:pPr>
            <w:r w:rsidRPr="00283236">
              <w:rPr>
                <w:sz w:val="20"/>
              </w:rPr>
              <w:t>3.31. Городская военно-спортивная игра «Полигон» (84 участника)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jc w:val="both"/>
              <w:rPr>
                <w:sz w:val="20"/>
              </w:rPr>
            </w:pPr>
            <w:r w:rsidRPr="00283236">
              <w:rPr>
                <w:sz w:val="20"/>
              </w:rPr>
              <w:t>3.32. Авторский профилактический контент молодежного центра «Формат» МАУ по работе с молодежью «Наше время», созданный участниками проекта #</w:t>
            </w:r>
            <w:proofErr w:type="spellStart"/>
            <w:r w:rsidRPr="00283236">
              <w:rPr>
                <w:sz w:val="20"/>
              </w:rPr>
              <w:t>ОБЪЕКТИВныйВЗГЛЯД</w:t>
            </w:r>
            <w:proofErr w:type="spellEnd"/>
            <w:r w:rsidRPr="00283236">
              <w:rPr>
                <w:sz w:val="20"/>
              </w:rPr>
              <w:t xml:space="preserve">, был размещен на федеральном сайте Национального антитеррористического комитета: nac.gov.ru. </w:t>
            </w:r>
            <w:hyperlink r:id="rId14" w:history="1">
              <w:r w:rsidRPr="00283236">
                <w:rPr>
                  <w:sz w:val="20"/>
                </w:rPr>
                <w:t>https://vk.com/wall-59061281_11155</w:t>
              </w:r>
            </w:hyperlink>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jc w:val="both"/>
              <w:rPr>
                <w:sz w:val="20"/>
              </w:rPr>
            </w:pPr>
            <w:r w:rsidRPr="00283236">
              <w:rPr>
                <w:sz w:val="20"/>
              </w:rPr>
              <w:t xml:space="preserve">3.33. В рамках молодежного проекта «Цифровая Гигиена» сотрудниками молодежного центра «Формат» </w:t>
            </w:r>
            <w:r w:rsidRPr="00283236">
              <w:rPr>
                <w:sz w:val="20"/>
              </w:rPr>
              <w:br/>
              <w:t xml:space="preserve">МАУ по работе с молодежью «Наше время» проведено 198 встреч на тему профилактики экстремизма </w:t>
            </w:r>
            <w:r w:rsidRPr="00283236">
              <w:rPr>
                <w:sz w:val="20"/>
              </w:rPr>
              <w:br/>
              <w:t>и терроризма в школах города с охватом более 18 тыс. школьников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jc w:val="both"/>
              <w:rPr>
                <w:sz w:val="20"/>
              </w:rPr>
            </w:pPr>
            <w:r w:rsidRPr="00283236">
              <w:rPr>
                <w:sz w:val="20"/>
              </w:rPr>
              <w:t>3.34. Проект «Компьютерная игра «НИАДОН» получил грант Губернатора Ханты-Мансийского округа – Югры в размере 442,5 тыс. рублей. Проект разрабатывался и оформлялся в рамках молодежного проекта «Проектор» молодежного центра «Формат» МАУ по работе с молодежью «Наше время»</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autoSpaceDE w:val="0"/>
              <w:autoSpaceDN w:val="0"/>
              <w:jc w:val="both"/>
              <w:rPr>
                <w:sz w:val="20"/>
              </w:rPr>
            </w:pPr>
            <w:r w:rsidRPr="00283236">
              <w:rPr>
                <w:sz w:val="20"/>
              </w:rPr>
              <w:t xml:space="preserve">3.35. Любительское объединение «Модная мастерская «Кардиган» молодежного центра «Цвет» МАУ </w:t>
            </w:r>
            <w:r w:rsidRPr="00283236">
              <w:rPr>
                <w:sz w:val="20"/>
              </w:rPr>
              <w:br/>
              <w:t>по работе с молодежью «Наше время» стало Золотым лауреатом Окружного фестиваля «Студенческая весна» в направлении «Мода/Готовое к носке (</w:t>
            </w:r>
            <w:proofErr w:type="spellStart"/>
            <w:r w:rsidRPr="00283236">
              <w:rPr>
                <w:sz w:val="20"/>
              </w:rPr>
              <w:t>Ready-to-wear</w:t>
            </w:r>
            <w:proofErr w:type="spellEnd"/>
            <w:r w:rsidRPr="00283236">
              <w:rPr>
                <w:sz w:val="20"/>
              </w:rPr>
              <w:t>) и спортивная мода (</w:t>
            </w:r>
            <w:proofErr w:type="spellStart"/>
            <w:r w:rsidRPr="00283236">
              <w:rPr>
                <w:sz w:val="20"/>
              </w:rPr>
              <w:t>Sport</w:t>
            </w:r>
            <w:proofErr w:type="spellEnd"/>
            <w:r w:rsidRPr="00283236">
              <w:rPr>
                <w:sz w:val="20"/>
              </w:rPr>
              <w:t>) с коллекцией костюмов «Баба», лауреатом I степени Всероссийского фестиваля «Студенческая весна» в направлении «Мода», номинации «Концептуальная мода (</w:t>
            </w:r>
            <w:proofErr w:type="spellStart"/>
            <w:r w:rsidRPr="00283236">
              <w:rPr>
                <w:sz w:val="20"/>
              </w:rPr>
              <w:t>Alternative</w:t>
            </w:r>
            <w:proofErr w:type="spellEnd"/>
            <w:r w:rsidRPr="00283236">
              <w:rPr>
                <w:sz w:val="20"/>
              </w:rPr>
              <w:t>) и мода мегаполисов (</w:t>
            </w:r>
            <w:proofErr w:type="spellStart"/>
            <w:r w:rsidRPr="00283236">
              <w:rPr>
                <w:sz w:val="20"/>
              </w:rPr>
              <w:t>Urban</w:t>
            </w:r>
            <w:proofErr w:type="spellEnd"/>
            <w:r w:rsidRPr="00283236">
              <w:rPr>
                <w:sz w:val="20"/>
              </w:rPr>
              <w:t>)/Коллективы» за коллекцию костюмов «Недописанная книга», завоевало Гран-При Всероссийского фестиваля «Студенческая весна в направлении «Мода» за коллекцию костюмов «Баба»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3.36. Специалисты </w:t>
            </w:r>
            <w:hyperlink r:id="rId15" w:history="1">
              <w:r w:rsidRPr="00283236">
                <w:rPr>
                  <w:sz w:val="20"/>
                </w:rPr>
                <w:t>отдела молодёжной политики Администрации города</w:t>
              </w:r>
            </w:hyperlink>
            <w:r w:rsidRPr="00283236">
              <w:rPr>
                <w:sz w:val="20"/>
              </w:rPr>
              <w:t xml:space="preserve"> заняли 4 место во Всероссийском конкурсе профессионального мастерства в рамках премии «Время молодых» в номинации «Команда муниципалитета». За звание лучших в финале боролись 150 профессионалов из 50 регионов страны, </w:t>
            </w:r>
            <w:r w:rsidRPr="00283236">
              <w:rPr>
                <w:sz w:val="20"/>
              </w:rPr>
              <w:br/>
              <w:t>которые успешно справились с заочными испытаниями. Всего на конкурс подано 2 854 заявки из 86 регионов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hideMark/>
          </w:tcPr>
          <w:p w:rsidR="00C14248" w:rsidRPr="00283236" w:rsidRDefault="00C14248" w:rsidP="00C14248">
            <w:pPr>
              <w:jc w:val="both"/>
              <w:rPr>
                <w:sz w:val="20"/>
              </w:rPr>
            </w:pPr>
            <w:r w:rsidRPr="00283236">
              <w:rPr>
                <w:sz w:val="20"/>
              </w:rPr>
              <w:t>4. Физическая культура и спорт</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rPr>
                <w:sz w:val="20"/>
              </w:rPr>
            </w:pPr>
            <w:r w:rsidRPr="00283236">
              <w:rPr>
                <w:sz w:val="20"/>
              </w:rPr>
              <w:t>4.1. Городская лыжная гонка «</w:t>
            </w:r>
            <w:proofErr w:type="spellStart"/>
            <w:r w:rsidRPr="00283236">
              <w:rPr>
                <w:sz w:val="20"/>
              </w:rPr>
              <w:t>Сургутская</w:t>
            </w:r>
            <w:proofErr w:type="spellEnd"/>
            <w:r w:rsidRPr="00283236">
              <w:rPr>
                <w:sz w:val="20"/>
              </w:rPr>
              <w:t xml:space="preserve"> лыжня – 2024» в рамках XLII Всероссийской массовой лыжной гонки «Лыжня России» (охват более 1,5 тыс. человек)</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rPr>
                <w:sz w:val="20"/>
              </w:rPr>
            </w:pPr>
            <w:r w:rsidRPr="00283236">
              <w:rPr>
                <w:sz w:val="20"/>
              </w:rPr>
              <w:t>4.2. «Домашние игры», проводимые в соответствии с регламентами Чемпионатов России на территории города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rPr>
                <w:sz w:val="20"/>
              </w:rPr>
            </w:pPr>
            <w:r w:rsidRPr="00283236">
              <w:rPr>
                <w:sz w:val="20"/>
              </w:rPr>
              <w:t>4.2.1. Чемпионат России по волейболу среди мужских команд суперлиги и Молодежной лиги</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rPr>
                <w:sz w:val="20"/>
              </w:rPr>
            </w:pPr>
            <w:r w:rsidRPr="00283236">
              <w:rPr>
                <w:sz w:val="20"/>
              </w:rPr>
              <w:t>4.2.2. Чемпионат России по баскетболу среди мужских команд суперлиги</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4.2.3. Всероссийские соревнования по мини-футболу (</w:t>
            </w:r>
            <w:proofErr w:type="spellStart"/>
            <w:r w:rsidRPr="00283236">
              <w:rPr>
                <w:sz w:val="20"/>
              </w:rPr>
              <w:t>футзалу</w:t>
            </w:r>
            <w:proofErr w:type="spellEnd"/>
            <w:r w:rsidRPr="00283236">
              <w:rPr>
                <w:sz w:val="20"/>
              </w:rPr>
              <w:t>) среди мужчин «БЕТСИТИ-Кубок лиги» сезона 2024 – 2025 годов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rPr>
                <w:sz w:val="20"/>
              </w:rPr>
            </w:pPr>
            <w:r w:rsidRPr="00283236">
              <w:rPr>
                <w:sz w:val="20"/>
              </w:rPr>
              <w:t>4.2.4. Первенство Уральского, Сибирского и Приволжского федеральных округов по хоккею, а также игры регионального этапа Х Всероссийского фестиваля по хоккею среди любительских команд</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rPr>
                <w:sz w:val="20"/>
              </w:rPr>
            </w:pPr>
            <w:r w:rsidRPr="00283236">
              <w:rPr>
                <w:sz w:val="20"/>
              </w:rPr>
              <w:t xml:space="preserve">4.3. В соответствии с календарным планом 70 официальных физкультурных мероприятия муниципального уровня </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rPr>
                <w:sz w:val="20"/>
              </w:rPr>
            </w:pPr>
            <w:r w:rsidRPr="00283236">
              <w:rPr>
                <w:sz w:val="20"/>
              </w:rPr>
              <w:t>4.4. После реновации возобновило работу бюджетное учреждение Ханты-Мансийского автономного округа – Югры «Спортивная школа «Центр адаптивного спорта»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rPr>
                <w:sz w:val="20"/>
              </w:rPr>
            </w:pPr>
            <w:r w:rsidRPr="00283236">
              <w:rPr>
                <w:sz w:val="20"/>
              </w:rPr>
              <w:t>4.5. Чемпионат мира по бильярдному спорту «Свободная пирамида» среди мужчин и женщин</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rPr>
                <w:sz w:val="20"/>
              </w:rPr>
            </w:pPr>
            <w:r w:rsidRPr="00283236">
              <w:rPr>
                <w:sz w:val="20"/>
              </w:rPr>
              <w:t>4.6. Чемпионат России по бильярдному спорту «Свободная пирамида» среди мужчин и женщин</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rPr>
                <w:sz w:val="20"/>
              </w:rPr>
            </w:pPr>
            <w:r w:rsidRPr="00283236">
              <w:rPr>
                <w:sz w:val="20"/>
              </w:rPr>
              <w:t>4.7. XXII Всероссийские соревнования по греко-римской борьбе среди юношей до 16 лет, мужчин, посвященные памяти геолога-первопроходца, Героя Социалистического труда Ф.К. Салманова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4.8. Спортивный праздник, посвященный Дню физкультурника (10 тыс.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4.9. Легкоатлетический кросс в рамках Всероссийского Дня бега «Кросс нации – 2024» (2 400 участников)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4.10. 27-ой пробег «Сургутское кольцо» вокруг водохранилища </w:t>
            </w:r>
            <w:proofErr w:type="spellStart"/>
            <w:r w:rsidRPr="00283236">
              <w:rPr>
                <w:sz w:val="20"/>
              </w:rPr>
              <w:t>Сургутской</w:t>
            </w:r>
            <w:proofErr w:type="spellEnd"/>
            <w:r w:rsidRPr="00283236">
              <w:rPr>
                <w:sz w:val="20"/>
              </w:rPr>
              <w:t xml:space="preserve"> ГРЭС-2. Легкоатлеты </w:t>
            </w:r>
            <w:proofErr w:type="spellStart"/>
            <w:r w:rsidRPr="00283236">
              <w:rPr>
                <w:sz w:val="20"/>
              </w:rPr>
              <w:t>соревно</w:t>
            </w:r>
            <w:proofErr w:type="spellEnd"/>
            <w:r w:rsidRPr="00283236">
              <w:rPr>
                <w:sz w:val="20"/>
              </w:rPr>
              <w:t xml:space="preserve">-вались на двух дистанциях: 4,8 и 15,8 км (316 участников из городов: Сургут, Екатеринбург, Санкт-Петербург, Нижневартовск, Первоуральск, Стрежевой, Нефтеюганск, Когалым, </w:t>
            </w:r>
            <w:proofErr w:type="spellStart"/>
            <w:r w:rsidRPr="00283236">
              <w:rPr>
                <w:sz w:val="20"/>
              </w:rPr>
              <w:t>Губкинский</w:t>
            </w:r>
            <w:proofErr w:type="spellEnd"/>
            <w:r w:rsidRPr="00283236">
              <w:rPr>
                <w:sz w:val="20"/>
              </w:rPr>
              <w:t xml:space="preserve"> и других городов)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textAlignment w:val="baseline"/>
              <w:rPr>
                <w:sz w:val="20"/>
              </w:rPr>
            </w:pPr>
            <w:r w:rsidRPr="00283236">
              <w:rPr>
                <w:sz w:val="20"/>
              </w:rPr>
              <w:lastRenderedPageBreak/>
              <w:t xml:space="preserve">4.11. Открытие первой в автономном округе модульной лыжной базы на территории спортивного городка </w:t>
            </w:r>
            <w:r w:rsidRPr="00283236">
              <w:rPr>
                <w:sz w:val="20"/>
              </w:rPr>
              <w:br/>
              <w:t>«На Сайме». Новый объект относится к спортивной школе олимпийского резерва «Кедр» по зимним видам спорта, в которой занимаются более 300 юных спортсменов, среди которых 25 представителей сборной Югры. Лыжная база разместилась на площади свыше 300 квадратных метров, на двух этажах расположены раздевалки, инвентарные комнаты, тренажерный зал, душевая, имеется терраса для занятий на воздухе</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4.12. При поддержке филиала «</w:t>
            </w:r>
            <w:proofErr w:type="spellStart"/>
            <w:r w:rsidRPr="00283236">
              <w:rPr>
                <w:sz w:val="20"/>
              </w:rPr>
              <w:t>Сургутская</w:t>
            </w:r>
            <w:proofErr w:type="spellEnd"/>
            <w:r w:rsidRPr="00283236">
              <w:rPr>
                <w:sz w:val="20"/>
              </w:rPr>
              <w:t xml:space="preserve"> ГРЭС-2» публичного акционерного общества «</w:t>
            </w:r>
            <w:proofErr w:type="spellStart"/>
            <w:r w:rsidRPr="00283236">
              <w:rPr>
                <w:sz w:val="20"/>
              </w:rPr>
              <w:t>Юнипро</w:t>
            </w:r>
            <w:proofErr w:type="spellEnd"/>
            <w:r w:rsidRPr="00283236">
              <w:rPr>
                <w:sz w:val="20"/>
              </w:rPr>
              <w:t xml:space="preserve">» </w:t>
            </w:r>
            <w:r w:rsidRPr="00283236">
              <w:rPr>
                <w:sz w:val="20"/>
              </w:rPr>
              <w:br/>
              <w:t xml:space="preserve">для спортсменов отделений волейбола спортивных школ города на площадке «Премьер-арена» уже не первый год проходят открытые тренировки, организатором которых выступают Академия волейбола имени Рафаэля Хабибуллина совместно с профессиональным клубом «Газпром-Югра». Мастера делятся тонкостями тренировочного процесса, особенностями технической подготовки, преподают основы волейбольного мастерства. Мастер-классы и открытые тренировки с участием тренерского штаба волейбольного </w:t>
            </w:r>
            <w:r w:rsidRPr="00283236">
              <w:rPr>
                <w:sz w:val="20"/>
              </w:rPr>
              <w:br/>
              <w:t xml:space="preserve">клуба «Газпром-Югра» и профессиональных игроков для обучающихся волейболу детей проводятся </w:t>
            </w:r>
            <w:r w:rsidRPr="00283236">
              <w:rPr>
                <w:sz w:val="20"/>
              </w:rPr>
              <w:br/>
              <w:t>1 раз в три месяца. Это способствует популяризации волейбола и здорового образа жизни, привлекает молодежь к систематическим занятиям спортом</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 xml:space="preserve">4.13. Впервые в истории города, на городской площадке муниципального автономного учреждения «Ледовый Дворец спорта», прошли матчи Высшей хоккейной лиги. Для этого ледовая арена была модернизирована. </w:t>
            </w:r>
            <w:r w:rsidRPr="00283236">
              <w:rPr>
                <w:sz w:val="20"/>
              </w:rPr>
              <w:br/>
              <w:t>В Ледовом дворце заменили борта и стекла, которые ограждают арену от зрительного зала и обеспечивают безопасность и зрителей, и самих игроков на льду. Матчи Чемпионата «</w:t>
            </w:r>
            <w:proofErr w:type="spellStart"/>
            <w:r w:rsidRPr="00283236">
              <w:rPr>
                <w:sz w:val="20"/>
              </w:rPr>
              <w:t>Olimpbet</w:t>
            </w:r>
            <w:proofErr w:type="spellEnd"/>
            <w:r w:rsidRPr="00283236">
              <w:rPr>
                <w:sz w:val="20"/>
              </w:rPr>
              <w:t xml:space="preserve"> ВХЛ – Кубок Шелкового пути» (игры Всероссийской хоккейной лиги сезона 2023 – 2024/2024 – 2025 годов) состоялись в январе </w:t>
            </w:r>
            <w:r w:rsidRPr="00283236">
              <w:rPr>
                <w:sz w:val="20"/>
              </w:rPr>
              <w:br/>
              <w:t>и ноябре 2024 года (4 тыс. болельщиков на каждой игре)</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4.14. Торжественная церемония награждения лауреатов городского конкурса «Спортивная элита» по итогам 2023 года (128 человек)</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4.15. Фестивали Всероссийского физкультурно-спортивного комплекса «Готов к труду и обороне» среди семейных команд города, посвященный Году семьи в России; среди студентов высших учебных заведений, средних профессиональных учебных заведений; среди обучающихся образовательных учреждений (общее число участников – 587)</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jc w:val="both"/>
              <w:rPr>
                <w:sz w:val="20"/>
              </w:rPr>
            </w:pPr>
            <w:r w:rsidRPr="00283236">
              <w:rPr>
                <w:sz w:val="20"/>
              </w:rPr>
              <w:t>4.16. Команда города заняла первое место в XXIV Спартакиаде ветеранов спорта Ханты-Мансийского автономного округа – Югры, посвященная памяти ветерана Великой Отечественной войны В.Я. Башмакова.</w:t>
            </w:r>
          </w:p>
          <w:p w:rsidR="00C14248" w:rsidRPr="00283236" w:rsidRDefault="00C14248" w:rsidP="00C14248">
            <w:pPr>
              <w:jc w:val="both"/>
              <w:rPr>
                <w:sz w:val="20"/>
              </w:rPr>
            </w:pPr>
            <w:r w:rsidRPr="00283236">
              <w:rPr>
                <w:sz w:val="20"/>
              </w:rPr>
              <w:t xml:space="preserve">Спартакиада ветеранов традиционно проводилась по 9 спортивным дисциплинам: баскетбол, плавание, хоккей с шайбой, шахматы, </w:t>
            </w:r>
            <w:proofErr w:type="spellStart"/>
            <w:r w:rsidRPr="00283236">
              <w:rPr>
                <w:sz w:val="20"/>
              </w:rPr>
              <w:t>полиатлон</w:t>
            </w:r>
            <w:proofErr w:type="spellEnd"/>
            <w:r w:rsidRPr="00283236">
              <w:rPr>
                <w:sz w:val="20"/>
              </w:rPr>
              <w:t>, лыжные гонки, бильярд, мини-футбол, волейбол. Участие в Спартакиаде приняли 534 спортсмена из 14 муниципальных образований автономного округа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hideMark/>
          </w:tcPr>
          <w:p w:rsidR="00C14248" w:rsidRPr="00283236" w:rsidRDefault="00C14248" w:rsidP="00C14248">
            <w:pPr>
              <w:jc w:val="both"/>
              <w:rPr>
                <w:sz w:val="20"/>
              </w:rPr>
            </w:pPr>
            <w:r w:rsidRPr="00283236">
              <w:rPr>
                <w:sz w:val="20"/>
              </w:rPr>
              <w:t>5. Здравоохранение</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keepNext/>
              <w:keepLines/>
              <w:jc w:val="both"/>
              <w:outlineLvl w:val="0"/>
              <w:rPr>
                <w:sz w:val="20"/>
              </w:rPr>
            </w:pPr>
            <w:r w:rsidRPr="00283236">
              <w:rPr>
                <w:sz w:val="20"/>
              </w:rPr>
              <w:t>5.1. В бюджетном учреждении Ханты-Мансийского автономного округа – Югры «</w:t>
            </w:r>
            <w:proofErr w:type="spellStart"/>
            <w:r w:rsidRPr="00283236">
              <w:rPr>
                <w:sz w:val="20"/>
              </w:rPr>
              <w:t>Сургутская</w:t>
            </w:r>
            <w:proofErr w:type="spellEnd"/>
            <w:r w:rsidRPr="00283236">
              <w:rPr>
                <w:sz w:val="20"/>
              </w:rPr>
              <w:t xml:space="preserve"> клиническая травматологическая больница» (далее – БУ ХМАО – Югры «СКТБ») впервые установили 3D-эндопротез, изготовленный по индивидуальным параметрам пациента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spacing w:beforeAutospacing="1" w:afterAutospacing="1" w:line="238" w:lineRule="atLeast"/>
              <w:jc w:val="both"/>
              <w:rPr>
                <w:sz w:val="20"/>
              </w:rPr>
            </w:pPr>
            <w:r w:rsidRPr="00283236">
              <w:rPr>
                <w:sz w:val="20"/>
              </w:rPr>
              <w:t xml:space="preserve">5.2. В реабилитационных отделениях БУ ХМАО – Югры «СКТБ» ввели в эксплуатацию </w:t>
            </w:r>
            <w:proofErr w:type="spellStart"/>
            <w:proofErr w:type="gramStart"/>
            <w:r w:rsidRPr="00283236">
              <w:rPr>
                <w:sz w:val="20"/>
              </w:rPr>
              <w:t>высокотехно</w:t>
            </w:r>
            <w:proofErr w:type="spellEnd"/>
            <w:r w:rsidRPr="00283236">
              <w:rPr>
                <w:sz w:val="20"/>
              </w:rPr>
              <w:t>-логическое</w:t>
            </w:r>
            <w:proofErr w:type="gramEnd"/>
            <w:r w:rsidRPr="00283236">
              <w:rPr>
                <w:sz w:val="20"/>
              </w:rPr>
              <w:t xml:space="preserve"> оборудование. Для пациентов с нарушением функции центральной нервной системы приобретена </w:t>
            </w:r>
            <w:proofErr w:type="spellStart"/>
            <w:r w:rsidRPr="00283236">
              <w:rPr>
                <w:sz w:val="20"/>
              </w:rPr>
              <w:t>транскраниальная</w:t>
            </w:r>
            <w:proofErr w:type="spellEnd"/>
            <w:r w:rsidRPr="00283236">
              <w:rPr>
                <w:sz w:val="20"/>
              </w:rPr>
              <w:t xml:space="preserve"> магнитная стимуляция. Аппарат магнитными импульсами воздействует на головной </w:t>
            </w:r>
            <w:r w:rsidRPr="00283236">
              <w:rPr>
                <w:sz w:val="20"/>
              </w:rPr>
              <w:br/>
              <w:t>и спинной мозг, мышцы, структуры периферической нервной системы. Также приобретены интерактивные тренажерные комплексы для восстановления пальцев рук и кистей</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spacing w:beforeAutospacing="1" w:afterAutospacing="1" w:line="238" w:lineRule="atLeast"/>
              <w:jc w:val="both"/>
              <w:rPr>
                <w:sz w:val="20"/>
              </w:rPr>
            </w:pPr>
            <w:r w:rsidRPr="00283236">
              <w:rPr>
                <w:sz w:val="20"/>
              </w:rPr>
              <w:t>5.3. В бюджетном учреждении Ханты-Мансийского автономного округа – Югры «</w:t>
            </w:r>
            <w:proofErr w:type="spellStart"/>
            <w:r w:rsidRPr="00283236">
              <w:rPr>
                <w:sz w:val="20"/>
              </w:rPr>
              <w:t>Сургутская</w:t>
            </w:r>
            <w:proofErr w:type="spellEnd"/>
            <w:r w:rsidRPr="00283236">
              <w:rPr>
                <w:sz w:val="20"/>
              </w:rPr>
              <w:t xml:space="preserve"> городская клиническая больница» (далее – БУ ХМАО – Югры «СГКБ») установлен новый цифровой </w:t>
            </w:r>
            <w:proofErr w:type="spellStart"/>
            <w:r w:rsidRPr="00283236">
              <w:rPr>
                <w:sz w:val="20"/>
              </w:rPr>
              <w:t>рентгенаппарат</w:t>
            </w:r>
            <w:proofErr w:type="spellEnd"/>
            <w:r w:rsidRPr="00283236">
              <w:rPr>
                <w:sz w:val="20"/>
              </w:rPr>
              <w:t xml:space="preserve"> российского производства. Медтехника закуплена в рамках национального проекта «Современное здравоохранение». Ежегодно в учреждении проводится около 10 000 </w:t>
            </w:r>
            <w:proofErr w:type="spellStart"/>
            <w:r w:rsidRPr="00283236">
              <w:rPr>
                <w:sz w:val="20"/>
              </w:rPr>
              <w:t>рентгенологичнеских</w:t>
            </w:r>
            <w:proofErr w:type="spellEnd"/>
            <w:r w:rsidRPr="00283236">
              <w:rPr>
                <w:sz w:val="20"/>
              </w:rPr>
              <w:t xml:space="preserve"> исследований. Учитывая хирургический профиль больницы, на новом аппарате можно проводить и более сложные рентгенологические исследования желудочно-кишечного тракта, желчевыводящей, мочевыводящей системы и женской половой сферы, в том числе в режиме реального времени, с применением специальных </w:t>
            </w:r>
            <w:proofErr w:type="spellStart"/>
            <w:r w:rsidRPr="00283236">
              <w:rPr>
                <w:sz w:val="20"/>
              </w:rPr>
              <w:t>рентгеноконтрастных</w:t>
            </w:r>
            <w:proofErr w:type="spellEnd"/>
            <w:r w:rsidRPr="00283236">
              <w:rPr>
                <w:sz w:val="20"/>
              </w:rPr>
              <w:t xml:space="preserve"> средств для выявления кишечной непроходимости, опухолевых, воспалительных заболеваний, травм, инородных тел, оценки проходимости маточных труб и мочевыводящих путей, </w:t>
            </w:r>
            <w:r w:rsidRPr="00283236">
              <w:rPr>
                <w:sz w:val="20"/>
              </w:rPr>
              <w:br/>
              <w:t>оценки состояния органов после оперативных вмешательств</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C14248">
            <w:pPr>
              <w:spacing w:beforeAutospacing="1" w:afterAutospacing="1" w:line="238" w:lineRule="atLeast"/>
              <w:jc w:val="both"/>
              <w:rPr>
                <w:sz w:val="20"/>
              </w:rPr>
            </w:pPr>
            <w:r w:rsidRPr="00283236">
              <w:rPr>
                <w:sz w:val="20"/>
              </w:rPr>
              <w:t>5.4. На базе бюджетных учреждений Ханты-Мансийского автономного округа – Югры «</w:t>
            </w:r>
            <w:proofErr w:type="spellStart"/>
            <w:r w:rsidRPr="00283236">
              <w:rPr>
                <w:sz w:val="20"/>
              </w:rPr>
              <w:t>Сургутская</w:t>
            </w:r>
            <w:proofErr w:type="spellEnd"/>
            <w:r w:rsidRPr="00283236">
              <w:rPr>
                <w:sz w:val="20"/>
              </w:rPr>
              <w:t xml:space="preserve"> городская клиническая поликлиника № 2» и «</w:t>
            </w:r>
            <w:proofErr w:type="spellStart"/>
            <w:r w:rsidRPr="00283236">
              <w:rPr>
                <w:sz w:val="20"/>
              </w:rPr>
              <w:t>Сургутская</w:t>
            </w:r>
            <w:proofErr w:type="spellEnd"/>
            <w:r w:rsidRPr="00283236">
              <w:rPr>
                <w:sz w:val="20"/>
              </w:rPr>
              <w:t xml:space="preserve"> городская клиническая поликлиника № 4» продолжается реализация пилотного проекта «Персональный медицинский помощник». Благодаря пилотному проекту </w:t>
            </w:r>
            <w:r w:rsidRPr="00283236">
              <w:rPr>
                <w:sz w:val="20"/>
              </w:rPr>
              <w:br/>
              <w:t xml:space="preserve">во всех регионах страны планируется наладить дистанционный мониторинг пациентов высокого риска </w:t>
            </w:r>
            <w:r w:rsidRPr="00283236">
              <w:rPr>
                <w:sz w:val="20"/>
              </w:rPr>
              <w:br/>
              <w:t>с артериальной гипертонией и сахарным диабетом</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012872">
            <w:pPr>
              <w:jc w:val="both"/>
              <w:rPr>
                <w:sz w:val="20"/>
              </w:rPr>
            </w:pPr>
            <w:r w:rsidRPr="00283236">
              <w:rPr>
                <w:spacing w:val="2"/>
                <w:sz w:val="20"/>
              </w:rPr>
              <w:t>5.</w:t>
            </w:r>
            <w:r w:rsidR="00012872" w:rsidRPr="00283236">
              <w:rPr>
                <w:spacing w:val="2"/>
                <w:sz w:val="20"/>
              </w:rPr>
              <w:t>5</w:t>
            </w:r>
            <w:r w:rsidRPr="00283236">
              <w:rPr>
                <w:spacing w:val="2"/>
                <w:sz w:val="20"/>
              </w:rPr>
              <w:t xml:space="preserve">. Увеличена проектная мощность амбулаторно-поликлинического учреждения общества с ограниченной ответственностью «Поликлиника профилактических медицинских осмотров» на 221 посещение в смену </w:t>
            </w:r>
            <w:r w:rsidRPr="00283236">
              <w:rPr>
                <w:spacing w:val="2"/>
                <w:sz w:val="20"/>
              </w:rPr>
              <w:br/>
              <w:t>за счет открытия нового отделения по адресу: проспект Комсомольский, дом 22</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012872">
            <w:pPr>
              <w:jc w:val="both"/>
              <w:rPr>
                <w:spacing w:val="2"/>
                <w:sz w:val="20"/>
              </w:rPr>
            </w:pPr>
            <w:r w:rsidRPr="00283236">
              <w:rPr>
                <w:spacing w:val="2"/>
                <w:sz w:val="20"/>
              </w:rPr>
              <w:t>5.</w:t>
            </w:r>
            <w:r w:rsidR="00012872" w:rsidRPr="00283236">
              <w:rPr>
                <w:spacing w:val="2"/>
                <w:sz w:val="20"/>
              </w:rPr>
              <w:t>6</w:t>
            </w:r>
            <w:r w:rsidRPr="00283236">
              <w:rPr>
                <w:spacing w:val="2"/>
                <w:sz w:val="20"/>
              </w:rPr>
              <w:t>. Бюджетным учреждением Ханты-Мансийского автономного округа – Югры «Окружной кардиологи-</w:t>
            </w:r>
            <w:proofErr w:type="spellStart"/>
            <w:r w:rsidRPr="00283236">
              <w:rPr>
                <w:spacing w:val="2"/>
                <w:sz w:val="20"/>
              </w:rPr>
              <w:t>ческий</w:t>
            </w:r>
            <w:proofErr w:type="spellEnd"/>
            <w:r w:rsidRPr="00283236">
              <w:rPr>
                <w:spacing w:val="2"/>
                <w:sz w:val="20"/>
              </w:rPr>
              <w:t xml:space="preserve"> диспансер «Центр диагностики и сердечно-сосудистой хирургии» (далее – ОКДЦ </w:t>
            </w:r>
            <w:proofErr w:type="spellStart"/>
            <w:r w:rsidRPr="00283236">
              <w:rPr>
                <w:spacing w:val="2"/>
                <w:sz w:val="20"/>
              </w:rPr>
              <w:t>ЦДиССХ</w:t>
            </w:r>
            <w:proofErr w:type="spellEnd"/>
            <w:r w:rsidRPr="00283236">
              <w:rPr>
                <w:spacing w:val="2"/>
                <w:sz w:val="20"/>
              </w:rPr>
              <w:t xml:space="preserve">), </w:t>
            </w:r>
            <w:r w:rsidRPr="00283236">
              <w:rPr>
                <w:spacing w:val="2"/>
                <w:sz w:val="20"/>
              </w:rPr>
              <w:br/>
            </w:r>
            <w:r w:rsidRPr="00283236">
              <w:rPr>
                <w:spacing w:val="2"/>
                <w:sz w:val="20"/>
              </w:rPr>
              <w:lastRenderedPageBreak/>
              <w:t>в рамках регионального проекта «Борьба с сердечно-сосудистыми заболеваниями», приобретена ультразвуковая система</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012872">
            <w:pPr>
              <w:jc w:val="both"/>
              <w:rPr>
                <w:sz w:val="20"/>
              </w:rPr>
            </w:pPr>
            <w:r w:rsidRPr="00283236">
              <w:rPr>
                <w:spacing w:val="2"/>
                <w:sz w:val="20"/>
              </w:rPr>
              <w:t>5.</w:t>
            </w:r>
            <w:r w:rsidR="00012872" w:rsidRPr="00283236">
              <w:rPr>
                <w:spacing w:val="2"/>
                <w:sz w:val="20"/>
              </w:rPr>
              <w:t>7</w:t>
            </w:r>
            <w:r w:rsidRPr="00283236">
              <w:rPr>
                <w:spacing w:val="2"/>
                <w:sz w:val="20"/>
              </w:rPr>
              <w:t xml:space="preserve">. Открыт дополнительный офис филиала бюджетного учреждения Ханты-Мансийского автономного округа – Югры «Клинический врачебно-физкультурный диспансер» для оказания медицинских услуг </w:t>
            </w:r>
            <w:r w:rsidRPr="00283236">
              <w:rPr>
                <w:spacing w:val="2"/>
                <w:sz w:val="20"/>
              </w:rPr>
              <w:br/>
              <w:t xml:space="preserve">по спортивной медицине и физиотерапии общей площадью 138,6 </w:t>
            </w:r>
            <w:proofErr w:type="spellStart"/>
            <w:r w:rsidRPr="00283236">
              <w:rPr>
                <w:spacing w:val="2"/>
                <w:sz w:val="20"/>
              </w:rPr>
              <w:t>кв.м</w:t>
            </w:r>
            <w:proofErr w:type="spellEnd"/>
            <w:r w:rsidRPr="00283236">
              <w:rPr>
                <w:spacing w:val="2"/>
                <w:sz w:val="20"/>
              </w:rPr>
              <w:t xml:space="preserve"> по адресу: </w:t>
            </w:r>
            <w:proofErr w:type="spellStart"/>
            <w:r w:rsidRPr="00283236">
              <w:rPr>
                <w:spacing w:val="2"/>
                <w:sz w:val="20"/>
              </w:rPr>
              <w:t>Нефтеюганское</w:t>
            </w:r>
            <w:proofErr w:type="spellEnd"/>
            <w:r w:rsidRPr="00283236">
              <w:rPr>
                <w:spacing w:val="2"/>
                <w:sz w:val="20"/>
              </w:rPr>
              <w:t xml:space="preserve"> шоссе, </w:t>
            </w:r>
            <w:r w:rsidRPr="00283236">
              <w:rPr>
                <w:spacing w:val="2"/>
                <w:sz w:val="20"/>
              </w:rPr>
              <w:br/>
              <w:t>дом 20/1</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012872">
            <w:pPr>
              <w:jc w:val="both"/>
              <w:rPr>
                <w:spacing w:val="2"/>
                <w:sz w:val="20"/>
              </w:rPr>
            </w:pPr>
            <w:r w:rsidRPr="00283236">
              <w:rPr>
                <w:spacing w:val="2"/>
                <w:sz w:val="20"/>
              </w:rPr>
              <w:t>5.</w:t>
            </w:r>
            <w:r w:rsidR="00012872" w:rsidRPr="00283236">
              <w:rPr>
                <w:spacing w:val="2"/>
                <w:sz w:val="20"/>
              </w:rPr>
              <w:t>8</w:t>
            </w:r>
            <w:r w:rsidRPr="00283236">
              <w:rPr>
                <w:spacing w:val="2"/>
                <w:sz w:val="20"/>
              </w:rPr>
              <w:t xml:space="preserve">. Открыто детское отделение в ОКДЦ </w:t>
            </w:r>
            <w:proofErr w:type="spellStart"/>
            <w:r w:rsidRPr="00283236">
              <w:rPr>
                <w:spacing w:val="2"/>
                <w:sz w:val="20"/>
              </w:rPr>
              <w:t>ЦДиССХ</w:t>
            </w:r>
            <w:proofErr w:type="spellEnd"/>
            <w:r w:rsidRPr="00283236">
              <w:rPr>
                <w:spacing w:val="2"/>
                <w:sz w:val="20"/>
              </w:rPr>
              <w:t xml:space="preserve">, в котором дети проходят курс лечения от осмотров </w:t>
            </w:r>
            <w:r w:rsidRPr="00283236">
              <w:rPr>
                <w:spacing w:val="2"/>
                <w:sz w:val="20"/>
              </w:rPr>
              <w:br/>
              <w:t>до выписки. В отделении открыта игровая комната, отдельные санузлы, установлено мультимедийное оборудование. Ежегодно в центре спасают больше сотни маленьких пациентов с врожденными патологиями</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012872" w:rsidP="00012872">
            <w:pPr>
              <w:jc w:val="both"/>
              <w:rPr>
                <w:sz w:val="20"/>
              </w:rPr>
            </w:pPr>
            <w:r w:rsidRPr="00283236">
              <w:rPr>
                <w:spacing w:val="2"/>
                <w:sz w:val="20"/>
              </w:rPr>
              <w:t>5.9</w:t>
            </w:r>
            <w:r w:rsidR="00C14248" w:rsidRPr="00283236">
              <w:rPr>
                <w:spacing w:val="2"/>
                <w:sz w:val="20"/>
              </w:rPr>
              <w:t>. В бюджетном учреждении Ханты-Мансийского автономного округа – Югры «</w:t>
            </w:r>
            <w:proofErr w:type="spellStart"/>
            <w:r w:rsidR="00C14248" w:rsidRPr="00283236">
              <w:rPr>
                <w:spacing w:val="2"/>
                <w:sz w:val="20"/>
              </w:rPr>
              <w:t>Сургутская</w:t>
            </w:r>
            <w:proofErr w:type="spellEnd"/>
            <w:r w:rsidR="00C14248" w:rsidRPr="00283236">
              <w:rPr>
                <w:spacing w:val="2"/>
                <w:sz w:val="20"/>
              </w:rPr>
              <w:t xml:space="preserve"> окружная клиническая больница» (далее – БУ ХМАО – Югры «СОКБ»), первом в автономном округе, появился виртуальный врач. Новый виртуальный помощник расскажет пациентам о процедурах и подготовке </w:t>
            </w:r>
            <w:r w:rsidR="00C14248" w:rsidRPr="00283236">
              <w:rPr>
                <w:spacing w:val="2"/>
                <w:sz w:val="20"/>
              </w:rPr>
              <w:br/>
              <w:t>к ним, подскажет, где найти нужные кабинеты, даст полезные советы по терапии и профилактике</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012872">
            <w:pPr>
              <w:jc w:val="both"/>
              <w:rPr>
                <w:sz w:val="20"/>
              </w:rPr>
            </w:pPr>
            <w:r w:rsidRPr="00283236">
              <w:rPr>
                <w:spacing w:val="2"/>
                <w:sz w:val="20"/>
              </w:rPr>
              <w:t>5.1</w:t>
            </w:r>
            <w:r w:rsidR="00012872" w:rsidRPr="00283236">
              <w:rPr>
                <w:spacing w:val="2"/>
                <w:sz w:val="20"/>
              </w:rPr>
              <w:t>0</w:t>
            </w:r>
            <w:r w:rsidRPr="00283236">
              <w:rPr>
                <w:spacing w:val="2"/>
                <w:sz w:val="20"/>
              </w:rPr>
              <w:t xml:space="preserve">. В </w:t>
            </w:r>
            <w:r w:rsidRPr="00283236">
              <w:rPr>
                <w:sz w:val="20"/>
              </w:rPr>
              <w:t xml:space="preserve">БУ ХМАО – Югры «СКТБ» с 01.01.2025 открылось новое отделение реабилитации. Работа отделения направлена на восстановление утраченных функций, связанных с нарушением работы опорно-двигательного аппарата (после замены суставов, заболевания костно-мышечной системы, с </w:t>
            </w:r>
            <w:proofErr w:type="spellStart"/>
            <w:r w:rsidRPr="00283236">
              <w:rPr>
                <w:sz w:val="20"/>
              </w:rPr>
              <w:t>нейропатиями</w:t>
            </w:r>
            <w:proofErr w:type="spellEnd"/>
            <w:r w:rsidRPr="00283236">
              <w:rPr>
                <w:sz w:val="20"/>
              </w:rPr>
              <w:t>)</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012872">
            <w:pPr>
              <w:jc w:val="both"/>
              <w:rPr>
                <w:sz w:val="20"/>
                <w:szCs w:val="24"/>
              </w:rPr>
            </w:pPr>
            <w:r w:rsidRPr="00283236">
              <w:rPr>
                <w:sz w:val="20"/>
                <w:szCs w:val="24"/>
              </w:rPr>
              <w:t>5.1</w:t>
            </w:r>
            <w:r w:rsidR="00012872" w:rsidRPr="00283236">
              <w:rPr>
                <w:sz w:val="20"/>
                <w:szCs w:val="24"/>
              </w:rPr>
              <w:t>1</w:t>
            </w:r>
            <w:r w:rsidRPr="00283236">
              <w:rPr>
                <w:sz w:val="20"/>
              </w:rPr>
              <w:t>. В двух бюджетных учреждениях Ханты-Мансийского автономного округа – Югры «</w:t>
            </w:r>
            <w:proofErr w:type="spellStart"/>
            <w:r w:rsidRPr="00283236">
              <w:rPr>
                <w:sz w:val="20"/>
              </w:rPr>
              <w:t>Сургутская</w:t>
            </w:r>
            <w:proofErr w:type="spellEnd"/>
            <w:r w:rsidRPr="00283236">
              <w:rPr>
                <w:sz w:val="20"/>
              </w:rPr>
              <w:t xml:space="preserve"> городская клиническая станция скорой медицинской помощи» и «</w:t>
            </w:r>
            <w:proofErr w:type="spellStart"/>
            <w:r w:rsidRPr="00283236">
              <w:rPr>
                <w:sz w:val="20"/>
              </w:rPr>
              <w:t>Сургутская</w:t>
            </w:r>
            <w:proofErr w:type="spellEnd"/>
            <w:r w:rsidRPr="00283236">
              <w:rPr>
                <w:sz w:val="20"/>
              </w:rPr>
              <w:t xml:space="preserve"> окружная клиническая больница» вводится новый алгоритм взаимодействия при оказании медицинской помощи пациентам в экстренной и неотложной формах. Станция скорой медицинской помощи будет оповещать стационар о транспортировке тяжелобольных для организации своевременного прибытия дежурного врача в приемное отделение, а при необходимости оперативного сбора дежурной бригады, включая врача-анестезиолога-реаниматолога с аппаратом искусственной вентиляции легких, </w:t>
            </w:r>
            <w:proofErr w:type="spellStart"/>
            <w:r w:rsidRPr="00283236">
              <w:rPr>
                <w:sz w:val="20"/>
              </w:rPr>
              <w:t>инфузоматом</w:t>
            </w:r>
            <w:proofErr w:type="spellEnd"/>
            <w:r w:rsidRPr="00283236">
              <w:rPr>
                <w:sz w:val="20"/>
              </w:rPr>
              <w:t>. Также механизм включает подготовку экстренной операционной</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012872">
            <w:pPr>
              <w:jc w:val="both"/>
              <w:rPr>
                <w:sz w:val="20"/>
              </w:rPr>
            </w:pPr>
            <w:r w:rsidRPr="00283236">
              <w:rPr>
                <w:sz w:val="20"/>
              </w:rPr>
              <w:t>5.1</w:t>
            </w:r>
            <w:r w:rsidR="00012872" w:rsidRPr="00283236">
              <w:rPr>
                <w:sz w:val="20"/>
              </w:rPr>
              <w:t>2</w:t>
            </w:r>
            <w:r w:rsidRPr="00283236">
              <w:rPr>
                <w:sz w:val="20"/>
              </w:rPr>
              <w:t>. Бюджетными учреждениями Ханты-Мансийского автономного округа – Югры «</w:t>
            </w:r>
            <w:proofErr w:type="spellStart"/>
            <w:r w:rsidRPr="00283236">
              <w:rPr>
                <w:sz w:val="20"/>
              </w:rPr>
              <w:t>Сургутская</w:t>
            </w:r>
            <w:proofErr w:type="spellEnd"/>
            <w:r w:rsidRPr="00283236">
              <w:rPr>
                <w:sz w:val="20"/>
              </w:rPr>
              <w:t xml:space="preserve"> городская клиническая поликлиника № 2» и «</w:t>
            </w:r>
            <w:proofErr w:type="spellStart"/>
            <w:r w:rsidRPr="00283236">
              <w:rPr>
                <w:sz w:val="20"/>
              </w:rPr>
              <w:t>Сургутская</w:t>
            </w:r>
            <w:proofErr w:type="spellEnd"/>
            <w:r w:rsidRPr="00283236">
              <w:rPr>
                <w:sz w:val="20"/>
              </w:rPr>
              <w:t xml:space="preserve"> городская клиническая поликлиника № 3» на средства филиала «</w:t>
            </w:r>
            <w:proofErr w:type="spellStart"/>
            <w:r w:rsidRPr="00283236">
              <w:rPr>
                <w:sz w:val="20"/>
              </w:rPr>
              <w:t>Сургутская</w:t>
            </w:r>
            <w:proofErr w:type="spellEnd"/>
            <w:r w:rsidRPr="00283236">
              <w:rPr>
                <w:sz w:val="20"/>
              </w:rPr>
              <w:t xml:space="preserve"> ГРЭС-2» публичного акционерного общества «</w:t>
            </w:r>
            <w:proofErr w:type="spellStart"/>
            <w:r w:rsidRPr="00283236">
              <w:rPr>
                <w:sz w:val="20"/>
              </w:rPr>
              <w:t>Юнипро</w:t>
            </w:r>
            <w:proofErr w:type="spellEnd"/>
            <w:r w:rsidRPr="00283236">
              <w:rPr>
                <w:sz w:val="20"/>
              </w:rPr>
              <w:t xml:space="preserve">» приобретено медицинское </w:t>
            </w:r>
            <w:proofErr w:type="spellStart"/>
            <w:r w:rsidRPr="00283236">
              <w:rPr>
                <w:sz w:val="20"/>
              </w:rPr>
              <w:t>оборудо-вание</w:t>
            </w:r>
            <w:proofErr w:type="spellEnd"/>
            <w:r w:rsidRPr="00283236">
              <w:rPr>
                <w:sz w:val="20"/>
              </w:rPr>
              <w:t xml:space="preserve"> на сумму более 3 млн. рублей</w:t>
            </w:r>
          </w:p>
        </w:tc>
      </w:tr>
      <w:tr w:rsidR="00C14248" w:rsidRPr="00283236" w:rsidTr="00F67DF6">
        <w:tc>
          <w:tcPr>
            <w:tcW w:w="9634" w:type="dxa"/>
            <w:tcBorders>
              <w:top w:val="single" w:sz="4" w:space="0" w:color="auto"/>
              <w:left w:val="single" w:sz="4" w:space="0" w:color="auto"/>
              <w:bottom w:val="single" w:sz="4" w:space="0" w:color="auto"/>
              <w:right w:val="single" w:sz="4" w:space="0" w:color="auto"/>
            </w:tcBorders>
          </w:tcPr>
          <w:p w:rsidR="00C14248" w:rsidRPr="00283236" w:rsidRDefault="00C14248" w:rsidP="00012872">
            <w:pPr>
              <w:spacing w:before="100" w:beforeAutospacing="1" w:after="100" w:afterAutospacing="1"/>
              <w:jc w:val="both"/>
              <w:rPr>
                <w:sz w:val="20"/>
              </w:rPr>
            </w:pPr>
            <w:r w:rsidRPr="00283236">
              <w:rPr>
                <w:sz w:val="21"/>
                <w:szCs w:val="21"/>
              </w:rPr>
              <w:t>5</w:t>
            </w:r>
            <w:r w:rsidRPr="00283236">
              <w:rPr>
                <w:sz w:val="20"/>
              </w:rPr>
              <w:t>.1</w:t>
            </w:r>
            <w:r w:rsidR="00012872" w:rsidRPr="00283236">
              <w:rPr>
                <w:sz w:val="20"/>
              </w:rPr>
              <w:t>3</w:t>
            </w:r>
            <w:r w:rsidRPr="00283236">
              <w:rPr>
                <w:sz w:val="20"/>
              </w:rPr>
              <w:t xml:space="preserve">. В городе продолжает развиваться медицинский туризм. Из пяти пилотных площадок автономного округа, участвующих в проекте, четыре находятся в Сургуте (БУ ХМАО – Югры «Сургутский окружной клинический центр охраны материнства и детства», БУ ХМАО – Югры «СКТБ», БУ ХМАО – Югры «СОКБ», БУ ХМАО – Югры «ОКДЦ </w:t>
            </w:r>
            <w:proofErr w:type="spellStart"/>
            <w:r w:rsidRPr="00283236">
              <w:rPr>
                <w:sz w:val="20"/>
              </w:rPr>
              <w:t>ЦДиССХ</w:t>
            </w:r>
            <w:proofErr w:type="spellEnd"/>
            <w:r w:rsidRPr="00283236">
              <w:rPr>
                <w:sz w:val="20"/>
              </w:rPr>
              <w:t>». Учреждения обладают необходимыми ресурсами и потенциалом для качественного оказания медицинских услуг не только на территории Сургута, но и для предложения их на экспорт</w:t>
            </w:r>
            <w:r w:rsidRPr="00283236">
              <w:rPr>
                <w:sz w:val="21"/>
                <w:szCs w:val="21"/>
              </w:rPr>
              <w:t xml:space="preserve"> </w:t>
            </w:r>
          </w:p>
        </w:tc>
      </w:tr>
    </w:tbl>
    <w:p w:rsidR="00C14248" w:rsidRPr="00283236" w:rsidRDefault="00C14248" w:rsidP="00427374">
      <w:pPr>
        <w:tabs>
          <w:tab w:val="num" w:pos="851"/>
        </w:tabs>
        <w:suppressAutoHyphens/>
        <w:ind w:firstLine="567"/>
        <w:jc w:val="center"/>
        <w:rPr>
          <w:szCs w:val="28"/>
          <w:lang w:eastAsia="ru-RU"/>
        </w:rPr>
      </w:pPr>
    </w:p>
    <w:p w:rsidR="00427374" w:rsidRPr="00283236" w:rsidRDefault="00427374" w:rsidP="00427374">
      <w:pPr>
        <w:jc w:val="center"/>
        <w:rPr>
          <w:rFonts w:cs="Times New Roman"/>
          <w:szCs w:val="28"/>
        </w:rPr>
      </w:pPr>
    </w:p>
    <w:p w:rsidR="00427374" w:rsidRPr="00283236" w:rsidRDefault="00427374" w:rsidP="00427374">
      <w:pPr>
        <w:rPr>
          <w:rFonts w:cs="Times New Roman"/>
          <w:szCs w:val="28"/>
        </w:rPr>
      </w:pPr>
      <w:r w:rsidRPr="00283236">
        <w:rPr>
          <w:rFonts w:cs="Times New Roman"/>
          <w:szCs w:val="28"/>
        </w:rPr>
        <w:br w:type="page"/>
      </w:r>
    </w:p>
    <w:p w:rsidR="00427374" w:rsidRPr="00283236" w:rsidRDefault="00427374" w:rsidP="00427374">
      <w:pPr>
        <w:jc w:val="right"/>
        <w:rPr>
          <w:rFonts w:cs="Times New Roman"/>
          <w:szCs w:val="28"/>
        </w:rPr>
      </w:pPr>
      <w:r w:rsidRPr="00283236">
        <w:rPr>
          <w:rFonts w:cs="Times New Roman"/>
          <w:szCs w:val="28"/>
        </w:rPr>
        <w:lastRenderedPageBreak/>
        <w:t xml:space="preserve">Таблица 9 </w:t>
      </w:r>
    </w:p>
    <w:p w:rsidR="00427374" w:rsidRPr="00283236" w:rsidRDefault="00427374" w:rsidP="00427374">
      <w:pPr>
        <w:jc w:val="center"/>
        <w:rPr>
          <w:rFonts w:cs="Times New Roman"/>
          <w:sz w:val="16"/>
          <w:szCs w:val="16"/>
        </w:rPr>
      </w:pPr>
    </w:p>
    <w:p w:rsidR="00427374" w:rsidRPr="00283236" w:rsidRDefault="00427374" w:rsidP="00427374">
      <w:pPr>
        <w:jc w:val="center"/>
        <w:rPr>
          <w:rFonts w:cs="Times New Roman"/>
          <w:szCs w:val="28"/>
        </w:rPr>
      </w:pPr>
      <w:r w:rsidRPr="00283236">
        <w:rPr>
          <w:rFonts w:cs="Times New Roman"/>
          <w:szCs w:val="28"/>
        </w:rPr>
        <w:t>Перечень мероприятий, реализуемых в рамках инвестиционных программ промышленных предприятий города</w:t>
      </w:r>
    </w:p>
    <w:p w:rsidR="00427374" w:rsidRPr="00283236" w:rsidRDefault="00427374" w:rsidP="00427374">
      <w:pPr>
        <w:jc w:val="center"/>
        <w:rPr>
          <w:rFonts w:cs="Times New Roman"/>
          <w:szCs w:val="28"/>
        </w:rPr>
      </w:pPr>
    </w:p>
    <w:tbl>
      <w:tblPr>
        <w:tblStyle w:val="1c"/>
        <w:tblW w:w="9606" w:type="dxa"/>
        <w:tblLook w:val="04A0" w:firstRow="1" w:lastRow="0" w:firstColumn="1" w:lastColumn="0" w:noHBand="0" w:noVBand="1"/>
      </w:tblPr>
      <w:tblGrid>
        <w:gridCol w:w="1765"/>
        <w:gridCol w:w="7841"/>
      </w:tblGrid>
      <w:tr w:rsidR="00427374" w:rsidRPr="00283236" w:rsidTr="007957E9">
        <w:trPr>
          <w:tblHeader/>
        </w:trPr>
        <w:tc>
          <w:tcPr>
            <w:tcW w:w="1668" w:type="dxa"/>
            <w:tcBorders>
              <w:top w:val="single" w:sz="4" w:space="0" w:color="auto"/>
              <w:left w:val="single" w:sz="4" w:space="0" w:color="auto"/>
              <w:bottom w:val="single" w:sz="4" w:space="0" w:color="auto"/>
              <w:right w:val="single" w:sz="4" w:space="0" w:color="auto"/>
            </w:tcBorders>
            <w:hideMark/>
          </w:tcPr>
          <w:p w:rsidR="00427374" w:rsidRPr="00283236" w:rsidRDefault="00427374" w:rsidP="007957E9">
            <w:pPr>
              <w:jc w:val="center"/>
              <w:rPr>
                <w:rFonts w:eastAsiaTheme="minorHAnsi" w:cstheme="minorBidi"/>
                <w:sz w:val="20"/>
                <w:lang w:eastAsia="en-US"/>
              </w:rPr>
            </w:pPr>
            <w:r w:rsidRPr="00283236">
              <w:rPr>
                <w:rFonts w:eastAsiaTheme="minorHAnsi" w:cstheme="minorBidi"/>
                <w:sz w:val="20"/>
                <w:lang w:eastAsia="en-US"/>
              </w:rPr>
              <w:t>Наименование организации</w:t>
            </w:r>
          </w:p>
        </w:tc>
        <w:tc>
          <w:tcPr>
            <w:tcW w:w="7938" w:type="dxa"/>
            <w:tcBorders>
              <w:top w:val="single" w:sz="4" w:space="0" w:color="auto"/>
              <w:left w:val="single" w:sz="4" w:space="0" w:color="auto"/>
              <w:bottom w:val="single" w:sz="4" w:space="0" w:color="auto"/>
              <w:right w:val="single" w:sz="4" w:space="0" w:color="auto"/>
            </w:tcBorders>
            <w:hideMark/>
          </w:tcPr>
          <w:p w:rsidR="00427374" w:rsidRPr="00283236" w:rsidRDefault="00427374" w:rsidP="007957E9">
            <w:pPr>
              <w:jc w:val="center"/>
              <w:rPr>
                <w:rFonts w:eastAsiaTheme="minorHAnsi" w:cstheme="minorBidi"/>
                <w:sz w:val="20"/>
                <w:lang w:eastAsia="en-US"/>
              </w:rPr>
            </w:pPr>
            <w:r w:rsidRPr="00283236">
              <w:rPr>
                <w:rFonts w:eastAsiaTheme="minorHAnsi" w:cstheme="minorBidi"/>
                <w:sz w:val="20"/>
                <w:lang w:eastAsia="en-US"/>
              </w:rPr>
              <w:t>Мероприятие</w:t>
            </w:r>
          </w:p>
        </w:tc>
      </w:tr>
      <w:tr w:rsidR="00427374" w:rsidRPr="00283236" w:rsidTr="007957E9">
        <w:tc>
          <w:tcPr>
            <w:tcW w:w="1668" w:type="dxa"/>
            <w:tcBorders>
              <w:top w:val="single" w:sz="4" w:space="0" w:color="auto"/>
              <w:left w:val="single" w:sz="4" w:space="0" w:color="auto"/>
              <w:bottom w:val="single" w:sz="4" w:space="0" w:color="auto"/>
              <w:right w:val="single" w:sz="4" w:space="0" w:color="auto"/>
            </w:tcBorders>
            <w:hideMark/>
          </w:tcPr>
          <w:p w:rsidR="00427374" w:rsidRPr="00283236" w:rsidRDefault="00427374" w:rsidP="007957E9">
            <w:pPr>
              <w:rPr>
                <w:rFonts w:eastAsia="Calibri" w:cstheme="minorBidi"/>
                <w:sz w:val="20"/>
                <w:lang w:eastAsia="en-US"/>
              </w:rPr>
            </w:pPr>
            <w:r w:rsidRPr="00283236">
              <w:rPr>
                <w:rFonts w:eastAsia="Calibri" w:cstheme="minorBidi"/>
                <w:sz w:val="20"/>
                <w:lang w:eastAsia="en-US"/>
              </w:rPr>
              <w:t>1. Филиал публичного акционерного общества «</w:t>
            </w:r>
            <w:proofErr w:type="spellStart"/>
            <w:r w:rsidRPr="00283236">
              <w:rPr>
                <w:rFonts w:eastAsia="Calibri" w:cstheme="minorBidi"/>
                <w:sz w:val="20"/>
                <w:lang w:eastAsia="en-US"/>
              </w:rPr>
              <w:t>Юнипро</w:t>
            </w:r>
            <w:proofErr w:type="spellEnd"/>
            <w:r w:rsidRPr="00283236">
              <w:rPr>
                <w:rFonts w:eastAsia="Calibri" w:cstheme="minorBidi"/>
                <w:sz w:val="20"/>
                <w:lang w:eastAsia="en-US"/>
              </w:rPr>
              <w:t>» «</w:t>
            </w:r>
            <w:proofErr w:type="spellStart"/>
            <w:r w:rsidRPr="00283236">
              <w:rPr>
                <w:rFonts w:eastAsia="Calibri" w:cstheme="minorBidi"/>
                <w:sz w:val="20"/>
                <w:lang w:eastAsia="en-US"/>
              </w:rPr>
              <w:t>Сургутская</w:t>
            </w:r>
            <w:proofErr w:type="spellEnd"/>
            <w:r w:rsidRPr="00283236">
              <w:rPr>
                <w:rFonts w:eastAsia="Calibri" w:cstheme="minorBidi"/>
                <w:sz w:val="20"/>
                <w:lang w:eastAsia="en-US"/>
              </w:rPr>
              <w:t xml:space="preserve"> </w:t>
            </w:r>
          </w:p>
          <w:p w:rsidR="00427374" w:rsidRPr="00283236" w:rsidRDefault="00427374" w:rsidP="007957E9">
            <w:pPr>
              <w:rPr>
                <w:rFonts w:eastAsiaTheme="minorHAnsi" w:cstheme="minorBidi"/>
                <w:sz w:val="20"/>
                <w:lang w:eastAsia="en-US"/>
              </w:rPr>
            </w:pPr>
            <w:r w:rsidRPr="00283236">
              <w:rPr>
                <w:rFonts w:eastAsia="Calibri" w:cstheme="minorBidi"/>
                <w:sz w:val="20"/>
                <w:lang w:eastAsia="en-US"/>
              </w:rPr>
              <w:t xml:space="preserve">ГРЭС-2» </w:t>
            </w:r>
          </w:p>
        </w:tc>
        <w:tc>
          <w:tcPr>
            <w:tcW w:w="7938" w:type="dxa"/>
            <w:tcBorders>
              <w:top w:val="single" w:sz="4" w:space="0" w:color="auto"/>
              <w:left w:val="single" w:sz="4" w:space="0" w:color="auto"/>
              <w:bottom w:val="single" w:sz="4" w:space="0" w:color="auto"/>
              <w:right w:val="single" w:sz="4" w:space="0" w:color="auto"/>
            </w:tcBorders>
            <w:hideMark/>
          </w:tcPr>
          <w:p w:rsidR="00427374" w:rsidRPr="00283236" w:rsidRDefault="00427374" w:rsidP="007957E9">
            <w:pPr>
              <w:ind w:firstLine="341"/>
              <w:jc w:val="both"/>
              <w:textAlignment w:val="baseline"/>
              <w:rPr>
                <w:rFonts w:eastAsia="Calibri" w:cstheme="minorBidi"/>
                <w:sz w:val="20"/>
                <w:lang w:eastAsia="en-US"/>
              </w:rPr>
            </w:pPr>
            <w:r w:rsidRPr="00283236">
              <w:rPr>
                <w:rFonts w:eastAsia="Calibri" w:cstheme="minorBidi"/>
                <w:sz w:val="20"/>
                <w:lang w:eastAsia="en-US"/>
              </w:rPr>
              <w:t>На предприятии с 2019 года в соответствии с</w:t>
            </w:r>
            <w:r w:rsidRPr="00283236">
              <w:rPr>
                <w:rFonts w:eastAsia="Calibri" w:cstheme="minorBidi"/>
                <w:sz w:val="20"/>
                <w:shd w:val="clear" w:color="auto" w:fill="FFFFFF"/>
                <w:lang w:eastAsia="en-US"/>
              </w:rPr>
              <w:t xml:space="preserve"> постановлением Правительства Российской Федерации от 25.01.2019 № 43 «О проведении отборов проектов модернизации генерирующих объектов тепловых электростанций»</w:t>
            </w:r>
            <w:r w:rsidRPr="00283236">
              <w:rPr>
                <w:rFonts w:eastAsia="Calibri" w:cstheme="minorBidi"/>
                <w:sz w:val="20"/>
                <w:lang w:eastAsia="en-US"/>
              </w:rPr>
              <w:t xml:space="preserve"> проводится масштабная модернизация за счет собственных средств предприятия. </w:t>
            </w:r>
          </w:p>
          <w:p w:rsidR="00427374" w:rsidRPr="00283236" w:rsidRDefault="00427374" w:rsidP="007957E9">
            <w:pPr>
              <w:ind w:firstLine="341"/>
              <w:jc w:val="both"/>
              <w:textAlignment w:val="baseline"/>
              <w:rPr>
                <w:rFonts w:eastAsia="Calibri" w:cstheme="minorBidi"/>
                <w:sz w:val="20"/>
                <w:lang w:eastAsia="en-US"/>
              </w:rPr>
            </w:pPr>
            <w:r w:rsidRPr="00283236">
              <w:rPr>
                <w:rFonts w:eastAsia="Calibri" w:cstheme="minorBidi"/>
                <w:sz w:val="20"/>
                <w:shd w:val="clear" w:color="auto" w:fill="FFFFFF"/>
                <w:lang w:eastAsia="en-US"/>
              </w:rPr>
              <w:t>В целом п</w:t>
            </w:r>
            <w:r w:rsidRPr="00283236">
              <w:rPr>
                <w:rFonts w:eastAsia="Calibri" w:cstheme="minorBidi"/>
                <w:sz w:val="20"/>
                <w:lang w:eastAsia="en-US"/>
              </w:rPr>
              <w:t xml:space="preserve">роект модернизации предусматривает полную замену </w:t>
            </w:r>
            <w:proofErr w:type="spellStart"/>
            <w:r w:rsidRPr="00283236">
              <w:rPr>
                <w:rFonts w:eastAsia="Calibri" w:cstheme="minorBidi"/>
                <w:sz w:val="20"/>
                <w:lang w:eastAsia="en-US"/>
              </w:rPr>
              <w:t>ресурсо</w:t>
            </w:r>
            <w:proofErr w:type="spellEnd"/>
            <w:r w:rsidRPr="00283236">
              <w:rPr>
                <w:rFonts w:eastAsia="Calibri" w:cstheme="minorBidi"/>
                <w:sz w:val="20"/>
                <w:lang w:eastAsia="en-US"/>
              </w:rPr>
              <w:t xml:space="preserve">-определяющих узлов паровых турбин, замену турбогенераторов со вспомогательными генераторами, и системами возбуждения, замену </w:t>
            </w:r>
            <w:proofErr w:type="spellStart"/>
            <w:r w:rsidRPr="00283236">
              <w:rPr>
                <w:rFonts w:eastAsia="Calibri" w:cstheme="minorBidi"/>
                <w:sz w:val="20"/>
                <w:lang w:eastAsia="en-US"/>
              </w:rPr>
              <w:t>токопроводов</w:t>
            </w:r>
            <w:proofErr w:type="spellEnd"/>
            <w:r w:rsidRPr="00283236">
              <w:rPr>
                <w:rFonts w:eastAsia="Calibri" w:cstheme="minorBidi"/>
                <w:sz w:val="20"/>
                <w:lang w:eastAsia="en-US"/>
              </w:rPr>
              <w:t xml:space="preserve">, </w:t>
            </w:r>
            <w:proofErr w:type="spellStart"/>
            <w:r w:rsidRPr="00283236">
              <w:rPr>
                <w:rFonts w:eastAsia="Calibri" w:cstheme="minorBidi"/>
                <w:sz w:val="20"/>
                <w:lang w:eastAsia="en-US"/>
              </w:rPr>
              <w:t>общеблочных</w:t>
            </w:r>
            <w:proofErr w:type="spellEnd"/>
            <w:r w:rsidRPr="00283236">
              <w:rPr>
                <w:rFonts w:eastAsia="Calibri" w:cstheme="minorBidi"/>
                <w:sz w:val="20"/>
                <w:lang w:eastAsia="en-US"/>
              </w:rPr>
              <w:t xml:space="preserve"> систем релейной защиты, автоматики на энергоблоках – № 1, 2, 4, 6. Основное оборудование производится на заводах «ЛМЗ» и «</w:t>
            </w:r>
            <w:proofErr w:type="spellStart"/>
            <w:r w:rsidRPr="00283236">
              <w:rPr>
                <w:rFonts w:eastAsia="Calibri" w:cstheme="minorBidi"/>
                <w:sz w:val="20"/>
                <w:lang w:eastAsia="en-US"/>
              </w:rPr>
              <w:t>Электросила</w:t>
            </w:r>
            <w:proofErr w:type="spellEnd"/>
            <w:r w:rsidRPr="00283236">
              <w:rPr>
                <w:rFonts w:eastAsia="Calibri" w:cstheme="minorBidi"/>
                <w:sz w:val="20"/>
                <w:lang w:eastAsia="en-US"/>
              </w:rPr>
              <w:t>» (город Санкт-Петербург). Результатом данной модернизации должно стать повышение надежности, увеличение мощности каждого энергоблока на 20 мегаватт, новым сроком службы в 40 лет и увеличением межремонтных интервалов.</w:t>
            </w:r>
            <w:r w:rsidRPr="00283236">
              <w:rPr>
                <w:rFonts w:eastAsiaTheme="minorHAnsi" w:cstheme="minorBidi"/>
                <w:sz w:val="20"/>
                <w:lang w:eastAsia="en-US"/>
              </w:rPr>
              <w:t xml:space="preserve"> Программа обновления оборудования станции сформирована до 2027 года.</w:t>
            </w:r>
          </w:p>
          <w:p w:rsidR="00427374" w:rsidRPr="00283236" w:rsidRDefault="00427374" w:rsidP="007957E9">
            <w:pPr>
              <w:ind w:firstLine="341"/>
              <w:jc w:val="both"/>
              <w:textAlignment w:val="baseline"/>
              <w:rPr>
                <w:rFonts w:eastAsia="Calibri" w:cstheme="minorBidi"/>
                <w:sz w:val="20"/>
                <w:lang w:eastAsia="en-US"/>
              </w:rPr>
            </w:pPr>
            <w:r w:rsidRPr="00283236">
              <w:rPr>
                <w:rFonts w:eastAsia="Calibri"/>
                <w:spacing w:val="2"/>
                <w:sz w:val="20"/>
              </w:rPr>
              <w:t xml:space="preserve">В отчетном году завершился капитальный ремонт энергоблока № 6 </w:t>
            </w:r>
            <w:r w:rsidRPr="00283236">
              <w:rPr>
                <w:spacing w:val="2"/>
                <w:sz w:val="20"/>
              </w:rPr>
              <w:t xml:space="preserve">ПСУ-810 МВт, в рамках которого </w:t>
            </w:r>
            <w:r w:rsidRPr="00283236">
              <w:rPr>
                <w:rFonts w:eastAsia="Calibri"/>
                <w:spacing w:val="2"/>
                <w:sz w:val="20"/>
              </w:rPr>
              <w:t xml:space="preserve">установлен новый статор, цилиндр среднего давления, </w:t>
            </w:r>
            <w:proofErr w:type="spellStart"/>
            <w:r w:rsidRPr="00283236">
              <w:rPr>
                <w:spacing w:val="2"/>
                <w:sz w:val="20"/>
              </w:rPr>
              <w:t>токопровод</w:t>
            </w:r>
            <w:proofErr w:type="spellEnd"/>
            <w:r w:rsidRPr="00283236">
              <w:rPr>
                <w:spacing w:val="2"/>
                <w:sz w:val="20"/>
              </w:rPr>
              <w:t xml:space="preserve"> 24кВ, оборудование релейной защиты и противоаварийной автоматики. Выполнена прокладка и подключение более 150 км кабельной продукции. </w:t>
            </w:r>
            <w:r w:rsidRPr="00283236">
              <w:rPr>
                <w:rFonts w:eastAsia="Calibri"/>
                <w:spacing w:val="2"/>
                <w:sz w:val="20"/>
              </w:rPr>
              <w:t xml:space="preserve">Также </w:t>
            </w:r>
            <w:r w:rsidRPr="00283236">
              <w:rPr>
                <w:sz w:val="20"/>
              </w:rPr>
              <w:t xml:space="preserve">продолжаются работы по модернизации оборудования турбоагрегата. </w:t>
            </w:r>
          </w:p>
          <w:p w:rsidR="00427374" w:rsidRPr="00283236" w:rsidRDefault="00427374" w:rsidP="007957E9">
            <w:pPr>
              <w:ind w:firstLine="341"/>
              <w:jc w:val="both"/>
              <w:textAlignment w:val="baseline"/>
              <w:rPr>
                <w:sz w:val="20"/>
              </w:rPr>
            </w:pPr>
            <w:r w:rsidRPr="00283236">
              <w:rPr>
                <w:spacing w:val="2"/>
                <w:sz w:val="20"/>
              </w:rPr>
              <w:t>Это второй модернизированный энергоблок, в 2021 – 2022 годах обновлен энергоблок № 1 ПСУ-830 МВт.</w:t>
            </w:r>
            <w:r w:rsidRPr="00283236">
              <w:rPr>
                <w:rFonts w:ascii="Arial" w:hAnsi="Arial" w:cs="Arial"/>
                <w:sz w:val="20"/>
              </w:rPr>
              <w:t xml:space="preserve"> </w:t>
            </w:r>
            <w:r w:rsidRPr="00283236">
              <w:rPr>
                <w:sz w:val="20"/>
              </w:rPr>
              <w:t>В 2025 году на станции предстоит ввод сразу двух обновленных блоков ПСУ-830 МВТ № 6 и № 4.</w:t>
            </w:r>
          </w:p>
          <w:p w:rsidR="00427374" w:rsidRPr="00283236" w:rsidRDefault="00427374" w:rsidP="007957E9">
            <w:pPr>
              <w:ind w:firstLine="340"/>
              <w:jc w:val="both"/>
              <w:textAlignment w:val="baseline"/>
              <w:rPr>
                <w:rFonts w:eastAsiaTheme="minorHAnsi" w:cstheme="minorBidi"/>
                <w:bCs/>
                <w:kern w:val="36"/>
                <w:sz w:val="20"/>
                <w:lang w:eastAsia="en-US"/>
              </w:rPr>
            </w:pPr>
            <w:r w:rsidRPr="00283236">
              <w:rPr>
                <w:rFonts w:eastAsiaTheme="minorHAnsi" w:cstheme="minorBidi"/>
                <w:bCs/>
                <w:kern w:val="36"/>
                <w:sz w:val="20"/>
                <w:lang w:eastAsia="en-US"/>
              </w:rPr>
              <w:t xml:space="preserve">На предприятии реализуется проект </w:t>
            </w:r>
            <w:proofErr w:type="spellStart"/>
            <w:r w:rsidRPr="00283236">
              <w:rPr>
                <w:rFonts w:eastAsiaTheme="minorHAnsi" w:cstheme="minorBidi"/>
                <w:bCs/>
                <w:kern w:val="36"/>
                <w:sz w:val="20"/>
                <w:lang w:eastAsia="en-US"/>
              </w:rPr>
              <w:t>импортозамещения</w:t>
            </w:r>
            <w:proofErr w:type="spellEnd"/>
            <w:r w:rsidRPr="00283236">
              <w:rPr>
                <w:rFonts w:eastAsiaTheme="minorHAnsi" w:cstheme="minorBidi"/>
                <w:bCs/>
                <w:kern w:val="36"/>
                <w:sz w:val="20"/>
                <w:lang w:eastAsia="en-US"/>
              </w:rPr>
              <w:t xml:space="preserve"> оборудования.</w:t>
            </w:r>
          </w:p>
          <w:p w:rsidR="00427374" w:rsidRPr="00283236" w:rsidRDefault="00427374" w:rsidP="007957E9">
            <w:pPr>
              <w:ind w:firstLine="340"/>
              <w:jc w:val="both"/>
              <w:rPr>
                <w:rFonts w:eastAsiaTheme="minorHAnsi" w:cstheme="minorBidi"/>
                <w:sz w:val="20"/>
                <w:lang w:eastAsia="en-US"/>
              </w:rPr>
            </w:pPr>
            <w:r w:rsidRPr="00283236">
              <w:rPr>
                <w:rFonts w:eastAsiaTheme="minorHAnsi" w:cstheme="minorBidi"/>
                <w:sz w:val="20"/>
                <w:lang w:eastAsia="en-US"/>
              </w:rPr>
              <w:t xml:space="preserve">В 2024 году </w:t>
            </w:r>
            <w:proofErr w:type="spellStart"/>
            <w:r w:rsidRPr="00283236">
              <w:rPr>
                <w:rFonts w:eastAsia="Calibri" w:cstheme="minorBidi"/>
                <w:sz w:val="20"/>
                <w:lang w:eastAsia="en-US"/>
              </w:rPr>
              <w:t>Сургутской</w:t>
            </w:r>
            <w:proofErr w:type="spellEnd"/>
            <w:r w:rsidRPr="00283236">
              <w:rPr>
                <w:rFonts w:eastAsia="Calibri" w:cstheme="minorBidi"/>
                <w:sz w:val="20"/>
                <w:lang w:eastAsia="en-US"/>
              </w:rPr>
              <w:t xml:space="preserve"> ГРЭС-2 </w:t>
            </w:r>
            <w:r w:rsidRPr="00283236">
              <w:rPr>
                <w:rFonts w:eastAsiaTheme="minorHAnsi" w:cstheme="minorBidi"/>
                <w:sz w:val="20"/>
                <w:lang w:eastAsia="en-US"/>
              </w:rPr>
              <w:t>завершено шесть текущих ремонтов</w:t>
            </w:r>
            <w:r w:rsidR="00902731" w:rsidRPr="00283236">
              <w:rPr>
                <w:rFonts w:eastAsiaTheme="minorHAnsi" w:cstheme="minorBidi"/>
                <w:sz w:val="20"/>
                <w:lang w:eastAsia="en-US"/>
              </w:rPr>
              <w:t xml:space="preserve"> </w:t>
            </w:r>
            <w:r w:rsidRPr="00283236">
              <w:rPr>
                <w:rFonts w:eastAsiaTheme="minorHAnsi" w:cstheme="minorBidi"/>
                <w:sz w:val="20"/>
                <w:lang w:eastAsia="en-US"/>
              </w:rPr>
              <w:t>и один средний ремонт энергоблоков:</w:t>
            </w:r>
          </w:p>
          <w:p w:rsidR="00427374" w:rsidRPr="00283236" w:rsidRDefault="00427374" w:rsidP="007957E9">
            <w:pPr>
              <w:ind w:firstLine="352"/>
              <w:jc w:val="both"/>
              <w:textAlignment w:val="baseline"/>
              <w:rPr>
                <w:rFonts w:eastAsiaTheme="minorHAnsi" w:cstheme="minorBidi"/>
                <w:sz w:val="20"/>
                <w:lang w:eastAsia="en-US"/>
              </w:rPr>
            </w:pPr>
            <w:r w:rsidRPr="00283236">
              <w:rPr>
                <w:rFonts w:eastAsiaTheme="minorHAnsi" w:cstheme="minorBidi"/>
                <w:sz w:val="20"/>
                <w:lang w:eastAsia="en-US"/>
              </w:rPr>
              <w:t xml:space="preserve">- текущий ремонт энергоблока № 2, 3, 4, 5 ПСУ-810 МВт – выполнены профилактические работы, смазка, устранены текущие дефекты, заменена </w:t>
            </w:r>
            <w:r w:rsidRPr="00283236">
              <w:rPr>
                <w:rFonts w:eastAsiaTheme="minorHAnsi" w:cstheme="minorBidi"/>
                <w:sz w:val="20"/>
                <w:lang w:eastAsia="en-US"/>
              </w:rPr>
              <w:br/>
              <w:t>часть элементов трубопроводов;</w:t>
            </w:r>
          </w:p>
          <w:p w:rsidR="00427374" w:rsidRPr="00283236" w:rsidRDefault="00427374" w:rsidP="007957E9">
            <w:pPr>
              <w:ind w:firstLine="341"/>
              <w:jc w:val="both"/>
              <w:textAlignment w:val="baseline"/>
              <w:rPr>
                <w:rFonts w:eastAsiaTheme="minorHAnsi" w:cstheme="minorBidi"/>
                <w:sz w:val="20"/>
                <w:lang w:eastAsia="en-US"/>
              </w:rPr>
            </w:pPr>
            <w:r w:rsidRPr="00283236">
              <w:rPr>
                <w:rFonts w:eastAsiaTheme="minorHAnsi" w:cstheme="minorBidi"/>
                <w:sz w:val="20"/>
                <w:lang w:eastAsia="en-US"/>
              </w:rPr>
              <w:t>- текущий ремонт энергоблока № 8 ПГУ-400 МВт – выполнены работы</w:t>
            </w:r>
            <w:r w:rsidR="007F6EC5" w:rsidRPr="00283236">
              <w:rPr>
                <w:rFonts w:eastAsiaTheme="minorHAnsi" w:cstheme="minorBidi"/>
                <w:sz w:val="20"/>
                <w:lang w:eastAsia="en-US"/>
              </w:rPr>
              <w:t xml:space="preserve"> </w:t>
            </w:r>
            <w:r w:rsidR="007F6EC5" w:rsidRPr="00283236">
              <w:rPr>
                <w:rFonts w:eastAsiaTheme="minorHAnsi" w:cstheme="minorBidi"/>
                <w:sz w:val="20"/>
                <w:lang w:eastAsia="en-US"/>
              </w:rPr>
              <w:br/>
            </w:r>
            <w:r w:rsidRPr="00283236">
              <w:rPr>
                <w:rFonts w:eastAsiaTheme="minorHAnsi" w:cstheme="minorBidi"/>
                <w:sz w:val="20"/>
                <w:lang w:eastAsia="en-US"/>
              </w:rPr>
              <w:t>по обслуживанию насосного парка турбинного отделения и оборудования систем смазки и регулирования, завершен ремонт конденсатного, питательного, циркуляционного насоса энергоблока;</w:t>
            </w:r>
          </w:p>
          <w:p w:rsidR="00427374" w:rsidRPr="00283236" w:rsidRDefault="00427374" w:rsidP="007957E9">
            <w:pPr>
              <w:ind w:firstLine="341"/>
              <w:jc w:val="both"/>
              <w:textAlignment w:val="baseline"/>
              <w:rPr>
                <w:rFonts w:eastAsiaTheme="minorHAnsi" w:cstheme="minorBidi"/>
                <w:sz w:val="20"/>
                <w:lang w:eastAsia="en-US"/>
              </w:rPr>
            </w:pPr>
            <w:r w:rsidRPr="00283236">
              <w:rPr>
                <w:rFonts w:eastAsiaTheme="minorHAnsi" w:cstheme="minorBidi"/>
                <w:sz w:val="20"/>
                <w:lang w:eastAsia="en-US"/>
              </w:rPr>
              <w:t xml:space="preserve">- техническое перевооружение коллектора собственных нужд энергоблоков № 7, 8 </w:t>
            </w:r>
            <w:r w:rsidR="007F6EC5" w:rsidRPr="00283236">
              <w:rPr>
                <w:rFonts w:eastAsiaTheme="minorHAnsi" w:cstheme="minorBidi"/>
                <w:sz w:val="20"/>
                <w:lang w:eastAsia="en-US"/>
              </w:rPr>
              <w:br/>
            </w:r>
            <w:r w:rsidRPr="00283236">
              <w:rPr>
                <w:rFonts w:eastAsiaTheme="minorHAnsi" w:cstheme="minorBidi"/>
                <w:sz w:val="20"/>
                <w:lang w:eastAsia="en-US"/>
              </w:rPr>
              <w:t>и редукционно-охладительного устройства энергоблока № 8;</w:t>
            </w:r>
          </w:p>
          <w:p w:rsidR="00427374" w:rsidRPr="00283236" w:rsidRDefault="00427374" w:rsidP="007957E9">
            <w:pPr>
              <w:ind w:firstLine="341"/>
              <w:jc w:val="both"/>
              <w:textAlignment w:val="baseline"/>
              <w:rPr>
                <w:rFonts w:eastAsiaTheme="minorHAnsi"/>
                <w:sz w:val="20"/>
                <w:lang w:eastAsia="en-US"/>
              </w:rPr>
            </w:pPr>
            <w:r w:rsidRPr="00283236">
              <w:rPr>
                <w:rFonts w:eastAsiaTheme="minorHAnsi" w:cstheme="minorBidi"/>
                <w:sz w:val="20"/>
                <w:lang w:eastAsia="en-US"/>
              </w:rPr>
              <w:t xml:space="preserve">- </w:t>
            </w:r>
            <w:r w:rsidRPr="00283236">
              <w:rPr>
                <w:rFonts w:eastAsiaTheme="minorHAnsi" w:cstheme="minorBidi"/>
                <w:bCs/>
                <w:kern w:val="36"/>
                <w:sz w:val="20"/>
                <w:lang w:eastAsia="en-US"/>
              </w:rPr>
              <w:t>средний ремонт энергоблока № 1</w:t>
            </w:r>
            <w:r w:rsidRPr="00283236">
              <w:rPr>
                <w:rFonts w:eastAsiaTheme="minorHAnsi" w:cstheme="minorBidi"/>
                <w:sz w:val="20"/>
                <w:lang w:eastAsia="en-US"/>
              </w:rPr>
              <w:t xml:space="preserve"> ПСУ-830 МВт – </w:t>
            </w:r>
            <w:r w:rsidRPr="00283236">
              <w:rPr>
                <w:sz w:val="20"/>
              </w:rPr>
              <w:t>выполнена экспертиза промышленной безопасности котла, заменены элементы трубопроводов, тройники узлов объединения острого пара и иное оборудование.</w:t>
            </w:r>
          </w:p>
          <w:p w:rsidR="00427374" w:rsidRPr="00283236" w:rsidRDefault="00427374" w:rsidP="007957E9">
            <w:pPr>
              <w:ind w:firstLine="344"/>
              <w:jc w:val="both"/>
              <w:textAlignment w:val="baseline"/>
              <w:rPr>
                <w:rFonts w:eastAsiaTheme="minorHAnsi" w:cstheme="minorBidi"/>
                <w:sz w:val="20"/>
                <w:lang w:eastAsia="en-US"/>
              </w:rPr>
            </w:pPr>
            <w:r w:rsidRPr="00283236">
              <w:rPr>
                <w:rFonts w:eastAsiaTheme="minorHAnsi" w:cstheme="minorBidi"/>
                <w:sz w:val="20"/>
                <w:lang w:eastAsia="en-US"/>
              </w:rPr>
              <w:t>В 2024 году приступили к изменению схемы электрического питания стоек а</w:t>
            </w:r>
            <w:r w:rsidRPr="00283236">
              <w:rPr>
                <w:rFonts w:eastAsiaTheme="minorHAnsi" w:cstheme="minorBidi"/>
                <w:bCs/>
                <w:sz w:val="20"/>
                <w:shd w:val="clear" w:color="auto" w:fill="FFFFFF"/>
                <w:lang w:eastAsia="en-US"/>
              </w:rPr>
              <w:t>втоматизированной</w:t>
            </w:r>
            <w:r w:rsidRPr="00283236">
              <w:rPr>
                <w:rFonts w:eastAsiaTheme="minorHAnsi" w:cstheme="minorBidi"/>
                <w:sz w:val="20"/>
                <w:shd w:val="clear" w:color="auto" w:fill="FFFFFF"/>
                <w:lang w:eastAsia="en-US"/>
              </w:rPr>
              <w:t xml:space="preserve"> </w:t>
            </w:r>
            <w:r w:rsidRPr="00283236">
              <w:rPr>
                <w:rFonts w:eastAsiaTheme="minorHAnsi" w:cstheme="minorBidi"/>
                <w:bCs/>
                <w:sz w:val="20"/>
                <w:shd w:val="clear" w:color="auto" w:fill="FFFFFF"/>
                <w:lang w:eastAsia="en-US"/>
              </w:rPr>
              <w:t>системы</w:t>
            </w:r>
            <w:r w:rsidRPr="00283236">
              <w:rPr>
                <w:rFonts w:eastAsiaTheme="minorHAnsi" w:cstheme="minorBidi"/>
                <w:sz w:val="20"/>
                <w:shd w:val="clear" w:color="auto" w:fill="FFFFFF"/>
                <w:lang w:eastAsia="en-US"/>
              </w:rPr>
              <w:t xml:space="preserve"> </w:t>
            </w:r>
            <w:r w:rsidRPr="00283236">
              <w:rPr>
                <w:rFonts w:eastAsiaTheme="minorHAnsi" w:cstheme="minorBidi"/>
                <w:bCs/>
                <w:sz w:val="20"/>
                <w:shd w:val="clear" w:color="auto" w:fill="FFFFFF"/>
                <w:lang w:eastAsia="en-US"/>
              </w:rPr>
              <w:t>управления</w:t>
            </w:r>
            <w:r w:rsidRPr="00283236">
              <w:rPr>
                <w:rFonts w:eastAsiaTheme="minorHAnsi" w:cstheme="minorBidi"/>
                <w:sz w:val="20"/>
                <w:shd w:val="clear" w:color="auto" w:fill="FFFFFF"/>
                <w:lang w:eastAsia="en-US"/>
              </w:rPr>
              <w:t xml:space="preserve"> </w:t>
            </w:r>
            <w:r w:rsidRPr="00283236">
              <w:rPr>
                <w:rFonts w:eastAsiaTheme="minorHAnsi" w:cstheme="minorBidi"/>
                <w:bCs/>
                <w:sz w:val="20"/>
                <w:shd w:val="clear" w:color="auto" w:fill="FFFFFF"/>
                <w:lang w:eastAsia="en-US"/>
              </w:rPr>
              <w:t>технологическим</w:t>
            </w:r>
            <w:r w:rsidRPr="00283236">
              <w:rPr>
                <w:rFonts w:eastAsiaTheme="minorHAnsi" w:cstheme="minorBidi"/>
                <w:sz w:val="20"/>
                <w:shd w:val="clear" w:color="auto" w:fill="FFFFFF"/>
                <w:lang w:eastAsia="en-US"/>
              </w:rPr>
              <w:t xml:space="preserve"> </w:t>
            </w:r>
            <w:r w:rsidRPr="00283236">
              <w:rPr>
                <w:rFonts w:eastAsiaTheme="minorHAnsi" w:cstheme="minorBidi"/>
                <w:bCs/>
                <w:sz w:val="20"/>
                <w:shd w:val="clear" w:color="auto" w:fill="FFFFFF"/>
                <w:lang w:eastAsia="en-US"/>
              </w:rPr>
              <w:t xml:space="preserve">процессом блоков </w:t>
            </w:r>
            <w:r w:rsidRPr="00283236">
              <w:rPr>
                <w:rFonts w:eastAsiaTheme="minorHAnsi" w:cstheme="minorBidi"/>
                <w:sz w:val="20"/>
                <w:lang w:eastAsia="en-US"/>
              </w:rPr>
              <w:t xml:space="preserve">парогазовых установок и </w:t>
            </w:r>
            <w:proofErr w:type="spellStart"/>
            <w:r w:rsidRPr="00283236">
              <w:rPr>
                <w:rFonts w:eastAsiaTheme="minorHAnsi" w:cstheme="minorBidi"/>
                <w:sz w:val="20"/>
                <w:lang w:eastAsia="en-US"/>
              </w:rPr>
              <w:t>общестанционного</w:t>
            </w:r>
            <w:proofErr w:type="spellEnd"/>
            <w:r w:rsidRPr="00283236">
              <w:rPr>
                <w:rFonts w:eastAsiaTheme="minorHAnsi" w:cstheme="minorBidi"/>
                <w:sz w:val="20"/>
                <w:lang w:eastAsia="en-US"/>
              </w:rPr>
              <w:t xml:space="preserve"> оборудования парогазовых установок, что обеспечивает подключение питания от двух независимых источников. Реализация проекта завершится в ноябре 2025 года и обеспечит устойчивость энергосистемы Урала и Сибири.</w:t>
            </w:r>
          </w:p>
          <w:p w:rsidR="00427374" w:rsidRPr="00283236" w:rsidRDefault="00427374" w:rsidP="007957E9">
            <w:pPr>
              <w:ind w:firstLine="344"/>
              <w:jc w:val="both"/>
              <w:textAlignment w:val="baseline"/>
              <w:rPr>
                <w:rFonts w:eastAsiaTheme="minorHAnsi" w:cstheme="minorBidi"/>
                <w:sz w:val="20"/>
                <w:lang w:eastAsia="en-US"/>
              </w:rPr>
            </w:pPr>
            <w:r w:rsidRPr="00283236">
              <w:rPr>
                <w:rFonts w:eastAsiaTheme="minorHAnsi" w:cstheme="minorBidi"/>
                <w:sz w:val="20"/>
                <w:lang w:eastAsia="en-US"/>
              </w:rPr>
              <w:t xml:space="preserve">На предприятии осуществлялся ремонт зданий и сооружений, в рамках </w:t>
            </w:r>
            <w:r w:rsidRPr="00283236">
              <w:rPr>
                <w:rFonts w:eastAsiaTheme="minorHAnsi" w:cstheme="minorBidi"/>
                <w:spacing w:val="-4"/>
                <w:sz w:val="20"/>
                <w:lang w:eastAsia="en-US"/>
              </w:rPr>
              <w:t>которого проводилось остекление в дымососном отделении – 2,5 тыс. кв. метров,</w:t>
            </w:r>
            <w:r w:rsidRPr="00283236">
              <w:rPr>
                <w:rFonts w:eastAsiaTheme="minorHAnsi" w:cstheme="minorBidi"/>
                <w:sz w:val="20"/>
                <w:lang w:eastAsia="en-US"/>
              </w:rPr>
              <w:t xml:space="preserve"> ремонт кровли в котельном отделении, ремонт пожарного депо в поселке Финском. </w:t>
            </w:r>
          </w:p>
          <w:p w:rsidR="00427374" w:rsidRPr="00283236" w:rsidRDefault="00427374" w:rsidP="007957E9">
            <w:pPr>
              <w:ind w:firstLine="344"/>
              <w:jc w:val="both"/>
              <w:textAlignment w:val="baseline"/>
              <w:rPr>
                <w:rFonts w:eastAsiaTheme="minorHAnsi" w:cstheme="minorBidi"/>
                <w:sz w:val="20"/>
                <w:lang w:eastAsia="en-US"/>
              </w:rPr>
            </w:pPr>
            <w:r w:rsidRPr="00283236">
              <w:rPr>
                <w:rFonts w:eastAsiaTheme="minorHAnsi" w:cstheme="minorBidi"/>
                <w:sz w:val="20"/>
                <w:lang w:eastAsia="en-US"/>
              </w:rPr>
              <w:t>Отремонтировано ряд технологических и бытовых помещений.</w:t>
            </w:r>
          </w:p>
          <w:p w:rsidR="00427374" w:rsidRPr="00283236" w:rsidRDefault="00427374" w:rsidP="007957E9">
            <w:pPr>
              <w:ind w:firstLine="344"/>
              <w:jc w:val="both"/>
              <w:textAlignment w:val="baseline"/>
              <w:rPr>
                <w:spacing w:val="2"/>
                <w:sz w:val="20"/>
              </w:rPr>
            </w:pPr>
            <w:r w:rsidRPr="00283236">
              <w:rPr>
                <w:spacing w:val="2"/>
                <w:sz w:val="20"/>
              </w:rPr>
              <w:t>Также выполнено 70% строительно-монтажных работ по восстановлению дамбы водохранилища станции. Работа на гидросооружениях станции завершится в 2025 году.</w:t>
            </w:r>
          </w:p>
          <w:p w:rsidR="00427374" w:rsidRPr="00283236" w:rsidRDefault="00427374" w:rsidP="007957E9">
            <w:pPr>
              <w:ind w:firstLine="344"/>
              <w:jc w:val="both"/>
              <w:textAlignment w:val="baseline"/>
              <w:rPr>
                <w:rFonts w:eastAsiaTheme="minorHAnsi" w:cstheme="minorBidi"/>
                <w:sz w:val="20"/>
                <w:lang w:eastAsia="en-US"/>
              </w:rPr>
            </w:pPr>
            <w:r w:rsidRPr="00283236">
              <w:rPr>
                <w:rFonts w:eastAsiaTheme="minorHAnsi" w:cstheme="minorBidi"/>
                <w:sz w:val="20"/>
                <w:lang w:eastAsia="en-US"/>
              </w:rPr>
              <w:t xml:space="preserve">В июне 2024 года выполнен ремонт участка дороги вдоль берега водохранилища </w:t>
            </w:r>
            <w:proofErr w:type="spellStart"/>
            <w:r w:rsidRPr="00283236">
              <w:rPr>
                <w:rFonts w:eastAsiaTheme="minorHAnsi" w:cstheme="minorBidi"/>
                <w:sz w:val="20"/>
                <w:lang w:eastAsia="en-US"/>
              </w:rPr>
              <w:t>Сургутской</w:t>
            </w:r>
            <w:proofErr w:type="spellEnd"/>
            <w:r w:rsidRPr="00283236">
              <w:rPr>
                <w:rFonts w:eastAsiaTheme="minorHAnsi" w:cstheme="minorBidi"/>
                <w:sz w:val="20"/>
                <w:lang w:eastAsia="en-US"/>
              </w:rPr>
              <w:t xml:space="preserve"> ГРЭС-2 в сторону дачных кооперативов «Черемушки» </w:t>
            </w:r>
            <w:r w:rsidRPr="00283236">
              <w:rPr>
                <w:rFonts w:eastAsiaTheme="minorHAnsi" w:cstheme="minorBidi"/>
                <w:sz w:val="20"/>
                <w:lang w:eastAsia="en-US"/>
              </w:rPr>
              <w:br/>
              <w:t>и «Север».</w:t>
            </w:r>
          </w:p>
          <w:p w:rsidR="00427374" w:rsidRPr="00283236" w:rsidRDefault="00427374" w:rsidP="007F6EC5">
            <w:pPr>
              <w:ind w:firstLine="344"/>
              <w:jc w:val="both"/>
              <w:textAlignment w:val="baseline"/>
              <w:rPr>
                <w:rFonts w:eastAsiaTheme="minorHAnsi" w:cstheme="minorBidi"/>
                <w:sz w:val="20"/>
                <w:bdr w:val="none" w:sz="0" w:space="0" w:color="auto" w:frame="1"/>
                <w:lang w:eastAsia="en-US"/>
              </w:rPr>
            </w:pPr>
            <w:r w:rsidRPr="00283236">
              <w:rPr>
                <w:rFonts w:eastAsiaTheme="minorHAnsi" w:cstheme="minorBidi"/>
                <w:sz w:val="20"/>
                <w:lang w:eastAsia="en-US"/>
              </w:rPr>
              <w:t xml:space="preserve">Получено комплексное экологическое разрешение </w:t>
            </w:r>
            <w:r w:rsidRPr="00283236">
              <w:rPr>
                <w:rFonts w:eastAsiaTheme="minorHAnsi" w:cstheme="minorBidi"/>
                <w:sz w:val="20"/>
                <w:bdr w:val="none" w:sz="0" w:space="0" w:color="auto" w:frame="1"/>
                <w:lang w:eastAsia="en-US"/>
              </w:rPr>
              <w:t>в области экологии</w:t>
            </w:r>
            <w:r w:rsidR="007F6EC5" w:rsidRPr="00283236">
              <w:rPr>
                <w:rFonts w:eastAsiaTheme="minorHAnsi" w:cstheme="minorBidi"/>
                <w:sz w:val="20"/>
                <w:bdr w:val="none" w:sz="0" w:space="0" w:color="auto" w:frame="1"/>
                <w:lang w:eastAsia="en-US"/>
              </w:rPr>
              <w:t xml:space="preserve"> </w:t>
            </w:r>
            <w:r w:rsidRPr="00283236">
              <w:rPr>
                <w:rFonts w:eastAsiaTheme="minorHAnsi" w:cstheme="minorBidi"/>
                <w:sz w:val="20"/>
                <w:bdr w:val="none" w:sz="0" w:space="0" w:color="auto" w:frame="1"/>
                <w:lang w:eastAsia="en-US"/>
              </w:rPr>
              <w:t>по снижению негативного воздействия на окружающую среду</w:t>
            </w:r>
          </w:p>
        </w:tc>
      </w:tr>
      <w:tr w:rsidR="00427374" w:rsidRPr="00283236" w:rsidTr="007957E9">
        <w:tc>
          <w:tcPr>
            <w:tcW w:w="1668" w:type="dxa"/>
            <w:tcBorders>
              <w:top w:val="single" w:sz="4" w:space="0" w:color="auto"/>
              <w:left w:val="single" w:sz="4" w:space="0" w:color="auto"/>
              <w:bottom w:val="single" w:sz="4" w:space="0" w:color="auto"/>
              <w:right w:val="single" w:sz="4" w:space="0" w:color="auto"/>
            </w:tcBorders>
            <w:hideMark/>
          </w:tcPr>
          <w:p w:rsidR="00427374" w:rsidRPr="00283236" w:rsidRDefault="00427374" w:rsidP="007957E9">
            <w:pPr>
              <w:rPr>
                <w:rFonts w:eastAsia="Calibri" w:cstheme="minorBidi"/>
                <w:sz w:val="20"/>
                <w:lang w:eastAsia="en-US"/>
              </w:rPr>
            </w:pPr>
            <w:r w:rsidRPr="00283236">
              <w:rPr>
                <w:rFonts w:eastAsia="Calibri" w:cstheme="minorBidi"/>
                <w:sz w:val="20"/>
                <w:lang w:eastAsia="en-US"/>
              </w:rPr>
              <w:lastRenderedPageBreak/>
              <w:t xml:space="preserve">2. Филиал публичного акционерного общества </w:t>
            </w:r>
          </w:p>
          <w:p w:rsidR="00427374" w:rsidRPr="00283236" w:rsidRDefault="00427374" w:rsidP="007957E9">
            <w:pPr>
              <w:rPr>
                <w:rFonts w:eastAsia="Calibri" w:cstheme="minorBidi"/>
                <w:sz w:val="20"/>
                <w:lang w:eastAsia="en-US"/>
              </w:rPr>
            </w:pPr>
            <w:r w:rsidRPr="00283236">
              <w:rPr>
                <w:rFonts w:eastAsia="Calibri" w:cstheme="minorBidi"/>
                <w:sz w:val="20"/>
                <w:lang w:eastAsia="en-US"/>
              </w:rPr>
              <w:t>«ОГК-2» – «</w:t>
            </w:r>
            <w:proofErr w:type="spellStart"/>
            <w:r w:rsidRPr="00283236">
              <w:rPr>
                <w:rFonts w:eastAsia="Calibri" w:cstheme="minorBidi"/>
                <w:sz w:val="20"/>
                <w:lang w:eastAsia="en-US"/>
              </w:rPr>
              <w:t>Сургутская</w:t>
            </w:r>
            <w:proofErr w:type="spellEnd"/>
            <w:r w:rsidRPr="00283236">
              <w:rPr>
                <w:rFonts w:eastAsia="Calibri" w:cstheme="minorBidi"/>
                <w:sz w:val="20"/>
                <w:lang w:eastAsia="en-US"/>
              </w:rPr>
              <w:t xml:space="preserve"> </w:t>
            </w:r>
          </w:p>
          <w:p w:rsidR="00427374" w:rsidRPr="00283236" w:rsidRDefault="00427374" w:rsidP="007957E9">
            <w:pPr>
              <w:rPr>
                <w:rFonts w:eastAsiaTheme="minorHAnsi" w:cstheme="minorBidi"/>
                <w:sz w:val="20"/>
                <w:lang w:eastAsia="en-US"/>
              </w:rPr>
            </w:pPr>
            <w:r w:rsidRPr="00283236">
              <w:rPr>
                <w:rFonts w:eastAsia="Calibri" w:cstheme="minorBidi"/>
                <w:sz w:val="20"/>
                <w:lang w:eastAsia="en-US"/>
              </w:rPr>
              <w:t>ГРЭС-1»</w:t>
            </w:r>
          </w:p>
        </w:tc>
        <w:tc>
          <w:tcPr>
            <w:tcW w:w="7938" w:type="dxa"/>
            <w:tcBorders>
              <w:top w:val="single" w:sz="4" w:space="0" w:color="auto"/>
              <w:left w:val="single" w:sz="4" w:space="0" w:color="auto"/>
              <w:bottom w:val="single" w:sz="4" w:space="0" w:color="auto"/>
              <w:right w:val="single" w:sz="4" w:space="0" w:color="auto"/>
            </w:tcBorders>
            <w:hideMark/>
          </w:tcPr>
          <w:p w:rsidR="00427374" w:rsidRPr="00283236" w:rsidRDefault="00427374" w:rsidP="007957E9">
            <w:pPr>
              <w:ind w:firstLine="344"/>
              <w:jc w:val="both"/>
              <w:rPr>
                <w:rFonts w:eastAsia="Calibri" w:cstheme="minorBidi"/>
                <w:i/>
                <w:sz w:val="20"/>
                <w:lang w:eastAsia="en-US"/>
              </w:rPr>
            </w:pPr>
            <w:r w:rsidRPr="00283236">
              <w:rPr>
                <w:rFonts w:eastAsia="Calibri" w:cstheme="minorBidi"/>
                <w:sz w:val="20"/>
                <w:lang w:eastAsia="en-US"/>
              </w:rPr>
              <w:t>Основным направлением инвестиционной программы предприятия является реконструкция и модернизация действующего оборудования с заменой устаревших, выработавших ресурс, элементов и узлов, а также новое строительство и расширение основных объектов предприятия.</w:t>
            </w:r>
            <w:r w:rsidRPr="00283236">
              <w:rPr>
                <w:rFonts w:eastAsia="Calibri" w:cstheme="minorBidi"/>
                <w:i/>
                <w:sz w:val="20"/>
                <w:lang w:eastAsia="en-US"/>
              </w:rPr>
              <w:t xml:space="preserve"> </w:t>
            </w:r>
          </w:p>
          <w:p w:rsidR="00427374" w:rsidRPr="00283236" w:rsidRDefault="00427374" w:rsidP="007957E9">
            <w:pPr>
              <w:ind w:firstLine="344"/>
              <w:jc w:val="both"/>
              <w:rPr>
                <w:rFonts w:eastAsia="Calibri"/>
                <w:sz w:val="20"/>
              </w:rPr>
            </w:pPr>
            <w:r w:rsidRPr="00283236">
              <w:rPr>
                <w:rFonts w:eastAsia="Calibri"/>
                <w:sz w:val="20"/>
              </w:rPr>
              <w:t xml:space="preserve">В настоящее время на двух энергоблоках проводится модернизация генерирующих мощностей, в рамках которой запланирована комплексная замена турбогенераторов, трансформаторов, устройств релейной защиты и автоматики. Тепловая мощность станции увеличится с 903 Гкал/час до 1 051 Гкал/час. Завершить работы планируется </w:t>
            </w:r>
            <w:r w:rsidR="007F6EC5" w:rsidRPr="00283236">
              <w:rPr>
                <w:rFonts w:eastAsia="Calibri"/>
                <w:sz w:val="20"/>
              </w:rPr>
              <w:br/>
            </w:r>
            <w:r w:rsidRPr="00283236">
              <w:rPr>
                <w:rFonts w:eastAsia="Calibri"/>
                <w:sz w:val="20"/>
              </w:rPr>
              <w:t>в июле 2025 года.</w:t>
            </w:r>
          </w:p>
          <w:p w:rsidR="00427374" w:rsidRPr="00283236" w:rsidRDefault="00427374" w:rsidP="007957E9">
            <w:pPr>
              <w:ind w:firstLine="344"/>
              <w:jc w:val="both"/>
              <w:rPr>
                <w:rFonts w:eastAsia="Calibri" w:cstheme="minorBidi"/>
                <w:sz w:val="20"/>
                <w:lang w:eastAsia="en-US"/>
              </w:rPr>
            </w:pPr>
            <w:r w:rsidRPr="00283236">
              <w:rPr>
                <w:rFonts w:eastAsia="Calibri" w:cstheme="minorBidi"/>
                <w:sz w:val="20"/>
                <w:lang w:eastAsia="en-US"/>
              </w:rPr>
              <w:t>В отчетном году предприятием осуществлялась реализация следующих инвестиционных проектов:</w:t>
            </w:r>
          </w:p>
          <w:p w:rsidR="00427374" w:rsidRPr="00283236" w:rsidRDefault="00427374" w:rsidP="007957E9">
            <w:pPr>
              <w:ind w:firstLine="377"/>
              <w:jc w:val="both"/>
              <w:rPr>
                <w:sz w:val="20"/>
              </w:rPr>
            </w:pPr>
            <w:r w:rsidRPr="00283236">
              <w:rPr>
                <w:sz w:val="20"/>
              </w:rPr>
              <w:t>- техническое перевооружение автоматизированной системы управления технологическими процессами энергоблока № 15 с заменой программного обеспечения;</w:t>
            </w:r>
          </w:p>
          <w:p w:rsidR="00427374" w:rsidRPr="00283236" w:rsidRDefault="00427374" w:rsidP="007957E9">
            <w:pPr>
              <w:ind w:firstLine="377"/>
              <w:jc w:val="both"/>
              <w:rPr>
                <w:sz w:val="20"/>
              </w:rPr>
            </w:pPr>
            <w:r w:rsidRPr="00283236">
              <w:rPr>
                <w:rFonts w:eastAsia="Calibri"/>
                <w:sz w:val="20"/>
              </w:rPr>
              <w:t>- техническое перевооружение оборудования к</w:t>
            </w:r>
            <w:r w:rsidRPr="00283236">
              <w:rPr>
                <w:rFonts w:eastAsia="Calibri"/>
                <w:bCs/>
                <w:sz w:val="20"/>
                <w:shd w:val="clear" w:color="auto" w:fill="FBFBFB"/>
              </w:rPr>
              <w:t xml:space="preserve">онтрольно-измерительных приборов и автоматики энергоблока </w:t>
            </w:r>
            <w:r w:rsidRPr="00283236">
              <w:rPr>
                <w:rFonts w:eastAsia="Calibri"/>
                <w:sz w:val="20"/>
              </w:rPr>
              <w:t>№ 9 с внедрением а</w:t>
            </w:r>
            <w:r w:rsidRPr="00283236">
              <w:rPr>
                <w:rFonts w:eastAsia="Calibri"/>
                <w:bCs/>
                <w:sz w:val="20"/>
                <w:shd w:val="clear" w:color="auto" w:fill="FBFBFB"/>
              </w:rPr>
              <w:t>втоматизированной</w:t>
            </w:r>
            <w:r w:rsidRPr="00283236">
              <w:rPr>
                <w:rFonts w:eastAsia="Calibri"/>
                <w:sz w:val="20"/>
                <w:shd w:val="clear" w:color="auto" w:fill="FBFBFB"/>
              </w:rPr>
              <w:t xml:space="preserve"> </w:t>
            </w:r>
            <w:r w:rsidRPr="00283236">
              <w:rPr>
                <w:rFonts w:eastAsia="Calibri"/>
                <w:bCs/>
                <w:sz w:val="20"/>
                <w:shd w:val="clear" w:color="auto" w:fill="FBFBFB"/>
              </w:rPr>
              <w:t>системы</w:t>
            </w:r>
            <w:r w:rsidRPr="00283236">
              <w:rPr>
                <w:rFonts w:eastAsia="Calibri"/>
                <w:sz w:val="20"/>
                <w:shd w:val="clear" w:color="auto" w:fill="FBFBFB"/>
              </w:rPr>
              <w:t xml:space="preserve"> розжига горелок;</w:t>
            </w:r>
          </w:p>
          <w:p w:rsidR="00427374" w:rsidRPr="00283236" w:rsidRDefault="00427374" w:rsidP="007957E9">
            <w:pPr>
              <w:ind w:firstLine="377"/>
              <w:jc w:val="both"/>
              <w:rPr>
                <w:sz w:val="20"/>
              </w:rPr>
            </w:pPr>
            <w:r w:rsidRPr="00283236">
              <w:rPr>
                <w:sz w:val="20"/>
              </w:rPr>
              <w:t>- техническое перевооружение электрооборудования блоков, включая замену аккумуляторных батарей;</w:t>
            </w:r>
          </w:p>
          <w:p w:rsidR="00427374" w:rsidRPr="00283236" w:rsidRDefault="00427374" w:rsidP="007957E9">
            <w:pPr>
              <w:ind w:firstLine="377"/>
              <w:jc w:val="both"/>
              <w:rPr>
                <w:sz w:val="20"/>
              </w:rPr>
            </w:pPr>
            <w:r w:rsidRPr="00283236">
              <w:rPr>
                <w:sz w:val="20"/>
              </w:rPr>
              <w:t xml:space="preserve">- техническое перевооружение электротехнического оборудования с внедрением </w:t>
            </w:r>
            <w:proofErr w:type="spellStart"/>
            <w:r w:rsidRPr="00283236">
              <w:rPr>
                <w:sz w:val="20"/>
              </w:rPr>
              <w:t>общестанционной</w:t>
            </w:r>
            <w:proofErr w:type="spellEnd"/>
            <w:r w:rsidRPr="00283236">
              <w:rPr>
                <w:sz w:val="20"/>
              </w:rPr>
              <w:t xml:space="preserve"> автоматизированной системы управления;</w:t>
            </w:r>
          </w:p>
          <w:p w:rsidR="00427374" w:rsidRPr="00283236" w:rsidRDefault="00427374" w:rsidP="007957E9">
            <w:pPr>
              <w:ind w:firstLine="377"/>
              <w:jc w:val="both"/>
              <w:rPr>
                <w:sz w:val="20"/>
              </w:rPr>
            </w:pPr>
            <w:r w:rsidRPr="00283236">
              <w:rPr>
                <w:rFonts w:eastAsia="Calibri"/>
                <w:sz w:val="20"/>
              </w:rPr>
              <w:t>- техническое перевооружение к</w:t>
            </w:r>
            <w:r w:rsidRPr="00283236">
              <w:rPr>
                <w:rFonts w:eastAsia="Calibri"/>
                <w:bCs/>
                <w:sz w:val="20"/>
                <w:shd w:val="clear" w:color="auto" w:fill="FBFBFB"/>
              </w:rPr>
              <w:t xml:space="preserve">онтрольно-измерительных приборов </w:t>
            </w:r>
            <w:r w:rsidRPr="00283236">
              <w:rPr>
                <w:rFonts w:eastAsia="Calibri"/>
                <w:bCs/>
                <w:sz w:val="20"/>
                <w:shd w:val="clear" w:color="auto" w:fill="FBFBFB"/>
              </w:rPr>
              <w:br/>
              <w:t xml:space="preserve">и автоматики энергоблоков </w:t>
            </w:r>
            <w:r w:rsidRPr="00283236">
              <w:rPr>
                <w:rFonts w:eastAsia="Calibri"/>
                <w:sz w:val="20"/>
              </w:rPr>
              <w:t xml:space="preserve">№ 1, 9 с внедрением </w:t>
            </w:r>
            <w:r w:rsidRPr="00283236">
              <w:rPr>
                <w:sz w:val="20"/>
              </w:rPr>
              <w:t>автоматизированной системы управления технологическим процессом;</w:t>
            </w:r>
          </w:p>
          <w:p w:rsidR="00427374" w:rsidRPr="00283236" w:rsidRDefault="00427374" w:rsidP="007957E9">
            <w:pPr>
              <w:ind w:firstLine="377"/>
              <w:jc w:val="both"/>
              <w:rPr>
                <w:sz w:val="20"/>
              </w:rPr>
            </w:pPr>
            <w:r w:rsidRPr="00283236">
              <w:rPr>
                <w:sz w:val="20"/>
              </w:rPr>
              <w:t>- реконструкция газорегуляторного пункта № 1;</w:t>
            </w:r>
          </w:p>
          <w:p w:rsidR="00427374" w:rsidRPr="00283236" w:rsidRDefault="00427374" w:rsidP="007957E9">
            <w:pPr>
              <w:ind w:firstLine="377"/>
              <w:jc w:val="both"/>
              <w:rPr>
                <w:rFonts w:eastAsia="Calibri" w:cstheme="minorBidi"/>
                <w:sz w:val="20"/>
                <w:lang w:eastAsia="en-US"/>
              </w:rPr>
            </w:pPr>
            <w:r w:rsidRPr="00283236">
              <w:rPr>
                <w:rFonts w:eastAsia="Calibri" w:cstheme="minorBidi"/>
                <w:sz w:val="20"/>
                <w:lang w:eastAsia="en-US"/>
              </w:rPr>
              <w:t>- комплексная замена конденсационной паровой турбины 13Г на теплофикационную паровую турбину с генератором;</w:t>
            </w:r>
          </w:p>
          <w:p w:rsidR="00427374" w:rsidRPr="00283236" w:rsidRDefault="00427374" w:rsidP="007957E9">
            <w:pPr>
              <w:ind w:firstLine="377"/>
              <w:jc w:val="both"/>
              <w:rPr>
                <w:rFonts w:eastAsia="Calibri" w:cstheme="minorBidi"/>
                <w:sz w:val="20"/>
                <w:lang w:eastAsia="en-US"/>
              </w:rPr>
            </w:pPr>
            <w:r w:rsidRPr="00283236">
              <w:rPr>
                <w:rFonts w:eastAsia="Calibri" w:cstheme="minorBidi"/>
                <w:sz w:val="20"/>
                <w:lang w:eastAsia="en-US"/>
              </w:rPr>
              <w:t xml:space="preserve">- комплексная замена конденсационных паровых турбин 2Г, 16Г </w:t>
            </w:r>
            <w:r w:rsidR="007F6EC5" w:rsidRPr="00283236">
              <w:rPr>
                <w:rFonts w:eastAsia="Calibri" w:cstheme="minorBidi"/>
                <w:sz w:val="20"/>
                <w:lang w:eastAsia="en-US"/>
              </w:rPr>
              <w:br/>
            </w:r>
            <w:r w:rsidRPr="00283236">
              <w:rPr>
                <w:rFonts w:eastAsia="Calibri" w:cstheme="minorBidi"/>
                <w:sz w:val="20"/>
                <w:lang w:eastAsia="en-US"/>
              </w:rPr>
              <w:t>на конденсационные паровые турбины с генератором;</w:t>
            </w:r>
          </w:p>
          <w:p w:rsidR="00427374" w:rsidRPr="00283236" w:rsidRDefault="00427374" w:rsidP="007957E9">
            <w:pPr>
              <w:ind w:firstLine="377"/>
              <w:jc w:val="both"/>
              <w:rPr>
                <w:rFonts w:eastAsia="Calibri" w:cstheme="minorBidi"/>
                <w:sz w:val="20"/>
                <w:lang w:eastAsia="en-US"/>
              </w:rPr>
            </w:pPr>
            <w:r w:rsidRPr="00283236">
              <w:rPr>
                <w:rFonts w:eastAsia="Calibri" w:cstheme="minorBidi"/>
                <w:sz w:val="20"/>
                <w:lang w:eastAsia="en-US"/>
              </w:rPr>
              <w:t xml:space="preserve">- комплексная замена теплофикационной паровой турбины 12Г </w:t>
            </w:r>
            <w:r w:rsidR="007F6EC5" w:rsidRPr="00283236">
              <w:rPr>
                <w:rFonts w:eastAsia="Calibri" w:cstheme="minorBidi"/>
                <w:sz w:val="20"/>
                <w:lang w:eastAsia="en-US"/>
              </w:rPr>
              <w:br/>
            </w:r>
            <w:r w:rsidRPr="00283236">
              <w:rPr>
                <w:rFonts w:eastAsia="Calibri" w:cstheme="minorBidi"/>
                <w:sz w:val="20"/>
                <w:lang w:eastAsia="en-US"/>
              </w:rPr>
              <w:t>на теплофикационную паровую турбину с генератором;</w:t>
            </w:r>
          </w:p>
          <w:p w:rsidR="00427374" w:rsidRPr="00283236" w:rsidRDefault="00427374" w:rsidP="007957E9">
            <w:pPr>
              <w:ind w:firstLine="377"/>
              <w:jc w:val="both"/>
              <w:rPr>
                <w:sz w:val="20"/>
              </w:rPr>
            </w:pPr>
            <w:r w:rsidRPr="00283236">
              <w:rPr>
                <w:rFonts w:eastAsia="Calibri"/>
                <w:sz w:val="20"/>
              </w:rPr>
              <w:t>- р</w:t>
            </w:r>
            <w:r w:rsidRPr="00283236">
              <w:rPr>
                <w:sz w:val="20"/>
              </w:rPr>
              <w:t>асширение информационно-вычислительного комплекса «Мониторинг»;</w:t>
            </w:r>
          </w:p>
          <w:p w:rsidR="00427374" w:rsidRPr="00283236" w:rsidRDefault="00427374" w:rsidP="007957E9">
            <w:pPr>
              <w:ind w:firstLine="377"/>
              <w:jc w:val="both"/>
              <w:rPr>
                <w:rFonts w:eastAsia="Calibri"/>
                <w:sz w:val="20"/>
              </w:rPr>
            </w:pPr>
            <w:r w:rsidRPr="00283236">
              <w:rPr>
                <w:rFonts w:eastAsia="Calibri"/>
                <w:sz w:val="20"/>
              </w:rPr>
              <w:t xml:space="preserve">После реконструкции и технического перевооружения в 2024 году эксплуатацию введены: </w:t>
            </w:r>
          </w:p>
          <w:p w:rsidR="00427374" w:rsidRPr="00283236" w:rsidRDefault="00427374" w:rsidP="007957E9">
            <w:pPr>
              <w:ind w:firstLine="377"/>
              <w:jc w:val="both"/>
              <w:rPr>
                <w:sz w:val="20"/>
              </w:rPr>
            </w:pPr>
            <w:r w:rsidRPr="00283236">
              <w:rPr>
                <w:sz w:val="20"/>
              </w:rPr>
              <w:t>- программное обеспечение автоматизированной системы управления технологическими процессами энергоблока № 14;</w:t>
            </w:r>
          </w:p>
          <w:p w:rsidR="00427374" w:rsidRPr="00283236" w:rsidRDefault="00427374" w:rsidP="007957E9">
            <w:pPr>
              <w:ind w:firstLine="377"/>
              <w:jc w:val="both"/>
              <w:rPr>
                <w:sz w:val="20"/>
              </w:rPr>
            </w:pPr>
            <w:r w:rsidRPr="00283236">
              <w:rPr>
                <w:sz w:val="20"/>
              </w:rPr>
              <w:t xml:space="preserve">- </w:t>
            </w:r>
            <w:r w:rsidRPr="00283236">
              <w:rPr>
                <w:sz w:val="20"/>
                <w:lang w:eastAsia="zh-CN"/>
              </w:rPr>
              <w:t xml:space="preserve">программное обеспечение система автоматического управления горелками энергоблока № 2; </w:t>
            </w:r>
          </w:p>
          <w:p w:rsidR="00427374" w:rsidRPr="00283236" w:rsidRDefault="00427374" w:rsidP="007957E9">
            <w:pPr>
              <w:ind w:firstLine="377"/>
              <w:jc w:val="both"/>
              <w:rPr>
                <w:sz w:val="20"/>
                <w:lang w:eastAsia="zh-CN"/>
              </w:rPr>
            </w:pPr>
            <w:r w:rsidRPr="00283236">
              <w:rPr>
                <w:sz w:val="20"/>
                <w:lang w:eastAsia="zh-CN"/>
              </w:rPr>
              <w:t>- аккумуляторная батарея № 7 блоков;</w:t>
            </w:r>
          </w:p>
          <w:p w:rsidR="00427374" w:rsidRPr="00283236" w:rsidRDefault="00427374" w:rsidP="007957E9">
            <w:pPr>
              <w:ind w:firstLine="377"/>
              <w:jc w:val="both"/>
              <w:rPr>
                <w:rFonts w:eastAsia="Calibri"/>
                <w:sz w:val="20"/>
              </w:rPr>
            </w:pPr>
            <w:r w:rsidRPr="00283236">
              <w:rPr>
                <w:rFonts w:eastAsia="Calibri"/>
                <w:sz w:val="20"/>
              </w:rPr>
              <w:t>- завершено дооснащение объектов предприятия инженерно-техническими средствами охраны (</w:t>
            </w:r>
            <w:r w:rsidRPr="00283236">
              <w:rPr>
                <w:sz w:val="20"/>
              </w:rPr>
              <w:t>2-й пусковой комплекс</w:t>
            </w:r>
            <w:r w:rsidRPr="00283236">
              <w:rPr>
                <w:rFonts w:eastAsia="Calibri"/>
                <w:sz w:val="20"/>
              </w:rPr>
              <w:t>)</w:t>
            </w:r>
          </w:p>
        </w:tc>
      </w:tr>
      <w:tr w:rsidR="00427374" w:rsidRPr="00283236" w:rsidTr="007957E9">
        <w:tc>
          <w:tcPr>
            <w:tcW w:w="1668" w:type="dxa"/>
            <w:tcBorders>
              <w:top w:val="single" w:sz="4" w:space="0" w:color="auto"/>
              <w:left w:val="single" w:sz="4" w:space="0" w:color="auto"/>
              <w:bottom w:val="single" w:sz="4" w:space="0" w:color="auto"/>
              <w:right w:val="single" w:sz="4" w:space="0" w:color="auto"/>
            </w:tcBorders>
            <w:hideMark/>
          </w:tcPr>
          <w:p w:rsidR="00427374" w:rsidRPr="00283236" w:rsidRDefault="00427374" w:rsidP="007957E9">
            <w:pPr>
              <w:rPr>
                <w:rFonts w:eastAsia="Calibri" w:cstheme="minorBidi"/>
                <w:sz w:val="20"/>
                <w:lang w:eastAsia="en-US"/>
              </w:rPr>
            </w:pPr>
            <w:r w:rsidRPr="00283236">
              <w:rPr>
                <w:rFonts w:eastAsia="Calibri" w:cstheme="minorBidi"/>
                <w:sz w:val="20"/>
                <w:lang w:eastAsia="en-US"/>
              </w:rPr>
              <w:t xml:space="preserve">3. Акционерное общество </w:t>
            </w:r>
          </w:p>
          <w:p w:rsidR="00427374" w:rsidRPr="00283236" w:rsidRDefault="00427374" w:rsidP="007957E9">
            <w:pPr>
              <w:rPr>
                <w:rFonts w:eastAsiaTheme="minorHAnsi" w:cstheme="minorBidi"/>
                <w:sz w:val="20"/>
                <w:lang w:eastAsia="en-US"/>
              </w:rPr>
            </w:pPr>
            <w:r w:rsidRPr="00283236">
              <w:rPr>
                <w:rFonts w:eastAsia="Calibri" w:cstheme="minorBidi"/>
                <w:sz w:val="20"/>
                <w:lang w:eastAsia="en-US"/>
              </w:rPr>
              <w:t>«</w:t>
            </w:r>
            <w:proofErr w:type="spellStart"/>
            <w:r w:rsidRPr="00283236">
              <w:rPr>
                <w:rFonts w:eastAsia="Calibri" w:cstheme="minorBidi"/>
                <w:sz w:val="20"/>
                <w:lang w:eastAsia="en-US"/>
              </w:rPr>
              <w:t>Россети</w:t>
            </w:r>
            <w:proofErr w:type="spellEnd"/>
            <w:r w:rsidRPr="00283236">
              <w:rPr>
                <w:rFonts w:eastAsia="Calibri" w:cstheme="minorBidi"/>
                <w:sz w:val="20"/>
                <w:lang w:eastAsia="en-US"/>
              </w:rPr>
              <w:t xml:space="preserve"> Тюмень»</w:t>
            </w:r>
          </w:p>
        </w:tc>
        <w:tc>
          <w:tcPr>
            <w:tcW w:w="7938" w:type="dxa"/>
            <w:tcBorders>
              <w:top w:val="single" w:sz="4" w:space="0" w:color="auto"/>
              <w:left w:val="single" w:sz="4" w:space="0" w:color="auto"/>
              <w:bottom w:val="single" w:sz="4" w:space="0" w:color="auto"/>
              <w:right w:val="single" w:sz="4" w:space="0" w:color="auto"/>
            </w:tcBorders>
            <w:hideMark/>
          </w:tcPr>
          <w:p w:rsidR="00427374" w:rsidRPr="00283236" w:rsidRDefault="00427374" w:rsidP="007957E9">
            <w:pPr>
              <w:ind w:firstLine="348"/>
              <w:jc w:val="both"/>
              <w:rPr>
                <w:rFonts w:eastAsia="Calibri" w:cstheme="minorBidi"/>
                <w:bCs/>
                <w:sz w:val="20"/>
                <w:lang w:eastAsia="en-US"/>
              </w:rPr>
            </w:pPr>
            <w:r w:rsidRPr="00283236">
              <w:rPr>
                <w:rFonts w:eastAsia="Calibri" w:cstheme="minorBidi"/>
                <w:bCs/>
                <w:sz w:val="20"/>
                <w:lang w:eastAsia="en-US"/>
              </w:rPr>
              <w:t>В рамках инвестиционной программы предприятия в 2024 году реализованы следующие мероприятия:</w:t>
            </w:r>
          </w:p>
          <w:p w:rsidR="00427374" w:rsidRPr="00283236" w:rsidRDefault="00427374" w:rsidP="007957E9">
            <w:pPr>
              <w:ind w:firstLine="348"/>
              <w:jc w:val="both"/>
              <w:rPr>
                <w:rFonts w:eastAsiaTheme="minorHAnsi" w:cstheme="minorBidi"/>
                <w:sz w:val="20"/>
                <w:shd w:val="clear" w:color="auto" w:fill="FFFFFF"/>
                <w:lang w:eastAsia="en-US"/>
              </w:rPr>
            </w:pPr>
            <w:r w:rsidRPr="00283236">
              <w:rPr>
                <w:rFonts w:eastAsiaTheme="minorHAnsi" w:cstheme="minorBidi"/>
                <w:sz w:val="20"/>
                <w:lang w:eastAsia="en-US"/>
              </w:rPr>
              <w:t xml:space="preserve">- введена в эксплуатацию новая линия электропередач 10 </w:t>
            </w:r>
            <w:proofErr w:type="spellStart"/>
            <w:r w:rsidRPr="00283236">
              <w:rPr>
                <w:rFonts w:eastAsiaTheme="minorHAnsi" w:cstheme="minorBidi"/>
                <w:sz w:val="20"/>
                <w:lang w:eastAsia="en-US"/>
              </w:rPr>
              <w:t>кВ</w:t>
            </w:r>
            <w:proofErr w:type="spellEnd"/>
            <w:r w:rsidRPr="00283236">
              <w:rPr>
                <w:rFonts w:eastAsiaTheme="minorHAnsi" w:cstheme="minorBidi"/>
                <w:sz w:val="20"/>
                <w:lang w:eastAsia="en-US"/>
              </w:rPr>
              <w:br/>
              <w:t>от р</w:t>
            </w:r>
            <w:r w:rsidRPr="00283236">
              <w:rPr>
                <w:rFonts w:eastAsiaTheme="minorHAnsi" w:cstheme="minorBidi"/>
                <w:sz w:val="20"/>
                <w:shd w:val="clear" w:color="auto" w:fill="FFFFFF"/>
                <w:lang w:eastAsia="en-US"/>
              </w:rPr>
              <w:t>аспределительного пункта трансформаторной подстанции</w:t>
            </w:r>
            <w:r w:rsidRPr="00283236">
              <w:rPr>
                <w:rFonts w:eastAsiaTheme="minorHAnsi" w:cstheme="minorBidi"/>
                <w:sz w:val="20"/>
                <w:lang w:eastAsia="en-US"/>
              </w:rPr>
              <w:t xml:space="preserve"> № 2 10/0,4 </w:t>
            </w:r>
            <w:proofErr w:type="spellStart"/>
            <w:r w:rsidRPr="00283236">
              <w:rPr>
                <w:rFonts w:eastAsiaTheme="minorHAnsi" w:cstheme="minorBidi"/>
                <w:sz w:val="20"/>
                <w:lang w:eastAsia="en-US"/>
              </w:rPr>
              <w:t>кВ</w:t>
            </w:r>
            <w:proofErr w:type="spellEnd"/>
            <w:r w:rsidRPr="00283236">
              <w:rPr>
                <w:rFonts w:eastAsiaTheme="minorHAnsi" w:cstheme="minorBidi"/>
                <w:sz w:val="20"/>
                <w:lang w:eastAsia="en-US"/>
              </w:rPr>
              <w:t xml:space="preserve"> подстанции 110/10 </w:t>
            </w:r>
            <w:proofErr w:type="spellStart"/>
            <w:r w:rsidRPr="00283236">
              <w:rPr>
                <w:rFonts w:eastAsiaTheme="minorHAnsi" w:cstheme="minorBidi"/>
                <w:sz w:val="20"/>
                <w:lang w:eastAsia="en-US"/>
              </w:rPr>
              <w:t>кВ</w:t>
            </w:r>
            <w:proofErr w:type="spellEnd"/>
            <w:r w:rsidRPr="00283236">
              <w:rPr>
                <w:rFonts w:eastAsiaTheme="minorHAnsi" w:cstheme="minorBidi"/>
                <w:sz w:val="20"/>
                <w:lang w:eastAsia="en-US"/>
              </w:rPr>
              <w:t xml:space="preserve"> «</w:t>
            </w:r>
            <w:proofErr w:type="spellStart"/>
            <w:r w:rsidRPr="00283236">
              <w:rPr>
                <w:rFonts w:eastAsiaTheme="minorHAnsi" w:cstheme="minorBidi"/>
                <w:sz w:val="20"/>
                <w:lang w:eastAsia="en-US"/>
              </w:rPr>
              <w:t>Азерит</w:t>
            </w:r>
            <w:proofErr w:type="spellEnd"/>
            <w:r w:rsidRPr="00283236">
              <w:rPr>
                <w:rFonts w:eastAsiaTheme="minorHAnsi" w:cstheme="minorBidi"/>
                <w:sz w:val="20"/>
                <w:lang w:eastAsia="en-US"/>
              </w:rPr>
              <w:t>» в микрорайоне 41 до р</w:t>
            </w:r>
            <w:r w:rsidRPr="00283236">
              <w:rPr>
                <w:rFonts w:eastAsiaTheme="minorHAnsi" w:cstheme="minorBidi"/>
                <w:sz w:val="20"/>
                <w:shd w:val="clear" w:color="auto" w:fill="FFFFFF"/>
                <w:lang w:eastAsia="en-US"/>
              </w:rPr>
              <w:t xml:space="preserve">аспределительного пункта трансформаторной подстанции № 2 10/0,4 </w:t>
            </w:r>
            <w:proofErr w:type="spellStart"/>
            <w:r w:rsidRPr="00283236">
              <w:rPr>
                <w:rFonts w:eastAsiaTheme="minorHAnsi" w:cstheme="minorBidi"/>
                <w:sz w:val="20"/>
                <w:shd w:val="clear" w:color="auto" w:fill="FFFFFF"/>
                <w:lang w:eastAsia="en-US"/>
              </w:rPr>
              <w:t>кВ</w:t>
            </w:r>
            <w:proofErr w:type="spellEnd"/>
            <w:r w:rsidRPr="00283236">
              <w:rPr>
                <w:rFonts w:eastAsiaTheme="minorHAnsi" w:cstheme="minorBidi"/>
                <w:sz w:val="20"/>
                <w:shd w:val="clear" w:color="auto" w:fill="FFFFFF"/>
                <w:lang w:eastAsia="en-US"/>
              </w:rPr>
              <w:t xml:space="preserve"> в микрорайоне 39 протяженностью 2х0,167 км;</w:t>
            </w:r>
          </w:p>
          <w:p w:rsidR="00427374" w:rsidRPr="00283236" w:rsidRDefault="00427374" w:rsidP="007957E9">
            <w:pPr>
              <w:ind w:firstLine="348"/>
              <w:jc w:val="both"/>
              <w:rPr>
                <w:rFonts w:eastAsiaTheme="minorHAnsi" w:cstheme="minorBidi"/>
                <w:sz w:val="20"/>
                <w:lang w:eastAsia="en-US"/>
              </w:rPr>
            </w:pPr>
            <w:r w:rsidRPr="00283236">
              <w:rPr>
                <w:rFonts w:eastAsiaTheme="minorHAnsi" w:cstheme="minorBidi"/>
                <w:sz w:val="20"/>
                <w:lang w:eastAsia="en-US"/>
              </w:rPr>
              <w:t xml:space="preserve">- реконструкция линии электропередач 6 </w:t>
            </w:r>
            <w:proofErr w:type="spellStart"/>
            <w:r w:rsidRPr="00283236">
              <w:rPr>
                <w:rFonts w:eastAsiaTheme="minorHAnsi" w:cstheme="minorBidi"/>
                <w:sz w:val="20"/>
                <w:lang w:eastAsia="en-US"/>
              </w:rPr>
              <w:t>кВ</w:t>
            </w:r>
            <w:proofErr w:type="spellEnd"/>
            <w:r w:rsidRPr="00283236">
              <w:rPr>
                <w:rFonts w:eastAsiaTheme="minorHAnsi" w:cstheme="minorBidi"/>
                <w:sz w:val="20"/>
                <w:lang w:eastAsia="en-US"/>
              </w:rPr>
              <w:t xml:space="preserve"> подстанции «Строительная»</w:t>
            </w:r>
            <w:r w:rsidR="007F6EC5" w:rsidRPr="00283236">
              <w:rPr>
                <w:rFonts w:eastAsiaTheme="minorHAnsi" w:cstheme="minorBidi"/>
                <w:sz w:val="20"/>
                <w:lang w:eastAsia="en-US"/>
              </w:rPr>
              <w:t xml:space="preserve"> </w:t>
            </w:r>
            <w:r w:rsidR="007F6EC5" w:rsidRPr="00283236">
              <w:rPr>
                <w:rFonts w:eastAsiaTheme="minorHAnsi" w:cstheme="minorBidi"/>
                <w:sz w:val="20"/>
                <w:lang w:eastAsia="en-US"/>
              </w:rPr>
              <w:br/>
            </w:r>
            <w:r w:rsidRPr="00283236">
              <w:rPr>
                <w:rFonts w:eastAsiaTheme="minorHAnsi" w:cstheme="minorBidi"/>
                <w:sz w:val="20"/>
                <w:lang w:eastAsia="en-US"/>
              </w:rPr>
              <w:t xml:space="preserve">для подключения </w:t>
            </w:r>
            <w:proofErr w:type="spellStart"/>
            <w:r w:rsidRPr="00283236">
              <w:rPr>
                <w:rFonts w:eastAsiaTheme="minorHAnsi" w:cstheme="minorBidi"/>
                <w:sz w:val="20"/>
                <w:lang w:eastAsia="en-US"/>
              </w:rPr>
              <w:t>энергопринимающих</w:t>
            </w:r>
            <w:proofErr w:type="spellEnd"/>
            <w:r w:rsidRPr="00283236">
              <w:rPr>
                <w:rFonts w:eastAsiaTheme="minorHAnsi" w:cstheme="minorBidi"/>
                <w:sz w:val="20"/>
                <w:lang w:eastAsia="en-US"/>
              </w:rPr>
              <w:t xml:space="preserve"> устройств акционерного общества </w:t>
            </w:r>
            <w:r w:rsidRPr="00283236">
              <w:rPr>
                <w:rFonts w:eastAsiaTheme="minorHAnsi" w:cstheme="minorBidi"/>
                <w:sz w:val="20"/>
                <w:lang w:eastAsia="en-US"/>
              </w:rPr>
              <w:br/>
              <w:t xml:space="preserve">«ЮТЭК-Региональные сети», обеспечивающую демонтаж воздушной линии электропередач – 0,244 км, замену провода протяженностью 0,95 км, строительство кабельной линии протяженностью 1,837 км, монтаж 4 </w:t>
            </w:r>
            <w:r w:rsidRPr="00283236">
              <w:rPr>
                <w:rFonts w:eastAsiaTheme="minorHAnsi" w:cstheme="minorBidi"/>
                <w:sz w:val="20"/>
                <w:shd w:val="clear" w:color="auto" w:fill="FFFFFF"/>
                <w:lang w:eastAsia="en-US"/>
              </w:rPr>
              <w:t xml:space="preserve">разъединителей линейных качающего типа, </w:t>
            </w:r>
            <w:r w:rsidRPr="00283236">
              <w:rPr>
                <w:rFonts w:eastAsiaTheme="minorHAnsi" w:cstheme="minorBidi"/>
                <w:bCs/>
                <w:sz w:val="20"/>
                <w:shd w:val="clear" w:color="auto" w:fill="FFFFFF"/>
                <w:lang w:eastAsia="en-US"/>
              </w:rPr>
              <w:t>комплектного</w:t>
            </w:r>
            <w:r w:rsidRPr="00283236">
              <w:rPr>
                <w:rFonts w:eastAsiaTheme="minorHAnsi" w:cstheme="minorBidi"/>
                <w:sz w:val="20"/>
                <w:shd w:val="clear" w:color="auto" w:fill="FFFFFF"/>
                <w:lang w:eastAsia="en-US"/>
              </w:rPr>
              <w:t xml:space="preserve"> </w:t>
            </w:r>
            <w:r w:rsidRPr="00283236">
              <w:rPr>
                <w:rFonts w:eastAsiaTheme="minorHAnsi" w:cstheme="minorBidi"/>
                <w:bCs/>
                <w:sz w:val="20"/>
                <w:shd w:val="clear" w:color="auto" w:fill="FFFFFF"/>
                <w:lang w:eastAsia="en-US"/>
              </w:rPr>
              <w:t>распределительного</w:t>
            </w:r>
            <w:r w:rsidRPr="00283236">
              <w:rPr>
                <w:rFonts w:eastAsiaTheme="minorHAnsi" w:cstheme="minorBidi"/>
                <w:sz w:val="20"/>
                <w:shd w:val="clear" w:color="auto" w:fill="FFFFFF"/>
                <w:lang w:eastAsia="en-US"/>
              </w:rPr>
              <w:t xml:space="preserve"> </w:t>
            </w:r>
            <w:r w:rsidRPr="00283236">
              <w:rPr>
                <w:rFonts w:eastAsiaTheme="minorHAnsi" w:cstheme="minorBidi"/>
                <w:bCs/>
                <w:sz w:val="20"/>
                <w:shd w:val="clear" w:color="auto" w:fill="FFFFFF"/>
                <w:lang w:eastAsia="en-US"/>
              </w:rPr>
              <w:t>устройства</w:t>
            </w:r>
            <w:r w:rsidRPr="00283236">
              <w:rPr>
                <w:rFonts w:eastAsiaTheme="minorHAnsi" w:cstheme="minorBidi"/>
                <w:sz w:val="20"/>
                <w:shd w:val="clear" w:color="auto" w:fill="FFFFFF"/>
                <w:lang w:eastAsia="en-US"/>
              </w:rPr>
              <w:t xml:space="preserve"> </w:t>
            </w:r>
            <w:r w:rsidRPr="00283236">
              <w:rPr>
                <w:rFonts w:eastAsiaTheme="minorHAnsi" w:cstheme="minorBidi"/>
                <w:bCs/>
                <w:sz w:val="20"/>
                <w:shd w:val="clear" w:color="auto" w:fill="FFFFFF"/>
                <w:lang w:eastAsia="en-US"/>
              </w:rPr>
              <w:t>наружной</w:t>
            </w:r>
            <w:r w:rsidRPr="00283236">
              <w:rPr>
                <w:rFonts w:eastAsiaTheme="minorHAnsi" w:cstheme="minorBidi"/>
                <w:sz w:val="20"/>
                <w:shd w:val="clear" w:color="auto" w:fill="FFFFFF"/>
                <w:lang w:eastAsia="en-US"/>
              </w:rPr>
              <w:t xml:space="preserve"> установки, </w:t>
            </w:r>
            <w:r w:rsidR="007F6EC5" w:rsidRPr="00283236">
              <w:rPr>
                <w:rFonts w:eastAsiaTheme="minorHAnsi" w:cstheme="minorBidi"/>
                <w:sz w:val="20"/>
                <w:shd w:val="clear" w:color="auto" w:fill="FFFFFF"/>
                <w:lang w:eastAsia="en-US"/>
              </w:rPr>
              <w:br/>
            </w:r>
            <w:r w:rsidRPr="00283236">
              <w:rPr>
                <w:rFonts w:eastAsiaTheme="minorHAnsi" w:cstheme="minorBidi"/>
                <w:sz w:val="20"/>
                <w:shd w:val="clear" w:color="auto" w:fill="FFFFFF"/>
                <w:lang w:eastAsia="en-US"/>
              </w:rPr>
              <w:t>и пункта коммерческого учета;</w:t>
            </w:r>
          </w:p>
          <w:p w:rsidR="00427374" w:rsidRPr="00283236" w:rsidRDefault="00427374" w:rsidP="007957E9">
            <w:pPr>
              <w:ind w:firstLine="348"/>
              <w:jc w:val="both"/>
              <w:rPr>
                <w:rFonts w:eastAsiaTheme="minorHAnsi" w:cstheme="minorBidi"/>
                <w:sz w:val="20"/>
                <w:lang w:eastAsia="en-US"/>
              </w:rPr>
            </w:pPr>
            <w:r w:rsidRPr="00283236">
              <w:rPr>
                <w:rFonts w:eastAsiaTheme="minorHAnsi" w:cstheme="minorBidi"/>
                <w:sz w:val="20"/>
                <w:lang w:eastAsia="en-US"/>
              </w:rPr>
              <w:t xml:space="preserve">- создана конфигурация автоматизированной системы управления персоналом </w:t>
            </w:r>
            <w:r w:rsidR="007F6EC5" w:rsidRPr="00283236">
              <w:rPr>
                <w:rFonts w:eastAsiaTheme="minorHAnsi" w:cstheme="minorBidi"/>
                <w:sz w:val="20"/>
                <w:lang w:eastAsia="en-US"/>
              </w:rPr>
              <w:br/>
            </w:r>
            <w:r w:rsidRPr="00283236">
              <w:rPr>
                <w:rFonts w:eastAsiaTheme="minorHAnsi" w:cstheme="minorBidi"/>
                <w:sz w:val="20"/>
                <w:lang w:eastAsia="en-US"/>
              </w:rPr>
              <w:t>и расчета заработной платы предприятия на базе отечественного программного обеспечения;</w:t>
            </w:r>
          </w:p>
          <w:p w:rsidR="00427374" w:rsidRPr="00283236" w:rsidRDefault="00427374" w:rsidP="007957E9">
            <w:pPr>
              <w:ind w:firstLine="348"/>
              <w:jc w:val="both"/>
              <w:rPr>
                <w:rFonts w:eastAsiaTheme="minorHAnsi" w:cstheme="minorBidi"/>
                <w:sz w:val="20"/>
                <w:lang w:eastAsia="en-US"/>
              </w:rPr>
            </w:pPr>
            <w:r w:rsidRPr="00283236">
              <w:rPr>
                <w:rFonts w:eastAsiaTheme="minorHAnsi" w:cstheme="minorBidi"/>
                <w:sz w:val="20"/>
                <w:lang w:eastAsia="en-US"/>
              </w:rPr>
              <w:t xml:space="preserve">- приобретено основных средств. </w:t>
            </w:r>
          </w:p>
          <w:p w:rsidR="00427374" w:rsidRPr="00283236" w:rsidRDefault="00427374" w:rsidP="007F6EC5">
            <w:pPr>
              <w:ind w:firstLine="348"/>
              <w:jc w:val="both"/>
              <w:rPr>
                <w:rFonts w:eastAsiaTheme="minorHAnsi" w:cstheme="minorBidi"/>
                <w:sz w:val="20"/>
                <w:lang w:eastAsia="en-US"/>
              </w:rPr>
            </w:pPr>
            <w:r w:rsidRPr="00283236">
              <w:rPr>
                <w:rFonts w:eastAsia="Calibri" w:cstheme="minorBidi"/>
                <w:bCs/>
                <w:sz w:val="20"/>
                <w:lang w:eastAsia="en-US"/>
              </w:rPr>
              <w:t xml:space="preserve">Продолжается строительство кабельной линии 10 </w:t>
            </w:r>
            <w:proofErr w:type="spellStart"/>
            <w:r w:rsidRPr="00283236">
              <w:rPr>
                <w:rFonts w:eastAsia="Calibri" w:cstheme="minorBidi"/>
                <w:bCs/>
                <w:sz w:val="20"/>
                <w:lang w:eastAsia="en-US"/>
              </w:rPr>
              <w:t>кВ</w:t>
            </w:r>
            <w:proofErr w:type="spellEnd"/>
            <w:r w:rsidRPr="00283236">
              <w:rPr>
                <w:rFonts w:eastAsia="Calibri" w:cstheme="minorBidi"/>
                <w:bCs/>
                <w:sz w:val="20"/>
                <w:lang w:eastAsia="en-US"/>
              </w:rPr>
              <w:t xml:space="preserve"> с т</w:t>
            </w:r>
            <w:r w:rsidRPr="00283236">
              <w:rPr>
                <w:rFonts w:eastAsiaTheme="minorHAnsi" w:cstheme="minorBidi"/>
                <w:bCs/>
                <w:sz w:val="20"/>
                <w:shd w:val="clear" w:color="auto" w:fill="FFFFFF"/>
                <w:lang w:eastAsia="en-US"/>
              </w:rPr>
              <w:t xml:space="preserve">рансформаторной подстанцией мощностью 2,5 МВА для </w:t>
            </w:r>
            <w:r w:rsidRPr="00283236">
              <w:rPr>
                <w:rFonts w:eastAsiaTheme="minorHAnsi" w:cstheme="minorBidi"/>
                <w:sz w:val="20"/>
                <w:lang w:eastAsia="en-US"/>
              </w:rPr>
              <w:t xml:space="preserve">подключения </w:t>
            </w:r>
            <w:proofErr w:type="spellStart"/>
            <w:r w:rsidRPr="00283236">
              <w:rPr>
                <w:rFonts w:eastAsiaTheme="minorHAnsi" w:cstheme="minorBidi"/>
                <w:sz w:val="20"/>
                <w:lang w:eastAsia="en-US"/>
              </w:rPr>
              <w:t>энергопринимающих</w:t>
            </w:r>
            <w:proofErr w:type="spellEnd"/>
            <w:r w:rsidRPr="00283236">
              <w:rPr>
                <w:rFonts w:eastAsiaTheme="minorHAnsi" w:cstheme="minorBidi"/>
                <w:sz w:val="20"/>
                <w:lang w:eastAsia="en-US"/>
              </w:rPr>
              <w:t xml:space="preserve"> устройств центра высоких биомедицинских технологий протяженностью 0,863 км, а также монтаж </w:t>
            </w:r>
            <w:r w:rsidRPr="00283236">
              <w:rPr>
                <w:rFonts w:eastAsiaTheme="minorHAnsi" w:cstheme="minorBidi"/>
                <w:sz w:val="20"/>
                <w:lang w:eastAsia="en-US"/>
              </w:rPr>
              <w:lastRenderedPageBreak/>
              <w:t>двух коллективных приборов учета. Реализацию проекта планируется завершить в 2025 году</w:t>
            </w:r>
          </w:p>
        </w:tc>
      </w:tr>
      <w:tr w:rsidR="00427374" w:rsidRPr="00283236" w:rsidTr="007957E9">
        <w:tc>
          <w:tcPr>
            <w:tcW w:w="1668" w:type="dxa"/>
            <w:tcBorders>
              <w:top w:val="single" w:sz="4" w:space="0" w:color="auto"/>
              <w:left w:val="single" w:sz="4" w:space="0" w:color="auto"/>
              <w:bottom w:val="single" w:sz="4" w:space="0" w:color="auto"/>
              <w:right w:val="single" w:sz="4" w:space="0" w:color="auto"/>
            </w:tcBorders>
            <w:hideMark/>
          </w:tcPr>
          <w:p w:rsidR="00427374" w:rsidRPr="00283236" w:rsidRDefault="00427374" w:rsidP="007957E9">
            <w:pPr>
              <w:rPr>
                <w:rFonts w:eastAsiaTheme="minorHAnsi" w:cstheme="minorBidi"/>
                <w:sz w:val="20"/>
                <w:lang w:eastAsia="en-US"/>
              </w:rPr>
            </w:pPr>
            <w:r w:rsidRPr="00283236">
              <w:rPr>
                <w:rFonts w:eastAsia="Calibri" w:cstheme="minorBidi"/>
                <w:sz w:val="20"/>
                <w:lang w:eastAsia="en-US"/>
              </w:rPr>
              <w:t>4. С</w:t>
            </w:r>
            <w:r w:rsidRPr="00283236">
              <w:rPr>
                <w:rFonts w:eastAsia="Calibri" w:cstheme="minorBidi"/>
                <w:bCs/>
                <w:sz w:val="20"/>
                <w:lang w:eastAsia="en-US"/>
              </w:rPr>
              <w:t xml:space="preserve">ургутское городское муниципальное унитарное предприятие «Городские тепловые сети» </w:t>
            </w:r>
          </w:p>
        </w:tc>
        <w:tc>
          <w:tcPr>
            <w:tcW w:w="7938" w:type="dxa"/>
            <w:tcBorders>
              <w:top w:val="single" w:sz="4" w:space="0" w:color="auto"/>
              <w:left w:val="single" w:sz="4" w:space="0" w:color="auto"/>
              <w:bottom w:val="single" w:sz="4" w:space="0" w:color="auto"/>
              <w:right w:val="single" w:sz="4" w:space="0" w:color="auto"/>
            </w:tcBorders>
            <w:hideMark/>
          </w:tcPr>
          <w:p w:rsidR="00427374" w:rsidRPr="00283236" w:rsidRDefault="00427374" w:rsidP="007957E9">
            <w:pPr>
              <w:ind w:firstLine="344"/>
              <w:jc w:val="both"/>
              <w:rPr>
                <w:rFonts w:eastAsiaTheme="minorHAnsi" w:cstheme="minorBidi"/>
                <w:sz w:val="20"/>
                <w:lang w:eastAsia="en-US"/>
              </w:rPr>
            </w:pPr>
            <w:r w:rsidRPr="00283236">
              <w:rPr>
                <w:rFonts w:eastAsiaTheme="minorHAnsi" w:cstheme="minorBidi"/>
                <w:sz w:val="20"/>
                <w:lang w:eastAsia="en-US"/>
              </w:rPr>
              <w:t>В 2024 году в рамках мероприятий по ремонту объектов систем тепло-водоснабжения и горячего водоснабжения программы производственного развития предприятия выполнено:</w:t>
            </w:r>
          </w:p>
          <w:p w:rsidR="00427374" w:rsidRPr="00283236" w:rsidRDefault="00427374" w:rsidP="007957E9">
            <w:pPr>
              <w:ind w:firstLine="344"/>
              <w:jc w:val="both"/>
              <w:rPr>
                <w:rFonts w:eastAsiaTheme="minorHAnsi" w:cstheme="minorBidi"/>
                <w:sz w:val="20"/>
                <w:lang w:eastAsia="en-US"/>
              </w:rPr>
            </w:pPr>
            <w:r w:rsidRPr="00283236">
              <w:rPr>
                <w:rFonts w:eastAsiaTheme="minorHAnsi" w:cstheme="minorBidi"/>
                <w:sz w:val="20"/>
                <w:lang w:eastAsia="en-US"/>
              </w:rPr>
              <w:t>- строительство и замена</w:t>
            </w:r>
            <w:r w:rsidRPr="00283236">
              <w:rPr>
                <w:rFonts w:eastAsiaTheme="minorHAnsi" w:cstheme="minorBidi"/>
                <w:bCs/>
                <w:sz w:val="20"/>
                <w:lang w:eastAsia="en-US"/>
              </w:rPr>
              <w:t xml:space="preserve"> магистральных и внутриквартальных сетей теплоснабжения – 3,226 км, горячего водоснабжения – 2,06 км, холодного водоснабжения – 0,684 км </w:t>
            </w:r>
            <w:r w:rsidR="007F6EC5" w:rsidRPr="00283236">
              <w:rPr>
                <w:rFonts w:eastAsiaTheme="minorHAnsi" w:cstheme="minorBidi"/>
                <w:bCs/>
                <w:sz w:val="20"/>
                <w:lang w:eastAsia="en-US"/>
              </w:rPr>
              <w:br/>
            </w:r>
            <w:r w:rsidRPr="00283236">
              <w:rPr>
                <w:rFonts w:eastAsiaTheme="minorHAnsi" w:cstheme="minorBidi"/>
                <w:bCs/>
                <w:sz w:val="20"/>
                <w:lang w:eastAsia="en-US"/>
              </w:rPr>
              <w:t>в микрорайонах А, 5А, 7А, 11, 13А, 17, 33, 34, центральный, железнодорожников;</w:t>
            </w:r>
          </w:p>
          <w:p w:rsidR="00427374" w:rsidRPr="00283236" w:rsidRDefault="00427374" w:rsidP="007957E9">
            <w:pPr>
              <w:widowControl w:val="0"/>
              <w:adjustRightInd w:val="0"/>
              <w:ind w:firstLine="344"/>
              <w:jc w:val="both"/>
              <w:rPr>
                <w:sz w:val="20"/>
              </w:rPr>
            </w:pPr>
            <w:r w:rsidRPr="00283236">
              <w:rPr>
                <w:sz w:val="20"/>
              </w:rPr>
              <w:t>- строительство магистральной теплосети станции переливания крови;</w:t>
            </w:r>
          </w:p>
          <w:p w:rsidR="00427374" w:rsidRPr="00283236" w:rsidRDefault="00427374" w:rsidP="007957E9">
            <w:pPr>
              <w:widowControl w:val="0"/>
              <w:adjustRightInd w:val="0"/>
              <w:ind w:firstLine="344"/>
              <w:jc w:val="both"/>
              <w:rPr>
                <w:sz w:val="20"/>
                <w:shd w:val="clear" w:color="auto" w:fill="FFFFFF"/>
              </w:rPr>
            </w:pPr>
            <w:r w:rsidRPr="00283236">
              <w:rPr>
                <w:sz w:val="20"/>
              </w:rPr>
              <w:t>- капитальный ремонт водогрейных котлов № 1, 2 котельных № 6, 34, запорной арматуры в тепловых камерах и центральном тепловом пункте;</w:t>
            </w:r>
          </w:p>
          <w:p w:rsidR="00427374" w:rsidRPr="00283236" w:rsidRDefault="00427374" w:rsidP="007957E9">
            <w:pPr>
              <w:widowControl w:val="0"/>
              <w:adjustRightInd w:val="0"/>
              <w:ind w:firstLine="344"/>
              <w:jc w:val="both"/>
              <w:rPr>
                <w:sz w:val="20"/>
              </w:rPr>
            </w:pPr>
            <w:r w:rsidRPr="00283236">
              <w:rPr>
                <w:sz w:val="20"/>
              </w:rPr>
              <w:t xml:space="preserve">- ремонт транзисторного генератора сетей </w:t>
            </w:r>
            <w:proofErr w:type="spellStart"/>
            <w:r w:rsidRPr="00283236">
              <w:rPr>
                <w:sz w:val="20"/>
              </w:rPr>
              <w:t>тепловодоснабжения</w:t>
            </w:r>
            <w:proofErr w:type="spellEnd"/>
            <w:r w:rsidRPr="00283236">
              <w:rPr>
                <w:sz w:val="20"/>
              </w:rPr>
              <w:t>;</w:t>
            </w:r>
          </w:p>
          <w:p w:rsidR="00427374" w:rsidRPr="00283236" w:rsidRDefault="00427374" w:rsidP="007957E9">
            <w:pPr>
              <w:widowControl w:val="0"/>
              <w:adjustRightInd w:val="0"/>
              <w:ind w:firstLine="344"/>
              <w:jc w:val="both"/>
              <w:rPr>
                <w:sz w:val="20"/>
              </w:rPr>
            </w:pPr>
            <w:r w:rsidRPr="00283236">
              <w:rPr>
                <w:sz w:val="20"/>
              </w:rPr>
              <w:t>- ремонт контрольно-измерительных приборов на центральных тепловых пунктах №</w:t>
            </w:r>
            <w:r w:rsidR="007F6EC5" w:rsidRPr="00283236">
              <w:rPr>
                <w:sz w:val="20"/>
              </w:rPr>
              <w:t> </w:t>
            </w:r>
            <w:r w:rsidRPr="00283236">
              <w:rPr>
                <w:sz w:val="20"/>
              </w:rPr>
              <w:t>42, 87, 89 и котельной № 14, 21;</w:t>
            </w:r>
          </w:p>
          <w:p w:rsidR="00427374" w:rsidRPr="00283236" w:rsidRDefault="00427374" w:rsidP="007957E9">
            <w:pPr>
              <w:widowControl w:val="0"/>
              <w:adjustRightInd w:val="0"/>
              <w:ind w:firstLine="344"/>
              <w:jc w:val="both"/>
              <w:rPr>
                <w:sz w:val="20"/>
              </w:rPr>
            </w:pPr>
            <w:r w:rsidRPr="00283236">
              <w:rPr>
                <w:sz w:val="20"/>
              </w:rPr>
              <w:t>- устройство наружного освещения фасада здания котельной № 3 по улице Майской;</w:t>
            </w:r>
          </w:p>
          <w:p w:rsidR="00427374" w:rsidRPr="00283236" w:rsidRDefault="00427374" w:rsidP="007957E9">
            <w:pPr>
              <w:widowControl w:val="0"/>
              <w:adjustRightInd w:val="0"/>
              <w:ind w:firstLine="344"/>
              <w:jc w:val="both"/>
              <w:rPr>
                <w:sz w:val="20"/>
                <w:shd w:val="clear" w:color="auto" w:fill="FFFFFF"/>
              </w:rPr>
            </w:pPr>
            <w:r w:rsidRPr="00283236">
              <w:rPr>
                <w:sz w:val="20"/>
              </w:rPr>
              <w:t xml:space="preserve">- монтаж насосов горячего водоснабжения на центральном тепловом </w:t>
            </w:r>
            <w:r w:rsidRPr="00283236">
              <w:rPr>
                <w:sz w:val="20"/>
              </w:rPr>
              <w:br/>
              <w:t xml:space="preserve">пункте № 37, системы отопления на </w:t>
            </w:r>
            <w:r w:rsidRPr="00283236">
              <w:rPr>
                <w:bCs/>
                <w:sz w:val="20"/>
                <w:shd w:val="clear" w:color="auto" w:fill="FFFFFF"/>
              </w:rPr>
              <w:t>индивидуальном тепловом пункте</w:t>
            </w:r>
            <w:r w:rsidRPr="00283236">
              <w:rPr>
                <w:sz w:val="20"/>
                <w:shd w:val="clear" w:color="auto" w:fill="FFFFFF"/>
              </w:rPr>
              <w:t xml:space="preserve"> по улице Майской, 10 и дизельной электростанции на центральном тепловом пункте № 88;</w:t>
            </w:r>
          </w:p>
          <w:p w:rsidR="00427374" w:rsidRPr="00283236" w:rsidRDefault="00427374" w:rsidP="007957E9">
            <w:pPr>
              <w:widowControl w:val="0"/>
              <w:adjustRightInd w:val="0"/>
              <w:ind w:firstLine="344"/>
              <w:jc w:val="both"/>
              <w:rPr>
                <w:sz w:val="20"/>
              </w:rPr>
            </w:pPr>
            <w:r w:rsidRPr="00283236">
              <w:rPr>
                <w:sz w:val="20"/>
                <w:shd w:val="clear" w:color="auto" w:fill="FFFFFF"/>
              </w:rPr>
              <w:t xml:space="preserve">- </w:t>
            </w:r>
            <w:r w:rsidRPr="00283236">
              <w:rPr>
                <w:sz w:val="20"/>
              </w:rPr>
              <w:t xml:space="preserve">замена насосов на котельной № 14, гидравлической части насосов </w:t>
            </w:r>
            <w:r w:rsidR="007F6EC5" w:rsidRPr="00283236">
              <w:rPr>
                <w:sz w:val="20"/>
              </w:rPr>
              <w:t>на котельных № </w:t>
            </w:r>
            <w:r w:rsidRPr="00283236">
              <w:rPr>
                <w:sz w:val="20"/>
              </w:rPr>
              <w:t>13, 14, сетевого насоса на котельной № 29;</w:t>
            </w:r>
          </w:p>
          <w:p w:rsidR="00427374" w:rsidRPr="00283236" w:rsidRDefault="00427374" w:rsidP="007957E9">
            <w:pPr>
              <w:widowControl w:val="0"/>
              <w:adjustRightInd w:val="0"/>
              <w:ind w:firstLine="344"/>
              <w:jc w:val="both"/>
              <w:rPr>
                <w:sz w:val="20"/>
              </w:rPr>
            </w:pPr>
            <w:r w:rsidRPr="00283236">
              <w:rPr>
                <w:sz w:val="20"/>
              </w:rPr>
              <w:t>- разработана проектно-сметная документация по устройству наружного освещения фасада здания котельной № 5 в поселке Дорожном, электроснабжению павильона узлов учета газа на газопроводах высокого давления к газораспределительным подстанциям № 7, от улицы Мира – Маяковского до центрального теплового пункта № 86;</w:t>
            </w:r>
          </w:p>
          <w:p w:rsidR="00427374" w:rsidRPr="00283236" w:rsidRDefault="00427374" w:rsidP="007957E9">
            <w:pPr>
              <w:widowControl w:val="0"/>
              <w:adjustRightInd w:val="0"/>
              <w:ind w:firstLine="344"/>
              <w:jc w:val="both"/>
              <w:rPr>
                <w:sz w:val="20"/>
              </w:rPr>
            </w:pPr>
            <w:r w:rsidRPr="00283236">
              <w:rPr>
                <w:sz w:val="20"/>
              </w:rPr>
              <w:t>В рамках реализации инвестиционных программ предприятия:</w:t>
            </w:r>
          </w:p>
          <w:p w:rsidR="00427374" w:rsidRPr="00283236" w:rsidRDefault="00427374" w:rsidP="007957E9">
            <w:pPr>
              <w:ind w:firstLine="344"/>
              <w:rPr>
                <w:sz w:val="20"/>
              </w:rPr>
            </w:pPr>
            <w:r w:rsidRPr="00283236">
              <w:rPr>
                <w:sz w:val="20"/>
              </w:rPr>
              <w:t xml:space="preserve">- введено 1,9 км сетей теплоснабжения, горячего водоснабжения – 0,67 км; </w:t>
            </w:r>
          </w:p>
          <w:p w:rsidR="00427374" w:rsidRPr="00283236" w:rsidRDefault="00427374" w:rsidP="007957E9">
            <w:pPr>
              <w:ind w:firstLine="344"/>
              <w:jc w:val="both"/>
              <w:rPr>
                <w:sz w:val="20"/>
              </w:rPr>
            </w:pPr>
            <w:r w:rsidRPr="00283236">
              <w:rPr>
                <w:sz w:val="20"/>
              </w:rPr>
              <w:t>- завершилось строительство и подключены к сетям теплоснабжения станция скорой медицинской помощи, жилой дом № 7 в микрорайоне 31Б в рамках 1 и 2 этапов;</w:t>
            </w:r>
          </w:p>
          <w:p w:rsidR="00427374" w:rsidRPr="00283236" w:rsidRDefault="00427374" w:rsidP="007957E9">
            <w:pPr>
              <w:ind w:firstLine="344"/>
              <w:jc w:val="both"/>
              <w:rPr>
                <w:sz w:val="20"/>
              </w:rPr>
            </w:pPr>
            <w:r w:rsidRPr="00283236">
              <w:rPr>
                <w:sz w:val="20"/>
              </w:rPr>
              <w:t xml:space="preserve">- произведена поставка оборудования для модернизации системы топливоснабжения котельной № 6; </w:t>
            </w:r>
          </w:p>
          <w:p w:rsidR="00427374" w:rsidRPr="00283236" w:rsidRDefault="00427374" w:rsidP="007957E9">
            <w:pPr>
              <w:ind w:firstLine="344"/>
              <w:jc w:val="both"/>
              <w:rPr>
                <w:sz w:val="20"/>
              </w:rPr>
            </w:pPr>
            <w:r w:rsidRPr="00283236">
              <w:rPr>
                <w:sz w:val="20"/>
              </w:rPr>
              <w:t>- заключен договор на поставку оборудования для модернизации программно-технического комплекса «АМАКС» на трех котлах котельной №</w:t>
            </w:r>
            <w:r w:rsidRPr="00283236">
              <w:rPr>
                <w:sz w:val="20"/>
                <w:lang w:val="en-US"/>
              </w:rPr>
              <w:t> </w:t>
            </w:r>
            <w:r w:rsidRPr="00283236">
              <w:rPr>
                <w:sz w:val="20"/>
              </w:rPr>
              <w:t>14;</w:t>
            </w:r>
          </w:p>
          <w:p w:rsidR="00427374" w:rsidRPr="00283236" w:rsidRDefault="00427374" w:rsidP="007957E9">
            <w:pPr>
              <w:ind w:firstLine="344"/>
              <w:jc w:val="both"/>
              <w:rPr>
                <w:sz w:val="20"/>
              </w:rPr>
            </w:pPr>
            <w:r w:rsidRPr="00283236">
              <w:rPr>
                <w:sz w:val="20"/>
              </w:rPr>
              <w:t xml:space="preserve">- разработана проектная документация по монтажу уличного освещения территории котельных № 13, 14, вводно-распределительных устройств мощностью 0,4 </w:t>
            </w:r>
            <w:proofErr w:type="spellStart"/>
            <w:r w:rsidRPr="00283236">
              <w:rPr>
                <w:sz w:val="20"/>
              </w:rPr>
              <w:t>кВ</w:t>
            </w:r>
            <w:proofErr w:type="spellEnd"/>
            <w:r w:rsidRPr="00283236">
              <w:rPr>
                <w:sz w:val="20"/>
              </w:rPr>
              <w:t xml:space="preserve"> на центральных тепловых пунктах № 69 и № 93.</w:t>
            </w:r>
          </w:p>
          <w:p w:rsidR="00427374" w:rsidRPr="00283236" w:rsidRDefault="00427374" w:rsidP="007957E9">
            <w:pPr>
              <w:ind w:firstLine="344"/>
              <w:jc w:val="both"/>
              <w:rPr>
                <w:rFonts w:eastAsiaTheme="minorHAnsi"/>
                <w:sz w:val="20"/>
                <w:lang w:eastAsia="en-US"/>
              </w:rPr>
            </w:pPr>
            <w:r w:rsidRPr="00283236">
              <w:rPr>
                <w:rFonts w:eastAsiaTheme="minorHAnsi"/>
                <w:sz w:val="20"/>
                <w:shd w:val="clear" w:color="auto" w:fill="FFFFFF"/>
                <w:lang w:eastAsia="en-US"/>
              </w:rPr>
              <w:t xml:space="preserve">В рамках реализации проекта по </w:t>
            </w:r>
            <w:r w:rsidRPr="00283236">
              <w:rPr>
                <w:rFonts w:eastAsiaTheme="minorHAnsi"/>
                <w:sz w:val="20"/>
                <w:lang w:eastAsia="en-US"/>
              </w:rPr>
              <w:t xml:space="preserve">модернизации систем теплоснабжения города при поддержке </w:t>
            </w:r>
            <w:r w:rsidRPr="00283236">
              <w:rPr>
                <w:rFonts w:eastAsiaTheme="minorHAnsi"/>
                <w:sz w:val="20"/>
                <w:shd w:val="clear" w:color="auto" w:fill="FFFFFF"/>
                <w:lang w:eastAsia="en-US"/>
              </w:rPr>
              <w:t xml:space="preserve">государственной корпорации «Фонд развития </w:t>
            </w:r>
            <w:proofErr w:type="spellStart"/>
            <w:proofErr w:type="gramStart"/>
            <w:r w:rsidRPr="00283236">
              <w:rPr>
                <w:rFonts w:eastAsiaTheme="minorHAnsi"/>
                <w:sz w:val="20"/>
                <w:shd w:val="clear" w:color="auto" w:fill="FFFFFF"/>
                <w:lang w:eastAsia="en-US"/>
              </w:rPr>
              <w:t>терри</w:t>
            </w:r>
            <w:proofErr w:type="spellEnd"/>
            <w:r w:rsidRPr="00283236">
              <w:rPr>
                <w:rFonts w:eastAsiaTheme="minorHAnsi"/>
                <w:sz w:val="20"/>
                <w:shd w:val="clear" w:color="auto" w:fill="FFFFFF"/>
                <w:lang w:eastAsia="en-US"/>
              </w:rPr>
              <w:t>-торий</w:t>
            </w:r>
            <w:proofErr w:type="gramEnd"/>
            <w:r w:rsidRPr="00283236">
              <w:rPr>
                <w:rFonts w:eastAsiaTheme="minorHAnsi"/>
                <w:sz w:val="20"/>
                <w:shd w:val="clear" w:color="auto" w:fill="FFFFFF"/>
                <w:lang w:eastAsia="en-US"/>
              </w:rPr>
              <w:t xml:space="preserve">» </w:t>
            </w:r>
            <w:r w:rsidRPr="00283236">
              <w:rPr>
                <w:rFonts w:eastAsiaTheme="minorHAnsi"/>
                <w:sz w:val="20"/>
                <w:lang w:eastAsia="en-US"/>
              </w:rPr>
              <w:t xml:space="preserve">в эксплуатацию введена котельная № 7 </w:t>
            </w:r>
            <w:r w:rsidRPr="00283236">
              <w:rPr>
                <w:rFonts w:eastAsiaTheme="minorHAnsi"/>
                <w:sz w:val="20"/>
                <w:shd w:val="clear" w:color="auto" w:fill="FFFFFF"/>
                <w:lang w:eastAsia="en-US"/>
              </w:rPr>
              <w:t xml:space="preserve">мощностью 10 МВт в </w:t>
            </w:r>
            <w:r w:rsidRPr="00283236">
              <w:rPr>
                <w:rFonts w:eastAsiaTheme="minorHAnsi"/>
                <w:sz w:val="20"/>
                <w:lang w:eastAsia="en-US"/>
              </w:rPr>
              <w:t>северном промышленном районе</w:t>
            </w:r>
            <w:r w:rsidRPr="00283236">
              <w:rPr>
                <w:rFonts w:eastAsiaTheme="minorHAnsi"/>
                <w:sz w:val="20"/>
                <w:shd w:val="clear" w:color="auto" w:fill="FFFFFF"/>
                <w:lang w:eastAsia="en-US"/>
              </w:rPr>
              <w:t>. Б</w:t>
            </w:r>
            <w:r w:rsidRPr="00283236">
              <w:rPr>
                <w:sz w:val="20"/>
              </w:rPr>
              <w:t>лагоустройство территории котельной № 7 завершится во втором квартале 2025 года.</w:t>
            </w:r>
          </w:p>
          <w:p w:rsidR="00427374" w:rsidRPr="00283236" w:rsidRDefault="00427374" w:rsidP="007957E9">
            <w:pPr>
              <w:widowControl w:val="0"/>
              <w:adjustRightInd w:val="0"/>
              <w:ind w:firstLine="344"/>
              <w:jc w:val="both"/>
              <w:rPr>
                <w:sz w:val="20"/>
              </w:rPr>
            </w:pPr>
            <w:r w:rsidRPr="00283236">
              <w:rPr>
                <w:sz w:val="20"/>
              </w:rPr>
              <w:t xml:space="preserve">Также продолжается </w:t>
            </w:r>
            <w:r w:rsidRPr="00283236">
              <w:rPr>
                <w:sz w:val="20"/>
                <w:shd w:val="clear" w:color="auto" w:fill="FFFFFF"/>
              </w:rPr>
              <w:t>строительство котельной № 28 мощностью 18,5 МВт</w:t>
            </w:r>
            <w:r w:rsidRPr="00283236">
              <w:rPr>
                <w:sz w:val="20"/>
                <w:shd w:val="clear" w:color="auto" w:fill="FFFFFF"/>
              </w:rPr>
              <w:br/>
            </w:r>
            <w:r w:rsidRPr="00283236">
              <w:rPr>
                <w:sz w:val="20"/>
              </w:rPr>
              <w:t xml:space="preserve">в поселке Юность </w:t>
            </w:r>
            <w:r w:rsidRPr="00283236">
              <w:rPr>
                <w:sz w:val="20"/>
                <w:shd w:val="clear" w:color="auto" w:fill="FFFFFF"/>
              </w:rPr>
              <w:t xml:space="preserve">за счет собственных средств предприятия, что </w:t>
            </w:r>
            <w:r w:rsidRPr="00283236">
              <w:rPr>
                <w:sz w:val="20"/>
              </w:rPr>
              <w:t>позволит вывести из эксплуатации устаревшие источники теплоснабжения и обеспечить до 2026 года теплоснабжение перспективной жилой застройки. В отчетном году рамках реализации проекта:</w:t>
            </w:r>
          </w:p>
          <w:p w:rsidR="00427374" w:rsidRPr="00283236" w:rsidRDefault="00427374" w:rsidP="007957E9">
            <w:pPr>
              <w:widowControl w:val="0"/>
              <w:adjustRightInd w:val="0"/>
              <w:ind w:firstLine="344"/>
              <w:jc w:val="both"/>
              <w:rPr>
                <w:sz w:val="20"/>
              </w:rPr>
            </w:pPr>
            <w:r w:rsidRPr="00283236">
              <w:rPr>
                <w:sz w:val="20"/>
              </w:rPr>
              <w:t>- выдано положительное заключение государственной экспертизы проектной документации;</w:t>
            </w:r>
          </w:p>
          <w:p w:rsidR="00427374" w:rsidRPr="00283236" w:rsidRDefault="00427374" w:rsidP="007957E9">
            <w:pPr>
              <w:widowControl w:val="0"/>
              <w:adjustRightInd w:val="0"/>
              <w:ind w:firstLine="344"/>
              <w:jc w:val="both"/>
              <w:rPr>
                <w:sz w:val="20"/>
              </w:rPr>
            </w:pPr>
            <w:r w:rsidRPr="00283236">
              <w:rPr>
                <w:sz w:val="20"/>
              </w:rPr>
              <w:t>- получено разрешение на строительство;</w:t>
            </w:r>
          </w:p>
          <w:p w:rsidR="00427374" w:rsidRPr="00283236" w:rsidRDefault="00427374" w:rsidP="007957E9">
            <w:pPr>
              <w:widowControl w:val="0"/>
              <w:adjustRightInd w:val="0"/>
              <w:ind w:firstLine="344"/>
              <w:jc w:val="both"/>
              <w:rPr>
                <w:sz w:val="20"/>
              </w:rPr>
            </w:pPr>
            <w:r w:rsidRPr="00283236">
              <w:rPr>
                <w:sz w:val="20"/>
              </w:rPr>
              <w:t>- проведена работа по корректировке сметной стоимости строительно-монтажных работ, материалов, основного и вспомогательного оборудования;</w:t>
            </w:r>
          </w:p>
          <w:p w:rsidR="00427374" w:rsidRPr="00283236" w:rsidRDefault="00427374" w:rsidP="007F6EC5">
            <w:pPr>
              <w:widowControl w:val="0"/>
              <w:adjustRightInd w:val="0"/>
              <w:ind w:firstLine="344"/>
              <w:jc w:val="both"/>
              <w:rPr>
                <w:sz w:val="20"/>
              </w:rPr>
            </w:pPr>
            <w:r w:rsidRPr="00283236">
              <w:rPr>
                <w:sz w:val="20"/>
              </w:rPr>
              <w:t>- продолжается подготовка к повторной государственной экспертизе</w:t>
            </w:r>
            <w:r w:rsidR="007F6EC5" w:rsidRPr="00283236">
              <w:rPr>
                <w:sz w:val="20"/>
              </w:rPr>
              <w:t xml:space="preserve"> </w:t>
            </w:r>
            <w:r w:rsidRPr="00283236">
              <w:rPr>
                <w:sz w:val="20"/>
              </w:rPr>
              <w:t>в части проверки достоверности определения сметной стоимости</w:t>
            </w:r>
          </w:p>
        </w:tc>
      </w:tr>
      <w:tr w:rsidR="00427374" w:rsidRPr="00283236" w:rsidTr="007957E9">
        <w:tc>
          <w:tcPr>
            <w:tcW w:w="1668" w:type="dxa"/>
            <w:tcBorders>
              <w:top w:val="single" w:sz="4" w:space="0" w:color="auto"/>
              <w:left w:val="single" w:sz="4" w:space="0" w:color="auto"/>
              <w:bottom w:val="single" w:sz="4" w:space="0" w:color="auto"/>
              <w:right w:val="single" w:sz="4" w:space="0" w:color="auto"/>
            </w:tcBorders>
            <w:hideMark/>
          </w:tcPr>
          <w:p w:rsidR="00427374" w:rsidRPr="00283236" w:rsidRDefault="00427374" w:rsidP="007957E9">
            <w:pPr>
              <w:rPr>
                <w:rFonts w:eastAsia="Calibri" w:cstheme="minorBidi"/>
                <w:bCs/>
                <w:sz w:val="20"/>
                <w:lang w:eastAsia="en-US"/>
              </w:rPr>
            </w:pPr>
            <w:r w:rsidRPr="00283236">
              <w:rPr>
                <w:rFonts w:eastAsia="Calibri" w:cstheme="minorBidi"/>
                <w:bCs/>
                <w:sz w:val="20"/>
                <w:lang w:eastAsia="en-US"/>
              </w:rPr>
              <w:t xml:space="preserve">5. Общество </w:t>
            </w:r>
          </w:p>
          <w:p w:rsidR="00427374" w:rsidRPr="00283236" w:rsidRDefault="00427374" w:rsidP="007957E9">
            <w:pPr>
              <w:rPr>
                <w:rFonts w:eastAsiaTheme="minorHAnsi" w:cstheme="minorBidi"/>
                <w:sz w:val="20"/>
                <w:lang w:eastAsia="en-US"/>
              </w:rPr>
            </w:pPr>
            <w:r w:rsidRPr="00283236">
              <w:rPr>
                <w:rFonts w:eastAsia="Calibri" w:cstheme="minorBidi"/>
                <w:bCs/>
                <w:sz w:val="20"/>
                <w:lang w:eastAsia="en-US"/>
              </w:rPr>
              <w:t>с ограниченной ответственностью «</w:t>
            </w:r>
            <w:proofErr w:type="spellStart"/>
            <w:r w:rsidRPr="00283236">
              <w:rPr>
                <w:rFonts w:eastAsia="Calibri" w:cstheme="minorBidi"/>
                <w:bCs/>
                <w:sz w:val="20"/>
                <w:lang w:eastAsia="en-US"/>
              </w:rPr>
              <w:t>Сургутские</w:t>
            </w:r>
            <w:proofErr w:type="spellEnd"/>
            <w:r w:rsidRPr="00283236">
              <w:rPr>
                <w:rFonts w:eastAsia="Calibri" w:cstheme="minorBidi"/>
                <w:bCs/>
                <w:sz w:val="20"/>
                <w:lang w:eastAsia="en-US"/>
              </w:rPr>
              <w:t xml:space="preserve"> городские электрические сети»</w:t>
            </w:r>
          </w:p>
        </w:tc>
        <w:tc>
          <w:tcPr>
            <w:tcW w:w="7938" w:type="dxa"/>
            <w:tcBorders>
              <w:top w:val="single" w:sz="4" w:space="0" w:color="auto"/>
              <w:left w:val="single" w:sz="4" w:space="0" w:color="auto"/>
              <w:bottom w:val="single" w:sz="4" w:space="0" w:color="auto"/>
              <w:right w:val="single" w:sz="4" w:space="0" w:color="auto"/>
            </w:tcBorders>
            <w:hideMark/>
          </w:tcPr>
          <w:p w:rsidR="00427374" w:rsidRPr="00283236" w:rsidRDefault="00427374" w:rsidP="007957E9">
            <w:pPr>
              <w:ind w:firstLine="344"/>
              <w:jc w:val="both"/>
              <w:rPr>
                <w:rFonts w:eastAsiaTheme="minorHAnsi" w:cstheme="minorBidi"/>
                <w:sz w:val="20"/>
                <w:lang w:eastAsia="en-US"/>
              </w:rPr>
            </w:pPr>
            <w:r w:rsidRPr="00283236">
              <w:rPr>
                <w:rFonts w:eastAsiaTheme="minorHAnsi" w:cstheme="minorBidi"/>
                <w:sz w:val="20"/>
                <w:lang w:eastAsia="en-US"/>
              </w:rPr>
              <w:t>В 2024 году в рамках реализации инвестиционной программы выполнено:</w:t>
            </w:r>
          </w:p>
          <w:p w:rsidR="00427374" w:rsidRPr="00283236" w:rsidRDefault="00427374" w:rsidP="007957E9">
            <w:pPr>
              <w:ind w:firstLine="344"/>
              <w:jc w:val="both"/>
              <w:rPr>
                <w:rFonts w:eastAsiaTheme="minorHAnsi"/>
                <w:b/>
                <w:sz w:val="20"/>
                <w:lang w:eastAsia="en-US"/>
              </w:rPr>
            </w:pPr>
            <w:r w:rsidRPr="00283236">
              <w:rPr>
                <w:rFonts w:eastAsiaTheme="minorHAnsi"/>
                <w:sz w:val="20"/>
                <w:lang w:eastAsia="en-US"/>
              </w:rPr>
              <w:t xml:space="preserve">- обеспечение надежным электроснабжением девяти </w:t>
            </w:r>
            <w:r w:rsidRPr="00283236">
              <w:rPr>
                <w:rFonts w:eastAsiaTheme="minorHAnsi"/>
                <w:b/>
                <w:sz w:val="20"/>
                <w:lang w:eastAsia="en-US"/>
              </w:rPr>
              <w:t>с</w:t>
            </w:r>
            <w:r w:rsidRPr="00283236">
              <w:rPr>
                <w:rStyle w:val="ab"/>
                <w:b w:val="0"/>
                <w:sz w:val="20"/>
                <w:shd w:val="clear" w:color="auto" w:fill="FFFFFF"/>
              </w:rPr>
              <w:t>адоводческих, огороднических или дачных некоммерческих товариществ;</w:t>
            </w:r>
          </w:p>
          <w:p w:rsidR="00427374" w:rsidRPr="00283236" w:rsidRDefault="00427374" w:rsidP="007957E9">
            <w:pPr>
              <w:ind w:firstLine="344"/>
              <w:jc w:val="both"/>
              <w:rPr>
                <w:rFonts w:eastAsiaTheme="minorHAnsi" w:cstheme="minorBidi"/>
                <w:sz w:val="20"/>
                <w:lang w:eastAsia="en-US"/>
              </w:rPr>
            </w:pPr>
            <w:r w:rsidRPr="00283236">
              <w:rPr>
                <w:rFonts w:eastAsiaTheme="minorHAnsi" w:cstheme="minorBidi"/>
                <w:sz w:val="20"/>
                <w:lang w:eastAsia="en-US"/>
              </w:rPr>
              <w:t>- техническое присоединение к электрическим сетям жилой застройки и детского сада микрорайона Пойма-5, Марьина Гора, Юго-Западного района, микрорайонов № 30, 30А, 39, 41, 48, станции переливания крови и скорой помощи в микрорайоне 31А, научно-технологического центра, дворца боевых искусств в микрорайоне 30А, спортивного-оздоровительного комплекса в микрорайоне 35А;</w:t>
            </w:r>
          </w:p>
          <w:p w:rsidR="00427374" w:rsidRPr="00283236" w:rsidRDefault="00427374" w:rsidP="007957E9">
            <w:pPr>
              <w:ind w:firstLine="344"/>
              <w:jc w:val="both"/>
              <w:rPr>
                <w:rFonts w:eastAsiaTheme="minorHAnsi" w:cstheme="minorBidi"/>
                <w:sz w:val="20"/>
                <w:shd w:val="clear" w:color="auto" w:fill="FFFFFF"/>
                <w:lang w:eastAsia="en-US"/>
              </w:rPr>
            </w:pPr>
            <w:r w:rsidRPr="00283236">
              <w:rPr>
                <w:rFonts w:eastAsiaTheme="minorHAnsi" w:cstheme="minorBidi"/>
                <w:sz w:val="20"/>
                <w:shd w:val="clear" w:color="auto" w:fill="FFFFFF"/>
                <w:lang w:eastAsia="en-US"/>
              </w:rPr>
              <w:lastRenderedPageBreak/>
              <w:t>- реконструкция трансформаторных подстанций № 296, 876, к</w:t>
            </w:r>
            <w:r w:rsidRPr="00283236">
              <w:rPr>
                <w:rFonts w:eastAsiaTheme="minorHAnsi" w:cstheme="minorBidi"/>
                <w:bCs/>
                <w:sz w:val="20"/>
                <w:shd w:val="clear" w:color="auto" w:fill="FFFFFF"/>
                <w:lang w:eastAsia="en-US"/>
              </w:rPr>
              <w:t>омплектных</w:t>
            </w:r>
            <w:r w:rsidRPr="00283236">
              <w:rPr>
                <w:rFonts w:eastAsiaTheme="minorHAnsi" w:cstheme="minorBidi"/>
                <w:sz w:val="20"/>
                <w:shd w:val="clear" w:color="auto" w:fill="FFFFFF"/>
                <w:lang w:eastAsia="en-US"/>
              </w:rPr>
              <w:t xml:space="preserve"> </w:t>
            </w:r>
            <w:r w:rsidRPr="00283236">
              <w:rPr>
                <w:rFonts w:eastAsiaTheme="minorHAnsi" w:cstheme="minorBidi"/>
                <w:bCs/>
                <w:sz w:val="20"/>
                <w:shd w:val="clear" w:color="auto" w:fill="FFFFFF"/>
                <w:lang w:eastAsia="en-US"/>
              </w:rPr>
              <w:t>трансформаторных</w:t>
            </w:r>
            <w:r w:rsidRPr="00283236">
              <w:rPr>
                <w:rFonts w:eastAsiaTheme="minorHAnsi" w:cstheme="minorBidi"/>
                <w:sz w:val="20"/>
                <w:shd w:val="clear" w:color="auto" w:fill="FFFFFF"/>
                <w:lang w:eastAsia="en-US"/>
              </w:rPr>
              <w:t> </w:t>
            </w:r>
            <w:r w:rsidRPr="00283236">
              <w:rPr>
                <w:rFonts w:eastAsiaTheme="minorHAnsi" w:cstheme="minorBidi"/>
                <w:bCs/>
                <w:sz w:val="20"/>
                <w:shd w:val="clear" w:color="auto" w:fill="FFFFFF"/>
                <w:lang w:eastAsia="en-US"/>
              </w:rPr>
              <w:t>подстанций</w:t>
            </w:r>
            <w:r w:rsidRPr="00283236">
              <w:rPr>
                <w:rFonts w:eastAsiaTheme="minorHAnsi" w:cstheme="minorBidi"/>
                <w:sz w:val="20"/>
                <w:shd w:val="clear" w:color="auto" w:fill="FFFFFF"/>
                <w:lang w:eastAsia="en-US"/>
              </w:rPr>
              <w:t> </w:t>
            </w:r>
            <w:r w:rsidRPr="00283236">
              <w:rPr>
                <w:rFonts w:eastAsiaTheme="minorHAnsi" w:cstheme="minorBidi"/>
                <w:bCs/>
                <w:sz w:val="20"/>
                <w:shd w:val="clear" w:color="auto" w:fill="FFFFFF"/>
                <w:lang w:eastAsia="en-US"/>
              </w:rPr>
              <w:t>наружной</w:t>
            </w:r>
            <w:r w:rsidRPr="00283236">
              <w:rPr>
                <w:rFonts w:eastAsiaTheme="minorHAnsi" w:cstheme="minorBidi"/>
                <w:sz w:val="20"/>
                <w:shd w:val="clear" w:color="auto" w:fill="FFFFFF"/>
                <w:lang w:eastAsia="en-US"/>
              </w:rPr>
              <w:t xml:space="preserve"> установки № 4 – 8 пунктов учета Восточной группы скважин в целях надежного электроснабжения объектов соцкультбыта; </w:t>
            </w:r>
          </w:p>
          <w:p w:rsidR="00427374" w:rsidRPr="00283236" w:rsidRDefault="00427374" w:rsidP="007957E9">
            <w:pPr>
              <w:ind w:firstLine="344"/>
              <w:jc w:val="both"/>
              <w:rPr>
                <w:rFonts w:eastAsiaTheme="minorHAnsi" w:cstheme="minorBidi"/>
                <w:sz w:val="20"/>
                <w:shd w:val="clear" w:color="auto" w:fill="FFFFFF"/>
                <w:lang w:eastAsia="en-US"/>
              </w:rPr>
            </w:pPr>
            <w:r w:rsidRPr="00283236">
              <w:rPr>
                <w:rFonts w:eastAsiaTheme="minorHAnsi" w:cstheme="minorBidi"/>
                <w:sz w:val="20"/>
                <w:shd w:val="clear" w:color="auto" w:fill="FFFFFF"/>
                <w:lang w:eastAsia="en-US"/>
              </w:rPr>
              <w:t xml:space="preserve">- реконструкция и новое строительство сетей электроснабжения для жилых домов </w:t>
            </w:r>
            <w:r w:rsidR="007F6EC5" w:rsidRPr="00283236">
              <w:rPr>
                <w:rFonts w:eastAsiaTheme="minorHAnsi" w:cstheme="minorBidi"/>
                <w:sz w:val="20"/>
                <w:shd w:val="clear" w:color="auto" w:fill="FFFFFF"/>
                <w:lang w:eastAsia="en-US"/>
              </w:rPr>
              <w:br/>
            </w:r>
            <w:r w:rsidRPr="00283236">
              <w:rPr>
                <w:rFonts w:eastAsiaTheme="minorHAnsi" w:cstheme="minorBidi"/>
                <w:sz w:val="20"/>
                <w:shd w:val="clear" w:color="auto" w:fill="FFFFFF"/>
                <w:lang w:eastAsia="en-US"/>
              </w:rPr>
              <w:t xml:space="preserve">и детских садов по улицам Московская, 34Б, </w:t>
            </w:r>
            <w:proofErr w:type="spellStart"/>
            <w:r w:rsidRPr="00283236">
              <w:rPr>
                <w:rFonts w:eastAsiaTheme="minorHAnsi" w:cstheme="minorBidi"/>
                <w:sz w:val="20"/>
                <w:shd w:val="clear" w:color="auto" w:fill="FFFFFF"/>
                <w:lang w:eastAsia="en-US"/>
              </w:rPr>
              <w:t>Кукуевицкого</w:t>
            </w:r>
            <w:proofErr w:type="spellEnd"/>
            <w:r w:rsidRPr="00283236">
              <w:rPr>
                <w:rFonts w:eastAsiaTheme="minorHAnsi" w:cstheme="minorBidi"/>
                <w:sz w:val="20"/>
                <w:shd w:val="clear" w:color="auto" w:fill="FFFFFF"/>
                <w:lang w:eastAsia="en-US"/>
              </w:rPr>
              <w:t xml:space="preserve"> 12/2;</w:t>
            </w:r>
          </w:p>
          <w:p w:rsidR="00427374" w:rsidRPr="00283236" w:rsidRDefault="00427374" w:rsidP="007957E9">
            <w:pPr>
              <w:ind w:firstLine="344"/>
              <w:jc w:val="both"/>
              <w:rPr>
                <w:rFonts w:eastAsiaTheme="minorHAnsi" w:cstheme="minorBidi"/>
                <w:sz w:val="20"/>
                <w:shd w:val="clear" w:color="auto" w:fill="FFFFFF"/>
                <w:lang w:eastAsia="en-US"/>
              </w:rPr>
            </w:pPr>
            <w:r w:rsidRPr="00283236">
              <w:rPr>
                <w:rFonts w:eastAsiaTheme="minorHAnsi" w:cstheme="minorBidi"/>
                <w:sz w:val="20"/>
                <w:shd w:val="clear" w:color="auto" w:fill="FFFFFF"/>
                <w:lang w:eastAsia="en-US"/>
              </w:rPr>
              <w:t xml:space="preserve">- модернизация </w:t>
            </w:r>
            <w:proofErr w:type="spellStart"/>
            <w:r w:rsidRPr="00283236">
              <w:rPr>
                <w:rFonts w:eastAsiaTheme="minorHAnsi" w:cstheme="minorBidi"/>
                <w:sz w:val="20"/>
                <w:shd w:val="clear" w:color="auto" w:fill="FFFFFF"/>
                <w:lang w:eastAsia="en-US"/>
              </w:rPr>
              <w:t>тепломагистрали</w:t>
            </w:r>
            <w:proofErr w:type="spellEnd"/>
            <w:r w:rsidRPr="00283236">
              <w:rPr>
                <w:rFonts w:eastAsiaTheme="minorHAnsi" w:cstheme="minorBidi"/>
                <w:sz w:val="20"/>
                <w:shd w:val="clear" w:color="auto" w:fill="FFFFFF"/>
                <w:lang w:eastAsia="en-US"/>
              </w:rPr>
              <w:t xml:space="preserve"> «ГРЭС-1-ПКТС» с заменой 47,2 погонных метра тепловых сетей;</w:t>
            </w:r>
          </w:p>
          <w:p w:rsidR="00427374" w:rsidRPr="00283236" w:rsidRDefault="00427374" w:rsidP="007957E9">
            <w:pPr>
              <w:ind w:firstLine="344"/>
              <w:jc w:val="both"/>
              <w:rPr>
                <w:rFonts w:eastAsiaTheme="minorHAnsi" w:cstheme="minorBidi"/>
                <w:sz w:val="20"/>
                <w:shd w:val="clear" w:color="auto" w:fill="FFFFFF"/>
                <w:lang w:eastAsia="en-US"/>
              </w:rPr>
            </w:pPr>
            <w:r w:rsidRPr="00283236">
              <w:rPr>
                <w:rFonts w:eastAsiaTheme="minorHAnsi" w:cstheme="minorBidi"/>
                <w:sz w:val="20"/>
                <w:shd w:val="clear" w:color="auto" w:fill="FFFFFF"/>
                <w:lang w:eastAsia="en-US"/>
              </w:rPr>
              <w:t>- заменено более 5 тысяч светильников городского освещения в рамках реконструкции и нового строительства сетей городского освещения</w:t>
            </w:r>
          </w:p>
        </w:tc>
      </w:tr>
      <w:tr w:rsidR="00427374" w:rsidRPr="00283236" w:rsidTr="007957E9">
        <w:tc>
          <w:tcPr>
            <w:tcW w:w="1668" w:type="dxa"/>
            <w:tcBorders>
              <w:top w:val="single" w:sz="4" w:space="0" w:color="auto"/>
              <w:left w:val="single" w:sz="4" w:space="0" w:color="auto"/>
              <w:bottom w:val="single" w:sz="4" w:space="0" w:color="auto"/>
              <w:right w:val="single" w:sz="4" w:space="0" w:color="auto"/>
            </w:tcBorders>
            <w:hideMark/>
          </w:tcPr>
          <w:p w:rsidR="00427374" w:rsidRPr="00283236" w:rsidRDefault="00427374" w:rsidP="007957E9">
            <w:pPr>
              <w:rPr>
                <w:rFonts w:eastAsia="Calibri" w:cstheme="minorBidi"/>
                <w:bCs/>
                <w:sz w:val="20"/>
                <w:lang w:eastAsia="en-US"/>
              </w:rPr>
            </w:pPr>
            <w:r w:rsidRPr="00283236">
              <w:rPr>
                <w:rFonts w:eastAsia="Calibri" w:cstheme="minorBidi"/>
                <w:sz w:val="20"/>
                <w:lang w:eastAsia="en-US"/>
              </w:rPr>
              <w:t>6. С</w:t>
            </w:r>
            <w:r w:rsidRPr="00283236">
              <w:rPr>
                <w:rFonts w:eastAsia="Calibri" w:cstheme="minorBidi"/>
                <w:bCs/>
                <w:sz w:val="20"/>
                <w:lang w:eastAsia="en-US"/>
              </w:rPr>
              <w:t>ургутское городское муниципальное унитарное предприятие «</w:t>
            </w:r>
            <w:proofErr w:type="spellStart"/>
            <w:r w:rsidRPr="00283236">
              <w:rPr>
                <w:rFonts w:eastAsia="Calibri" w:cstheme="minorBidi"/>
                <w:bCs/>
                <w:sz w:val="20"/>
                <w:lang w:eastAsia="en-US"/>
              </w:rPr>
              <w:t>Горводоканал</w:t>
            </w:r>
            <w:proofErr w:type="spellEnd"/>
            <w:r w:rsidRPr="00283236">
              <w:rPr>
                <w:rFonts w:eastAsia="Calibri" w:cstheme="minorBidi"/>
                <w:bCs/>
                <w:sz w:val="20"/>
                <w:lang w:eastAsia="en-US"/>
              </w:rPr>
              <w:t>»</w:t>
            </w:r>
          </w:p>
        </w:tc>
        <w:tc>
          <w:tcPr>
            <w:tcW w:w="7938" w:type="dxa"/>
            <w:tcBorders>
              <w:top w:val="single" w:sz="4" w:space="0" w:color="auto"/>
              <w:left w:val="single" w:sz="4" w:space="0" w:color="auto"/>
              <w:bottom w:val="single" w:sz="4" w:space="0" w:color="auto"/>
              <w:right w:val="single" w:sz="4" w:space="0" w:color="auto"/>
            </w:tcBorders>
            <w:hideMark/>
          </w:tcPr>
          <w:p w:rsidR="00427374" w:rsidRPr="00283236" w:rsidRDefault="00427374" w:rsidP="007957E9">
            <w:pPr>
              <w:ind w:firstLine="465"/>
              <w:jc w:val="both"/>
              <w:rPr>
                <w:rFonts w:eastAsiaTheme="minorHAnsi" w:cstheme="minorBidi"/>
                <w:sz w:val="20"/>
                <w:lang w:eastAsia="en-US"/>
              </w:rPr>
            </w:pPr>
            <w:r w:rsidRPr="00283236">
              <w:rPr>
                <w:rFonts w:eastAsiaTheme="minorHAnsi" w:cstheme="minorBidi"/>
                <w:sz w:val="20"/>
                <w:lang w:eastAsia="en-US"/>
              </w:rPr>
              <w:t>В рамках мероприятий по реконструкции, модернизации инженерных сетей водоснабжения и водоотведения и объектов инженерной инфраструктуры города предприятием в 2024 году выполнены:</w:t>
            </w:r>
          </w:p>
          <w:p w:rsidR="00427374" w:rsidRPr="00283236" w:rsidRDefault="00427374" w:rsidP="007957E9">
            <w:pPr>
              <w:ind w:firstLine="465"/>
              <w:jc w:val="both"/>
              <w:rPr>
                <w:rFonts w:eastAsiaTheme="minorHAnsi" w:cstheme="minorBidi"/>
                <w:sz w:val="20"/>
                <w:lang w:eastAsia="en-US"/>
              </w:rPr>
            </w:pPr>
            <w:r w:rsidRPr="00283236">
              <w:rPr>
                <w:rFonts w:eastAsiaTheme="minorHAnsi" w:cstheme="minorBidi"/>
                <w:sz w:val="20"/>
                <w:lang w:eastAsia="en-US"/>
              </w:rPr>
              <w:t xml:space="preserve">- строительство сети канализации жилой и промышленной зоны речного порта </w:t>
            </w:r>
            <w:r w:rsidR="007F6EC5" w:rsidRPr="00283236">
              <w:rPr>
                <w:rFonts w:eastAsiaTheme="minorHAnsi" w:cstheme="minorBidi"/>
                <w:sz w:val="20"/>
                <w:lang w:eastAsia="en-US"/>
              </w:rPr>
              <w:br/>
            </w:r>
            <w:r w:rsidRPr="00283236">
              <w:rPr>
                <w:rFonts w:eastAsiaTheme="minorHAnsi" w:cstheme="minorBidi"/>
                <w:sz w:val="20"/>
                <w:lang w:eastAsia="en-US"/>
              </w:rPr>
              <w:t xml:space="preserve">от улицы Инженерной до улицы Ивана Захарова протяженностью </w:t>
            </w:r>
            <w:r w:rsidRPr="00283236">
              <w:rPr>
                <w:rFonts w:eastAsiaTheme="minorHAnsi" w:cstheme="minorBidi"/>
                <w:sz w:val="20"/>
                <w:lang w:eastAsia="en-US"/>
              </w:rPr>
              <w:br/>
              <w:t xml:space="preserve">843,9 метра; </w:t>
            </w:r>
          </w:p>
          <w:p w:rsidR="00427374" w:rsidRPr="00283236" w:rsidRDefault="00427374" w:rsidP="007957E9">
            <w:pPr>
              <w:ind w:firstLine="465"/>
              <w:jc w:val="both"/>
              <w:rPr>
                <w:rFonts w:eastAsiaTheme="minorHAnsi" w:cstheme="minorBidi"/>
                <w:sz w:val="20"/>
                <w:lang w:eastAsia="en-US"/>
              </w:rPr>
            </w:pPr>
            <w:r w:rsidRPr="00283236">
              <w:rPr>
                <w:rFonts w:eastAsiaTheme="minorHAnsi" w:cstheme="minorBidi"/>
                <w:sz w:val="20"/>
                <w:lang w:eastAsia="en-US"/>
              </w:rPr>
              <w:t xml:space="preserve">- капитальный ремонт инженерных сетей водоснабжения и объектов инженерной инфраструктуры протяженностью 1 166,74 метра (сборного водовода водозаборного узла № 8 на артезианских скважинах № 20-1019, </w:t>
            </w:r>
            <w:r w:rsidRPr="00283236">
              <w:rPr>
                <w:rFonts w:eastAsiaTheme="minorHAnsi" w:cstheme="minorBidi"/>
                <w:sz w:val="20"/>
                <w:lang w:eastAsia="en-US"/>
              </w:rPr>
              <w:br/>
              <w:t xml:space="preserve">20-1025, СР-380, СР-381, замена линейного, соединительных водоводов </w:t>
            </w:r>
            <w:r w:rsidRPr="00283236">
              <w:rPr>
                <w:rFonts w:eastAsiaTheme="minorHAnsi" w:cstheme="minorBidi"/>
                <w:sz w:val="20"/>
                <w:lang w:eastAsia="en-US"/>
              </w:rPr>
              <w:br/>
              <w:t xml:space="preserve">на линейном участке от Камеры 1 до ВК-12, расположенного на территории водозаборных сооружений на </w:t>
            </w:r>
            <w:proofErr w:type="spellStart"/>
            <w:r w:rsidRPr="00283236">
              <w:rPr>
                <w:rFonts w:eastAsiaTheme="minorHAnsi" w:cstheme="minorBidi"/>
                <w:sz w:val="20"/>
                <w:lang w:eastAsia="en-US"/>
              </w:rPr>
              <w:t>промузле</w:t>
            </w:r>
            <w:proofErr w:type="spellEnd"/>
            <w:r w:rsidRPr="00283236">
              <w:rPr>
                <w:rFonts w:eastAsiaTheme="minorHAnsi" w:cstheme="minorBidi"/>
                <w:sz w:val="20"/>
                <w:lang w:eastAsia="en-US"/>
              </w:rPr>
              <w:t xml:space="preserve"> 8А, участка водовода от тепловой камеры № 4 до ввода на центральный тепловой пункт № 83 в восточной части поселка, </w:t>
            </w:r>
            <w:proofErr w:type="spellStart"/>
            <w:r w:rsidRPr="00283236">
              <w:rPr>
                <w:rFonts w:eastAsiaTheme="minorHAnsi" w:cstheme="minorBidi"/>
                <w:sz w:val="20"/>
                <w:lang w:eastAsia="en-US"/>
              </w:rPr>
              <w:t>закольцовке</w:t>
            </w:r>
            <w:proofErr w:type="spellEnd"/>
            <w:r w:rsidRPr="00283236">
              <w:rPr>
                <w:rFonts w:eastAsiaTheme="minorHAnsi" w:cstheme="minorBidi"/>
                <w:sz w:val="20"/>
                <w:lang w:eastAsia="en-US"/>
              </w:rPr>
              <w:t xml:space="preserve"> водопровода от улицы </w:t>
            </w:r>
            <w:proofErr w:type="spellStart"/>
            <w:r w:rsidRPr="00283236">
              <w:rPr>
                <w:rFonts w:eastAsiaTheme="minorHAnsi" w:cstheme="minorBidi"/>
                <w:sz w:val="20"/>
                <w:lang w:eastAsia="en-US"/>
              </w:rPr>
              <w:t>Кукуевицкого</w:t>
            </w:r>
            <w:proofErr w:type="spellEnd"/>
            <w:r w:rsidRPr="00283236">
              <w:rPr>
                <w:rFonts w:eastAsiaTheme="minorHAnsi" w:cstheme="minorBidi"/>
                <w:sz w:val="20"/>
                <w:lang w:eastAsia="en-US"/>
              </w:rPr>
              <w:t xml:space="preserve"> до улицы Ленина, магистральной сети по улице Дзержинского, проспекту Ленина, напорного водовода по </w:t>
            </w:r>
            <w:proofErr w:type="spellStart"/>
            <w:r w:rsidRPr="00283236">
              <w:rPr>
                <w:rFonts w:eastAsiaTheme="minorHAnsi" w:cstheme="minorBidi"/>
                <w:sz w:val="20"/>
                <w:lang w:eastAsia="en-US"/>
              </w:rPr>
              <w:t>Нефтеюганскому</w:t>
            </w:r>
            <w:proofErr w:type="spellEnd"/>
            <w:r w:rsidRPr="00283236">
              <w:rPr>
                <w:rFonts w:eastAsiaTheme="minorHAnsi" w:cstheme="minorBidi"/>
                <w:sz w:val="20"/>
                <w:lang w:eastAsia="en-US"/>
              </w:rPr>
              <w:t xml:space="preserve"> шоссе);</w:t>
            </w:r>
          </w:p>
          <w:p w:rsidR="00427374" w:rsidRPr="00283236" w:rsidRDefault="00427374" w:rsidP="007957E9">
            <w:pPr>
              <w:ind w:firstLine="465"/>
              <w:jc w:val="both"/>
              <w:rPr>
                <w:rFonts w:eastAsiaTheme="minorHAnsi" w:cstheme="minorBidi"/>
                <w:sz w:val="20"/>
                <w:lang w:eastAsia="en-US"/>
              </w:rPr>
            </w:pPr>
            <w:r w:rsidRPr="00283236">
              <w:rPr>
                <w:rFonts w:eastAsiaTheme="minorHAnsi" w:cstheme="minorBidi"/>
                <w:sz w:val="20"/>
                <w:lang w:eastAsia="en-US"/>
              </w:rPr>
              <w:t>- капитальный ремонт сетей водоотведения и объектов инженерной инфраструктуры протяженностью 755,5 метра (коллектора хозяйственной бытовой канализации по улице Островского, напорного канализационного коллектора от улицы Кедровая до проспекта</w:t>
            </w:r>
            <w:r w:rsidR="007F6EC5" w:rsidRPr="00283236">
              <w:rPr>
                <w:rFonts w:eastAsiaTheme="minorHAnsi" w:cstheme="minorBidi"/>
                <w:sz w:val="20"/>
                <w:lang w:eastAsia="en-US"/>
              </w:rPr>
              <w:t xml:space="preserve"> Ленина, 1, напорного канализа</w:t>
            </w:r>
            <w:r w:rsidRPr="00283236">
              <w:rPr>
                <w:rFonts w:eastAsiaTheme="minorHAnsi" w:cstheme="minorBidi"/>
                <w:sz w:val="20"/>
                <w:lang w:eastAsia="en-US"/>
              </w:rPr>
              <w:t>ционного коллектора от улицы Кедровая до Главной площади);</w:t>
            </w:r>
          </w:p>
          <w:p w:rsidR="00427374" w:rsidRPr="00283236" w:rsidRDefault="00427374" w:rsidP="007957E9">
            <w:pPr>
              <w:ind w:firstLine="465"/>
              <w:jc w:val="both"/>
              <w:rPr>
                <w:rFonts w:eastAsiaTheme="minorHAnsi" w:cstheme="minorBidi"/>
                <w:sz w:val="20"/>
                <w:lang w:eastAsia="en-US"/>
              </w:rPr>
            </w:pPr>
            <w:r w:rsidRPr="00283236">
              <w:rPr>
                <w:rFonts w:eastAsiaTheme="minorHAnsi" w:cstheme="minorBidi"/>
                <w:sz w:val="20"/>
                <w:lang w:eastAsia="en-US"/>
              </w:rPr>
              <w:t>- реконструкция, модернизация сетей водоснабжения протяженностью</w:t>
            </w:r>
            <w:r w:rsidRPr="00283236">
              <w:rPr>
                <w:rFonts w:eastAsiaTheme="minorHAnsi" w:cstheme="minorBidi"/>
                <w:sz w:val="20"/>
                <w:lang w:eastAsia="en-US"/>
              </w:rPr>
              <w:br/>
              <w:t xml:space="preserve">770,23 метра (магистральной сети водоснабжения по улице Югорская, </w:t>
            </w:r>
            <w:proofErr w:type="spellStart"/>
            <w:r w:rsidRPr="00283236">
              <w:rPr>
                <w:rFonts w:eastAsiaTheme="minorHAnsi" w:cstheme="minorBidi"/>
                <w:sz w:val="20"/>
                <w:lang w:eastAsia="en-US"/>
              </w:rPr>
              <w:t>закольцовка</w:t>
            </w:r>
            <w:proofErr w:type="spellEnd"/>
            <w:r w:rsidRPr="00283236">
              <w:rPr>
                <w:rFonts w:eastAsiaTheme="minorHAnsi" w:cstheme="minorBidi"/>
                <w:sz w:val="20"/>
                <w:lang w:eastAsia="en-US"/>
              </w:rPr>
              <w:t xml:space="preserve"> водопровода от улицы </w:t>
            </w:r>
            <w:proofErr w:type="spellStart"/>
            <w:r w:rsidRPr="00283236">
              <w:rPr>
                <w:rFonts w:eastAsiaTheme="minorHAnsi" w:cstheme="minorBidi"/>
                <w:sz w:val="20"/>
                <w:lang w:eastAsia="en-US"/>
              </w:rPr>
              <w:t>Кукуевицкого</w:t>
            </w:r>
            <w:proofErr w:type="spellEnd"/>
            <w:r w:rsidRPr="00283236">
              <w:rPr>
                <w:rFonts w:eastAsiaTheme="minorHAnsi" w:cstheme="minorBidi"/>
                <w:sz w:val="20"/>
                <w:lang w:eastAsia="en-US"/>
              </w:rPr>
              <w:t xml:space="preserve">, 12 до </w:t>
            </w:r>
            <w:proofErr w:type="spellStart"/>
            <w:r w:rsidRPr="00283236">
              <w:rPr>
                <w:rFonts w:eastAsiaTheme="minorHAnsi" w:cstheme="minorBidi"/>
                <w:sz w:val="20"/>
                <w:lang w:eastAsia="en-US"/>
              </w:rPr>
              <w:t>Кукуевицкого</w:t>
            </w:r>
            <w:proofErr w:type="spellEnd"/>
            <w:r w:rsidRPr="00283236">
              <w:rPr>
                <w:rFonts w:eastAsiaTheme="minorHAnsi" w:cstheme="minorBidi"/>
                <w:sz w:val="20"/>
                <w:lang w:eastAsia="en-US"/>
              </w:rPr>
              <w:t>, 18,  сети водопровода по улице Привокзальная, магистрального водовода по улице Майской)</w:t>
            </w:r>
          </w:p>
        </w:tc>
      </w:tr>
    </w:tbl>
    <w:p w:rsidR="00427374" w:rsidRPr="00283236" w:rsidRDefault="00427374" w:rsidP="00427374">
      <w:pPr>
        <w:jc w:val="center"/>
        <w:rPr>
          <w:rFonts w:cs="Times New Roman"/>
          <w:szCs w:val="28"/>
        </w:rPr>
      </w:pPr>
    </w:p>
    <w:p w:rsidR="00427374" w:rsidRPr="00283236" w:rsidRDefault="00427374" w:rsidP="00427374">
      <w:pPr>
        <w:rPr>
          <w:sz w:val="22"/>
        </w:rPr>
      </w:pPr>
    </w:p>
    <w:p w:rsidR="00427374" w:rsidRPr="00283236" w:rsidRDefault="00427374" w:rsidP="00427374">
      <w:pPr>
        <w:rPr>
          <w:sz w:val="22"/>
        </w:rPr>
      </w:pPr>
      <w:r w:rsidRPr="00283236">
        <w:rPr>
          <w:sz w:val="22"/>
        </w:rPr>
        <w:br w:type="page"/>
      </w:r>
    </w:p>
    <w:p w:rsidR="00427374" w:rsidRPr="00283236" w:rsidRDefault="00427374" w:rsidP="00427374">
      <w:pPr>
        <w:jc w:val="right"/>
        <w:rPr>
          <w:rFonts w:cs="Times New Roman"/>
          <w:szCs w:val="28"/>
        </w:rPr>
      </w:pPr>
      <w:r w:rsidRPr="00283236">
        <w:rPr>
          <w:rFonts w:cs="Times New Roman"/>
          <w:szCs w:val="28"/>
        </w:rPr>
        <w:lastRenderedPageBreak/>
        <w:t>Таблица 10</w:t>
      </w:r>
    </w:p>
    <w:p w:rsidR="00427374" w:rsidRPr="00283236" w:rsidRDefault="00427374" w:rsidP="00427374">
      <w:pPr>
        <w:jc w:val="right"/>
        <w:rPr>
          <w:rFonts w:cs="Times New Roman"/>
          <w:sz w:val="16"/>
          <w:szCs w:val="16"/>
        </w:rPr>
      </w:pPr>
    </w:p>
    <w:p w:rsidR="00427374" w:rsidRPr="00283236" w:rsidRDefault="00427374" w:rsidP="00427374">
      <w:pPr>
        <w:jc w:val="center"/>
        <w:rPr>
          <w:rFonts w:eastAsia="Calibri"/>
          <w:szCs w:val="28"/>
        </w:rPr>
      </w:pPr>
      <w:r w:rsidRPr="00283236">
        <w:rPr>
          <w:rFonts w:eastAsia="Calibri"/>
          <w:szCs w:val="28"/>
        </w:rPr>
        <w:t xml:space="preserve">Показатели, характеризующие развитие инфраструктуры </w:t>
      </w:r>
    </w:p>
    <w:p w:rsidR="00427374" w:rsidRPr="00283236" w:rsidRDefault="00427374" w:rsidP="00427374">
      <w:pPr>
        <w:jc w:val="center"/>
        <w:rPr>
          <w:rFonts w:eastAsia="Calibri"/>
          <w:szCs w:val="28"/>
        </w:rPr>
      </w:pPr>
      <w:r w:rsidRPr="00283236">
        <w:rPr>
          <w:rFonts w:eastAsia="Calibri"/>
          <w:szCs w:val="28"/>
        </w:rPr>
        <w:t>потребительского рынка</w:t>
      </w:r>
    </w:p>
    <w:p w:rsidR="00B56FD7" w:rsidRPr="00283236" w:rsidRDefault="00B56FD7" w:rsidP="00427374">
      <w:pPr>
        <w:jc w:val="center"/>
        <w:rPr>
          <w:rFonts w:eastAsia="Calibri"/>
          <w:szCs w:val="28"/>
        </w:rPr>
      </w:pPr>
    </w:p>
    <w:tbl>
      <w:tblPr>
        <w:tblW w:w="9634" w:type="dxa"/>
        <w:tblLook w:val="04A0" w:firstRow="1" w:lastRow="0" w:firstColumn="1" w:lastColumn="0" w:noHBand="0" w:noVBand="1"/>
      </w:tblPr>
      <w:tblGrid>
        <w:gridCol w:w="4480"/>
        <w:gridCol w:w="1460"/>
        <w:gridCol w:w="1360"/>
        <w:gridCol w:w="1360"/>
        <w:gridCol w:w="974"/>
      </w:tblGrid>
      <w:tr w:rsidR="00B56FD7" w:rsidRPr="00283236" w:rsidTr="00662F63">
        <w:trPr>
          <w:trHeight w:val="437"/>
          <w:tblHeader/>
        </w:trPr>
        <w:tc>
          <w:tcPr>
            <w:tcW w:w="4480" w:type="dxa"/>
            <w:tcBorders>
              <w:top w:val="single" w:sz="4" w:space="0" w:color="auto"/>
              <w:left w:val="single" w:sz="4" w:space="0" w:color="auto"/>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Наименование показателя</w:t>
            </w:r>
          </w:p>
        </w:tc>
        <w:tc>
          <w:tcPr>
            <w:tcW w:w="1460" w:type="dxa"/>
            <w:tcBorders>
              <w:top w:val="single" w:sz="4" w:space="0" w:color="auto"/>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Единица измерения</w:t>
            </w:r>
          </w:p>
        </w:tc>
        <w:tc>
          <w:tcPr>
            <w:tcW w:w="1360" w:type="dxa"/>
            <w:tcBorders>
              <w:top w:val="single" w:sz="4" w:space="0" w:color="auto"/>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на 31.12.2023</w:t>
            </w:r>
          </w:p>
        </w:tc>
        <w:tc>
          <w:tcPr>
            <w:tcW w:w="1360" w:type="dxa"/>
            <w:tcBorders>
              <w:top w:val="single" w:sz="4" w:space="0" w:color="auto"/>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на 31.12.2024</w:t>
            </w:r>
          </w:p>
        </w:tc>
        <w:tc>
          <w:tcPr>
            <w:tcW w:w="974" w:type="dxa"/>
            <w:tcBorders>
              <w:top w:val="single" w:sz="4" w:space="0" w:color="auto"/>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 xml:space="preserve"> + (-)</w:t>
            </w:r>
          </w:p>
        </w:tc>
      </w:tr>
      <w:tr w:rsidR="00B56FD7" w:rsidRPr="00283236" w:rsidTr="00BA1DE0">
        <w:trPr>
          <w:trHeight w:val="30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1. Объекты розничной торговли</w:t>
            </w:r>
          </w:p>
        </w:tc>
      </w:tr>
      <w:tr w:rsidR="00B56FD7" w:rsidRPr="00283236" w:rsidTr="00BA1DE0">
        <w:trPr>
          <w:trHeight w:val="507"/>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Количество стационарных объектов розничной торговли</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1 334</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1 351</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17,0</w:t>
            </w:r>
          </w:p>
        </w:tc>
      </w:tr>
      <w:tr w:rsidR="00B56FD7" w:rsidRPr="00283236" w:rsidTr="00BA1DE0">
        <w:trPr>
          <w:trHeight w:val="459"/>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Мощность стационарных объектов розничной торговли</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кв. м</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732 498</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737 794</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5296,1</w:t>
            </w:r>
          </w:p>
        </w:tc>
      </w:tr>
      <w:tr w:rsidR="00B56FD7" w:rsidRPr="00283236" w:rsidTr="00BA1DE0">
        <w:trPr>
          <w:trHeight w:val="506"/>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Обеспеченность торговой площадью (на 1 тыс. человек)</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кв. м</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1 742,6</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1 704,4</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-38,2</w:t>
            </w:r>
          </w:p>
        </w:tc>
      </w:tr>
      <w:tr w:rsidR="00B56FD7" w:rsidRPr="00283236" w:rsidTr="00BA1DE0">
        <w:trPr>
          <w:trHeight w:val="613"/>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Обеспеченность торговой площадью в процентах от норматива (280 кв. м торговой площади на 1 тыс. человек)</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622,4</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608,7</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-13,6</w:t>
            </w:r>
          </w:p>
        </w:tc>
      </w:tr>
      <w:tr w:rsidR="00B56FD7" w:rsidRPr="00283236" w:rsidTr="00BA1DE0">
        <w:trPr>
          <w:trHeight w:val="683"/>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 xml:space="preserve">Обеспеченность стационарными торговыми объектами в процентах от норматива (1 136 единиц на город) </w:t>
            </w:r>
            <w:r w:rsidRPr="00283236">
              <w:rPr>
                <w:rFonts w:eastAsia="Times New Roman" w:cs="Times New Roman"/>
                <w:sz w:val="20"/>
                <w:szCs w:val="20"/>
                <w:vertAlign w:val="superscript"/>
                <w:lang w:eastAsia="ru-RU"/>
              </w:rPr>
              <w:t>1</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117,4</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118,9</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1,5</w:t>
            </w:r>
          </w:p>
        </w:tc>
      </w:tr>
      <w:tr w:rsidR="00B56FD7" w:rsidRPr="00283236" w:rsidTr="00BA1DE0">
        <w:trPr>
          <w:trHeight w:val="278"/>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Количество магазинов продовольственных</w:t>
            </w:r>
          </w:p>
        </w:tc>
        <w:tc>
          <w:tcPr>
            <w:tcW w:w="14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674</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687</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13,0</w:t>
            </w:r>
          </w:p>
        </w:tc>
      </w:tr>
      <w:tr w:rsidR="00B56FD7" w:rsidRPr="00283236" w:rsidTr="00BA1DE0">
        <w:trPr>
          <w:trHeight w:val="759"/>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Обеспеченность стационарными торговыми объектами, в которых реализуются продовольственные товары, в процентах от норматива (509 единиц на город)</w:t>
            </w:r>
            <w:r w:rsidRPr="00283236">
              <w:rPr>
                <w:rFonts w:eastAsia="Times New Roman" w:cs="Times New Roman"/>
                <w:sz w:val="20"/>
                <w:szCs w:val="20"/>
                <w:vertAlign w:val="superscript"/>
                <w:lang w:eastAsia="ru-RU"/>
              </w:rPr>
              <w:t xml:space="preserve"> 1</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132,4</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135,0</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2,6</w:t>
            </w:r>
          </w:p>
        </w:tc>
      </w:tr>
      <w:tr w:rsidR="00B56FD7" w:rsidRPr="00283236" w:rsidTr="00BA1DE0">
        <w:trPr>
          <w:trHeight w:val="537"/>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Количество объектов нестационарной торговли в соответствии со схемой размещения нестационарных объектов</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126</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125</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-1,0</w:t>
            </w:r>
          </w:p>
        </w:tc>
      </w:tr>
      <w:tr w:rsidR="00B56FD7" w:rsidRPr="00283236" w:rsidTr="00BA1DE0">
        <w:trPr>
          <w:trHeight w:val="689"/>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Обеспеченность нестационарными торговыми объектами в процентах от норматива (235 единиц на город)</w:t>
            </w:r>
            <w:r w:rsidRPr="00283236">
              <w:rPr>
                <w:rFonts w:eastAsia="Times New Roman" w:cs="Times New Roman"/>
                <w:sz w:val="20"/>
                <w:szCs w:val="20"/>
                <w:vertAlign w:val="superscript"/>
                <w:lang w:eastAsia="ru-RU"/>
              </w:rPr>
              <w:t xml:space="preserve"> 1</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3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53,6</w:t>
            </w:r>
          </w:p>
        </w:tc>
        <w:tc>
          <w:tcPr>
            <w:tcW w:w="13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53,2</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-0,4</w:t>
            </w:r>
          </w:p>
        </w:tc>
      </w:tr>
      <w:tr w:rsidR="00B56FD7" w:rsidRPr="00283236" w:rsidTr="00BA1DE0">
        <w:trPr>
          <w:trHeight w:val="300"/>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Количество рыночных комплексов</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B56FD7" w:rsidRPr="00283236" w:rsidTr="00BA1DE0">
        <w:trPr>
          <w:trHeight w:val="300"/>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Мощность рыночных комплексов</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место</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106</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106</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B56FD7" w:rsidRPr="00283236" w:rsidTr="00BA1DE0">
        <w:trPr>
          <w:trHeight w:val="300"/>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Проведено ярмарок</w:t>
            </w:r>
          </w:p>
        </w:tc>
        <w:tc>
          <w:tcPr>
            <w:tcW w:w="14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187</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238</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51,0</w:t>
            </w:r>
          </w:p>
        </w:tc>
      </w:tr>
      <w:tr w:rsidR="00B56FD7" w:rsidRPr="00283236" w:rsidTr="00BA1DE0">
        <w:trPr>
          <w:trHeight w:val="300"/>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Приняли в них участие (участников)</w:t>
            </w:r>
          </w:p>
        </w:tc>
        <w:tc>
          <w:tcPr>
            <w:tcW w:w="14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1661</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2205</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544,0</w:t>
            </w:r>
          </w:p>
        </w:tc>
      </w:tr>
      <w:tr w:rsidR="00B56FD7" w:rsidRPr="00283236" w:rsidTr="00BA1DE0">
        <w:trPr>
          <w:trHeight w:val="447"/>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в том числе проведено сельскохозяйственных ярмарок</w:t>
            </w:r>
          </w:p>
        </w:tc>
        <w:tc>
          <w:tcPr>
            <w:tcW w:w="14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105</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89</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-16,0</w:t>
            </w:r>
          </w:p>
        </w:tc>
      </w:tr>
      <w:tr w:rsidR="00B56FD7" w:rsidRPr="00283236" w:rsidTr="00BA1DE0">
        <w:trPr>
          <w:trHeight w:val="300"/>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Приняли в них участие (участников)</w:t>
            </w:r>
          </w:p>
        </w:tc>
        <w:tc>
          <w:tcPr>
            <w:tcW w:w="14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557</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151</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-406,0</w:t>
            </w:r>
          </w:p>
        </w:tc>
      </w:tr>
      <w:tr w:rsidR="00B56FD7" w:rsidRPr="00283236" w:rsidTr="00BA1DE0">
        <w:trPr>
          <w:trHeight w:val="30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2. Объекты общественного питания</w:t>
            </w:r>
          </w:p>
        </w:tc>
      </w:tr>
      <w:tr w:rsidR="00B56FD7" w:rsidRPr="00283236" w:rsidTr="00BA1DE0">
        <w:trPr>
          <w:trHeight w:val="208"/>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Количество объектов общественного питания</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821</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837</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16,0</w:t>
            </w:r>
          </w:p>
        </w:tc>
      </w:tr>
      <w:tr w:rsidR="00B56FD7" w:rsidRPr="00283236" w:rsidTr="00BA1DE0">
        <w:trPr>
          <w:trHeight w:val="253"/>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Мощность объектов общественного питания</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посадочное место</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45 839</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46 725</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886,0</w:t>
            </w:r>
          </w:p>
        </w:tc>
      </w:tr>
      <w:tr w:rsidR="00B56FD7" w:rsidRPr="00283236" w:rsidTr="00BA1DE0">
        <w:trPr>
          <w:trHeight w:val="345"/>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Количество объектов общественного питания общедоступной сети</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641</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657</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16,0</w:t>
            </w:r>
          </w:p>
        </w:tc>
      </w:tr>
      <w:tr w:rsidR="00B56FD7" w:rsidRPr="00283236" w:rsidTr="00BA1DE0">
        <w:trPr>
          <w:trHeight w:val="451"/>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Мощность объектов общественного питания общедоступной сети</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посадочное место</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24 535</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25 421</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886,0</w:t>
            </w:r>
          </w:p>
        </w:tc>
      </w:tr>
      <w:tr w:rsidR="00B56FD7" w:rsidRPr="00283236" w:rsidTr="00BA1DE0">
        <w:trPr>
          <w:trHeight w:val="346"/>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Обеспеченность объектами общественного питания общедоступной сети (на 1 тыс. человек)</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посещение в смену</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58,4</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58,7</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0,4</w:t>
            </w:r>
          </w:p>
        </w:tc>
      </w:tr>
      <w:tr w:rsidR="00B56FD7" w:rsidRPr="00283236" w:rsidTr="00BA1DE0">
        <w:trPr>
          <w:trHeight w:val="713"/>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 xml:space="preserve">Обеспеченность объектами общепита общедоступной сети в процентах от норматива (40 посадочных мест на 1 тыс. человек) </w:t>
            </w:r>
            <w:r w:rsidRPr="00283236">
              <w:rPr>
                <w:rFonts w:eastAsia="Times New Roman" w:cs="Times New Roman"/>
                <w:sz w:val="20"/>
                <w:szCs w:val="20"/>
                <w:vertAlign w:val="superscript"/>
                <w:lang w:eastAsia="ru-RU"/>
              </w:rPr>
              <w:t>2</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145,9</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146,8</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0,9</w:t>
            </w:r>
          </w:p>
        </w:tc>
      </w:tr>
      <w:tr w:rsidR="00B56FD7" w:rsidRPr="00283236" w:rsidTr="00BA1DE0">
        <w:trPr>
          <w:trHeight w:val="30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3. Объекты бытового обслуживания населения</w:t>
            </w:r>
          </w:p>
        </w:tc>
      </w:tr>
      <w:tr w:rsidR="00B56FD7" w:rsidRPr="00283236" w:rsidTr="00BA1DE0">
        <w:trPr>
          <w:trHeight w:val="281"/>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Количество объектов бытового обслуживания</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1365</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1367</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2,0</w:t>
            </w:r>
          </w:p>
        </w:tc>
      </w:tr>
      <w:tr w:rsidR="00B56FD7" w:rsidRPr="00283236" w:rsidTr="00BA1DE0">
        <w:trPr>
          <w:trHeight w:val="233"/>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Мощность объектов бытового обслуживания</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рабочее место</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3964</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3982</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18,0</w:t>
            </w:r>
          </w:p>
        </w:tc>
      </w:tr>
      <w:tr w:rsidR="00B56FD7" w:rsidRPr="00283236" w:rsidTr="00BA1DE0">
        <w:trPr>
          <w:trHeight w:val="600"/>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lastRenderedPageBreak/>
              <w:t>Обеспеченность объектами бытового обслуживания (на 1 тыс. человек)</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рабочее место</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9,4</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9,2</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-0,2</w:t>
            </w:r>
          </w:p>
        </w:tc>
      </w:tr>
      <w:tr w:rsidR="00B56FD7" w:rsidRPr="00283236" w:rsidTr="00BA1DE0">
        <w:trPr>
          <w:trHeight w:val="718"/>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 xml:space="preserve">Обеспеченность объектами бытового обслуживания в процентах от норматива (9 рабочих мест на 1 тыс. человек) </w:t>
            </w:r>
            <w:r w:rsidRPr="00283236">
              <w:rPr>
                <w:rFonts w:eastAsia="Times New Roman" w:cs="Times New Roman"/>
                <w:sz w:val="20"/>
                <w:szCs w:val="20"/>
                <w:vertAlign w:val="superscript"/>
                <w:lang w:eastAsia="ru-RU"/>
              </w:rPr>
              <w:t>2</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104,8</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102,2</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-2,6</w:t>
            </w:r>
          </w:p>
        </w:tc>
      </w:tr>
      <w:tr w:rsidR="00B56FD7" w:rsidRPr="00283236" w:rsidTr="00BA1DE0">
        <w:trPr>
          <w:trHeight w:val="30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Структура объектов бытового обслуживания в разрезе видов (по количеству объектов)</w:t>
            </w:r>
            <w:r w:rsidR="00BA1DE0" w:rsidRPr="00283236">
              <w:rPr>
                <w:rFonts w:eastAsia="Times New Roman" w:cs="Times New Roman"/>
                <w:sz w:val="20"/>
                <w:szCs w:val="20"/>
                <w:lang w:eastAsia="ru-RU"/>
              </w:rPr>
              <w:t>:</w:t>
            </w:r>
          </w:p>
        </w:tc>
      </w:tr>
      <w:tr w:rsidR="00B56FD7" w:rsidRPr="00283236" w:rsidTr="00BA1DE0">
        <w:trPr>
          <w:trHeight w:val="300"/>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A1DE0" w:rsidP="00B56FD7">
            <w:pPr>
              <w:rPr>
                <w:rFonts w:eastAsia="Times New Roman" w:cs="Times New Roman"/>
                <w:sz w:val="20"/>
                <w:szCs w:val="20"/>
                <w:lang w:eastAsia="ru-RU"/>
              </w:rPr>
            </w:pPr>
            <w:r w:rsidRPr="00283236">
              <w:rPr>
                <w:rFonts w:eastAsia="Times New Roman" w:cs="Times New Roman"/>
                <w:sz w:val="20"/>
                <w:szCs w:val="20"/>
                <w:lang w:eastAsia="ru-RU"/>
              </w:rPr>
              <w:t>б</w:t>
            </w:r>
            <w:r w:rsidR="00B56FD7" w:rsidRPr="00283236">
              <w:rPr>
                <w:rFonts w:eastAsia="Times New Roman" w:cs="Times New Roman"/>
                <w:sz w:val="20"/>
                <w:szCs w:val="20"/>
                <w:lang w:eastAsia="ru-RU"/>
              </w:rPr>
              <w:t>ани, сауны, душевые</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4,2</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4,3</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0,1</w:t>
            </w:r>
          </w:p>
        </w:tc>
      </w:tr>
      <w:tr w:rsidR="00B56FD7" w:rsidRPr="00283236" w:rsidTr="00BA1DE0">
        <w:trPr>
          <w:trHeight w:val="300"/>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A1DE0" w:rsidP="00B56FD7">
            <w:pPr>
              <w:rPr>
                <w:rFonts w:eastAsia="Times New Roman" w:cs="Times New Roman"/>
                <w:sz w:val="20"/>
                <w:szCs w:val="20"/>
                <w:lang w:eastAsia="ru-RU"/>
              </w:rPr>
            </w:pPr>
            <w:r w:rsidRPr="00283236">
              <w:rPr>
                <w:rFonts w:eastAsia="Times New Roman" w:cs="Times New Roman"/>
                <w:sz w:val="20"/>
                <w:szCs w:val="20"/>
                <w:lang w:eastAsia="ru-RU"/>
              </w:rPr>
              <w:t>п</w:t>
            </w:r>
            <w:r w:rsidR="00B56FD7" w:rsidRPr="00283236">
              <w:rPr>
                <w:rFonts w:eastAsia="Times New Roman" w:cs="Times New Roman"/>
                <w:sz w:val="20"/>
                <w:szCs w:val="20"/>
                <w:lang w:eastAsia="ru-RU"/>
              </w:rPr>
              <w:t>рачечные</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1,8</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1,8</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B56FD7" w:rsidRPr="00283236" w:rsidTr="00BA1DE0">
        <w:trPr>
          <w:trHeight w:val="300"/>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A1DE0" w:rsidP="00B56FD7">
            <w:pPr>
              <w:rPr>
                <w:rFonts w:eastAsia="Times New Roman" w:cs="Times New Roman"/>
                <w:sz w:val="20"/>
                <w:szCs w:val="20"/>
                <w:lang w:eastAsia="ru-RU"/>
              </w:rPr>
            </w:pPr>
            <w:r w:rsidRPr="00283236">
              <w:rPr>
                <w:rFonts w:eastAsia="Times New Roman" w:cs="Times New Roman"/>
                <w:sz w:val="20"/>
                <w:szCs w:val="20"/>
                <w:lang w:eastAsia="ru-RU"/>
              </w:rPr>
              <w:t>х</w:t>
            </w:r>
            <w:r w:rsidR="00B56FD7" w:rsidRPr="00283236">
              <w:rPr>
                <w:rFonts w:eastAsia="Times New Roman" w:cs="Times New Roman"/>
                <w:sz w:val="20"/>
                <w:szCs w:val="20"/>
                <w:lang w:eastAsia="ru-RU"/>
              </w:rPr>
              <w:t>имчистки</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4,1</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4,1</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B56FD7" w:rsidRPr="00283236" w:rsidTr="00BA1DE0">
        <w:trPr>
          <w:trHeight w:val="300"/>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A1DE0" w:rsidP="00B56FD7">
            <w:pPr>
              <w:rPr>
                <w:rFonts w:eastAsia="Times New Roman" w:cs="Times New Roman"/>
                <w:sz w:val="20"/>
                <w:szCs w:val="20"/>
                <w:lang w:eastAsia="ru-RU"/>
              </w:rPr>
            </w:pPr>
            <w:r w:rsidRPr="00283236">
              <w:rPr>
                <w:rFonts w:eastAsia="Times New Roman" w:cs="Times New Roman"/>
                <w:sz w:val="20"/>
                <w:szCs w:val="20"/>
                <w:lang w:eastAsia="ru-RU"/>
              </w:rPr>
              <w:t>п</w:t>
            </w:r>
            <w:r w:rsidR="00B56FD7" w:rsidRPr="00283236">
              <w:rPr>
                <w:rFonts w:eastAsia="Times New Roman" w:cs="Times New Roman"/>
                <w:sz w:val="20"/>
                <w:szCs w:val="20"/>
                <w:lang w:eastAsia="ru-RU"/>
              </w:rPr>
              <w:t>арикмахерские</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27,9</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27,9</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B56FD7" w:rsidRPr="00283236" w:rsidTr="00BA1DE0">
        <w:trPr>
          <w:trHeight w:val="300"/>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A1DE0" w:rsidP="00B56FD7">
            <w:pPr>
              <w:rPr>
                <w:rFonts w:eastAsia="Times New Roman" w:cs="Times New Roman"/>
                <w:sz w:val="20"/>
                <w:szCs w:val="20"/>
                <w:lang w:eastAsia="ru-RU"/>
              </w:rPr>
            </w:pPr>
            <w:r w:rsidRPr="00283236">
              <w:rPr>
                <w:rFonts w:eastAsia="Times New Roman" w:cs="Times New Roman"/>
                <w:sz w:val="20"/>
                <w:szCs w:val="20"/>
                <w:lang w:eastAsia="ru-RU"/>
              </w:rPr>
              <w:t>ф</w:t>
            </w:r>
            <w:r w:rsidR="00B56FD7" w:rsidRPr="00283236">
              <w:rPr>
                <w:rFonts w:eastAsia="Times New Roman" w:cs="Times New Roman"/>
                <w:sz w:val="20"/>
                <w:szCs w:val="20"/>
                <w:lang w:eastAsia="ru-RU"/>
              </w:rPr>
              <w:t>отографии, фотолаборатории</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6,4</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6,4</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B56FD7" w:rsidRPr="00283236" w:rsidTr="00BA1DE0">
        <w:trPr>
          <w:trHeight w:val="300"/>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A1DE0" w:rsidP="00B56FD7">
            <w:pPr>
              <w:rPr>
                <w:rFonts w:eastAsia="Times New Roman" w:cs="Times New Roman"/>
                <w:sz w:val="20"/>
                <w:szCs w:val="20"/>
                <w:lang w:eastAsia="ru-RU"/>
              </w:rPr>
            </w:pPr>
            <w:r w:rsidRPr="00283236">
              <w:rPr>
                <w:rFonts w:eastAsia="Times New Roman" w:cs="Times New Roman"/>
                <w:sz w:val="20"/>
                <w:szCs w:val="20"/>
                <w:lang w:eastAsia="ru-RU"/>
              </w:rPr>
              <w:t>м</w:t>
            </w:r>
            <w:r w:rsidR="00B56FD7" w:rsidRPr="00283236">
              <w:rPr>
                <w:rFonts w:eastAsia="Times New Roman" w:cs="Times New Roman"/>
                <w:sz w:val="20"/>
                <w:szCs w:val="20"/>
                <w:lang w:eastAsia="ru-RU"/>
              </w:rPr>
              <w:t>астерские по ремонту обуви</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5,2</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5,2</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B56FD7" w:rsidRPr="00283236" w:rsidTr="00BA1DE0">
        <w:trPr>
          <w:trHeight w:val="197"/>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A1DE0" w:rsidP="00B56FD7">
            <w:pPr>
              <w:rPr>
                <w:rFonts w:eastAsia="Times New Roman" w:cs="Times New Roman"/>
                <w:sz w:val="20"/>
                <w:szCs w:val="20"/>
                <w:lang w:eastAsia="ru-RU"/>
              </w:rPr>
            </w:pPr>
            <w:r w:rsidRPr="00283236">
              <w:rPr>
                <w:rFonts w:eastAsia="Times New Roman" w:cs="Times New Roman"/>
                <w:sz w:val="20"/>
                <w:szCs w:val="20"/>
                <w:lang w:eastAsia="ru-RU"/>
              </w:rPr>
              <w:t>м</w:t>
            </w:r>
            <w:r w:rsidR="00B56FD7" w:rsidRPr="00283236">
              <w:rPr>
                <w:rFonts w:eastAsia="Times New Roman" w:cs="Times New Roman"/>
                <w:sz w:val="20"/>
                <w:szCs w:val="20"/>
                <w:lang w:eastAsia="ru-RU"/>
              </w:rPr>
              <w:t>астерские, ателье по ремонту и пошиву одежды</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10,5</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10,5</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B56FD7" w:rsidRPr="00283236" w:rsidTr="00BA1DE0">
        <w:trPr>
          <w:trHeight w:val="1094"/>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A1DE0" w:rsidP="00B56FD7">
            <w:pPr>
              <w:rPr>
                <w:rFonts w:eastAsia="Times New Roman" w:cs="Times New Roman"/>
                <w:sz w:val="20"/>
                <w:szCs w:val="20"/>
                <w:lang w:eastAsia="ru-RU"/>
              </w:rPr>
            </w:pPr>
            <w:r w:rsidRPr="00283236">
              <w:rPr>
                <w:rFonts w:eastAsia="Times New Roman" w:cs="Times New Roman"/>
                <w:sz w:val="20"/>
                <w:szCs w:val="20"/>
                <w:lang w:eastAsia="ru-RU"/>
              </w:rPr>
              <w:t>м</w:t>
            </w:r>
            <w:r w:rsidR="00B56FD7" w:rsidRPr="00283236">
              <w:rPr>
                <w:rFonts w:eastAsia="Times New Roman" w:cs="Times New Roman"/>
                <w:sz w:val="20"/>
                <w:szCs w:val="20"/>
                <w:lang w:eastAsia="ru-RU"/>
              </w:rPr>
              <w:t>астерские, ателье по ремонту и техобслуживанию бытовой радиоэлектронной аппаратуры, бытовых машин и приборов, часов, изготовлению металлоизделий, ремонту ювелирных изделий</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14,9</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14,9</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B56FD7" w:rsidRPr="00283236" w:rsidTr="00BA1DE0">
        <w:trPr>
          <w:trHeight w:val="359"/>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A1DE0" w:rsidP="00B56FD7">
            <w:pPr>
              <w:rPr>
                <w:rFonts w:eastAsia="Times New Roman" w:cs="Times New Roman"/>
                <w:sz w:val="20"/>
                <w:szCs w:val="20"/>
                <w:lang w:eastAsia="ru-RU"/>
              </w:rPr>
            </w:pPr>
            <w:r w:rsidRPr="00283236">
              <w:rPr>
                <w:rFonts w:eastAsia="Times New Roman" w:cs="Times New Roman"/>
                <w:sz w:val="20"/>
                <w:szCs w:val="20"/>
                <w:lang w:eastAsia="ru-RU"/>
              </w:rPr>
              <w:t>м</w:t>
            </w:r>
            <w:r w:rsidR="00B56FD7" w:rsidRPr="00283236">
              <w:rPr>
                <w:rFonts w:eastAsia="Times New Roman" w:cs="Times New Roman"/>
                <w:sz w:val="20"/>
                <w:szCs w:val="20"/>
                <w:lang w:eastAsia="ru-RU"/>
              </w:rPr>
              <w:t>астерские по ремонту и техобслуживанию транспортных средств</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21,2</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21,2</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B56FD7" w:rsidRPr="00283236" w:rsidTr="00BA1DE0">
        <w:trPr>
          <w:trHeight w:val="300"/>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A1DE0" w:rsidP="00B56FD7">
            <w:pPr>
              <w:rPr>
                <w:rFonts w:eastAsia="Times New Roman" w:cs="Times New Roman"/>
                <w:sz w:val="20"/>
                <w:szCs w:val="20"/>
                <w:lang w:eastAsia="ru-RU"/>
              </w:rPr>
            </w:pPr>
            <w:r w:rsidRPr="00283236">
              <w:rPr>
                <w:rFonts w:eastAsia="Times New Roman" w:cs="Times New Roman"/>
                <w:sz w:val="20"/>
                <w:szCs w:val="20"/>
                <w:lang w:eastAsia="ru-RU"/>
              </w:rPr>
              <w:t>р</w:t>
            </w:r>
            <w:r w:rsidR="00B56FD7" w:rsidRPr="00283236">
              <w:rPr>
                <w:rFonts w:eastAsia="Times New Roman" w:cs="Times New Roman"/>
                <w:sz w:val="20"/>
                <w:szCs w:val="20"/>
                <w:lang w:eastAsia="ru-RU"/>
              </w:rPr>
              <w:t>итуальные предприятия</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0,3</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0,3</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B56FD7" w:rsidRPr="00283236" w:rsidTr="00BA1DE0">
        <w:trPr>
          <w:trHeight w:val="300"/>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A1DE0" w:rsidP="00B56FD7">
            <w:pPr>
              <w:rPr>
                <w:rFonts w:eastAsia="Times New Roman" w:cs="Times New Roman"/>
                <w:sz w:val="20"/>
                <w:szCs w:val="20"/>
                <w:lang w:eastAsia="ru-RU"/>
              </w:rPr>
            </w:pPr>
            <w:r w:rsidRPr="00283236">
              <w:rPr>
                <w:rFonts w:eastAsia="Times New Roman" w:cs="Times New Roman"/>
                <w:sz w:val="20"/>
                <w:szCs w:val="20"/>
                <w:lang w:eastAsia="ru-RU"/>
              </w:rPr>
              <w:t>п</w:t>
            </w:r>
            <w:r w:rsidR="00B56FD7" w:rsidRPr="00283236">
              <w:rPr>
                <w:rFonts w:eastAsia="Times New Roman" w:cs="Times New Roman"/>
                <w:sz w:val="20"/>
                <w:szCs w:val="20"/>
                <w:lang w:eastAsia="ru-RU"/>
              </w:rPr>
              <w:t>редприятия проката</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3,4</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3,4</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0,0</w:t>
            </w:r>
          </w:p>
        </w:tc>
      </w:tr>
      <w:tr w:rsidR="00B56FD7" w:rsidRPr="00283236" w:rsidTr="00BA1DE0">
        <w:trPr>
          <w:trHeight w:val="30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4. Гостиницы</w:t>
            </w:r>
          </w:p>
        </w:tc>
      </w:tr>
      <w:tr w:rsidR="00B56FD7" w:rsidRPr="00283236" w:rsidTr="00BA1DE0">
        <w:trPr>
          <w:trHeight w:val="300"/>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Количество гостиниц</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64</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60</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-4,0</w:t>
            </w:r>
          </w:p>
        </w:tc>
      </w:tr>
      <w:tr w:rsidR="00B56FD7" w:rsidRPr="00283236" w:rsidTr="00BA1DE0">
        <w:trPr>
          <w:trHeight w:val="300"/>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Мощность гостиниц</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место</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4446</w:t>
            </w:r>
          </w:p>
        </w:tc>
        <w:tc>
          <w:tcPr>
            <w:tcW w:w="1360" w:type="dxa"/>
            <w:tcBorders>
              <w:top w:val="nil"/>
              <w:left w:val="nil"/>
              <w:bottom w:val="single" w:sz="4" w:space="0" w:color="auto"/>
              <w:right w:val="single" w:sz="4" w:space="0" w:color="auto"/>
            </w:tcBorders>
            <w:shd w:val="clear" w:color="auto" w:fill="auto"/>
            <w:noWrap/>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4380</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-66,0</w:t>
            </w:r>
          </w:p>
        </w:tc>
      </w:tr>
      <w:tr w:rsidR="00B56FD7" w:rsidRPr="00283236" w:rsidTr="00BA1DE0">
        <w:trPr>
          <w:trHeight w:val="175"/>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Обеспеченность гостиницами (на 1 тыс. человек)</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место</w:t>
            </w:r>
          </w:p>
        </w:tc>
        <w:tc>
          <w:tcPr>
            <w:tcW w:w="13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10,6</w:t>
            </w:r>
          </w:p>
        </w:tc>
        <w:tc>
          <w:tcPr>
            <w:tcW w:w="13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10,1</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-0,5</w:t>
            </w:r>
          </w:p>
        </w:tc>
      </w:tr>
      <w:tr w:rsidR="00B56FD7" w:rsidRPr="00283236" w:rsidTr="00BA1DE0">
        <w:trPr>
          <w:trHeight w:val="505"/>
        </w:trPr>
        <w:tc>
          <w:tcPr>
            <w:tcW w:w="4480" w:type="dxa"/>
            <w:tcBorders>
              <w:top w:val="nil"/>
              <w:left w:val="single" w:sz="4" w:space="0" w:color="auto"/>
              <w:bottom w:val="single" w:sz="4" w:space="0" w:color="auto"/>
              <w:right w:val="single" w:sz="4" w:space="0" w:color="auto"/>
            </w:tcBorders>
            <w:shd w:val="clear" w:color="auto" w:fill="auto"/>
            <w:hideMark/>
          </w:tcPr>
          <w:p w:rsidR="00B56FD7" w:rsidRPr="00283236" w:rsidRDefault="00B56FD7" w:rsidP="00B56FD7">
            <w:pPr>
              <w:rPr>
                <w:rFonts w:eastAsia="Times New Roman" w:cs="Times New Roman"/>
                <w:sz w:val="20"/>
                <w:szCs w:val="20"/>
                <w:lang w:eastAsia="ru-RU"/>
              </w:rPr>
            </w:pPr>
            <w:r w:rsidRPr="00283236">
              <w:rPr>
                <w:rFonts w:eastAsia="Times New Roman" w:cs="Times New Roman"/>
                <w:sz w:val="20"/>
                <w:szCs w:val="20"/>
                <w:lang w:eastAsia="ru-RU"/>
              </w:rPr>
              <w:t xml:space="preserve">Обеспеченность гостиницами в процентах от норматива (6 мест на 1 тыс. человек) </w:t>
            </w:r>
            <w:r w:rsidRPr="00283236">
              <w:rPr>
                <w:rFonts w:eastAsia="Times New Roman" w:cs="Times New Roman"/>
                <w:sz w:val="20"/>
                <w:szCs w:val="20"/>
                <w:vertAlign w:val="superscript"/>
                <w:lang w:eastAsia="ru-RU"/>
              </w:rPr>
              <w:t>2</w:t>
            </w:r>
          </w:p>
        </w:tc>
        <w:tc>
          <w:tcPr>
            <w:tcW w:w="14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w:t>
            </w:r>
          </w:p>
        </w:tc>
        <w:tc>
          <w:tcPr>
            <w:tcW w:w="13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176,3</w:t>
            </w:r>
          </w:p>
        </w:tc>
        <w:tc>
          <w:tcPr>
            <w:tcW w:w="1360"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168,6</w:t>
            </w:r>
          </w:p>
        </w:tc>
        <w:tc>
          <w:tcPr>
            <w:tcW w:w="974" w:type="dxa"/>
            <w:tcBorders>
              <w:top w:val="nil"/>
              <w:left w:val="nil"/>
              <w:bottom w:val="single" w:sz="4" w:space="0" w:color="auto"/>
              <w:right w:val="single" w:sz="4" w:space="0" w:color="auto"/>
            </w:tcBorders>
            <w:shd w:val="clear" w:color="auto" w:fill="auto"/>
            <w:hideMark/>
          </w:tcPr>
          <w:p w:rsidR="00B56FD7" w:rsidRPr="00283236" w:rsidRDefault="00B56FD7" w:rsidP="00B56FD7">
            <w:pPr>
              <w:jc w:val="center"/>
              <w:rPr>
                <w:rFonts w:eastAsia="Times New Roman" w:cs="Times New Roman"/>
                <w:sz w:val="20"/>
                <w:szCs w:val="20"/>
                <w:lang w:eastAsia="ru-RU"/>
              </w:rPr>
            </w:pPr>
            <w:r w:rsidRPr="00283236">
              <w:rPr>
                <w:rFonts w:eastAsia="Times New Roman" w:cs="Times New Roman"/>
                <w:sz w:val="20"/>
                <w:szCs w:val="20"/>
                <w:lang w:eastAsia="ru-RU"/>
              </w:rPr>
              <w:t>-7,6</w:t>
            </w:r>
          </w:p>
        </w:tc>
      </w:tr>
      <w:tr w:rsidR="00B56FD7" w:rsidRPr="00283236" w:rsidTr="00BA1DE0">
        <w:trPr>
          <w:trHeight w:val="255"/>
        </w:trPr>
        <w:tc>
          <w:tcPr>
            <w:tcW w:w="4480" w:type="dxa"/>
            <w:tcBorders>
              <w:top w:val="nil"/>
              <w:left w:val="nil"/>
              <w:bottom w:val="nil"/>
              <w:right w:val="nil"/>
            </w:tcBorders>
            <w:shd w:val="clear" w:color="auto" w:fill="auto"/>
            <w:hideMark/>
          </w:tcPr>
          <w:p w:rsidR="00017F37" w:rsidRPr="00283236" w:rsidRDefault="00017F37" w:rsidP="00017F37">
            <w:pPr>
              <w:ind w:firstLine="463"/>
              <w:jc w:val="both"/>
              <w:rPr>
                <w:rFonts w:eastAsia="Times New Roman" w:cs="Times New Roman"/>
                <w:sz w:val="20"/>
                <w:szCs w:val="20"/>
                <w:lang w:eastAsia="ru-RU"/>
              </w:rPr>
            </w:pPr>
          </w:p>
          <w:p w:rsidR="00B56FD7" w:rsidRPr="00283236" w:rsidRDefault="00B56FD7" w:rsidP="00017F37">
            <w:pPr>
              <w:ind w:firstLine="463"/>
              <w:jc w:val="both"/>
              <w:rPr>
                <w:rFonts w:eastAsia="Times New Roman" w:cs="Times New Roman"/>
                <w:sz w:val="20"/>
                <w:szCs w:val="20"/>
                <w:lang w:eastAsia="ru-RU"/>
              </w:rPr>
            </w:pPr>
            <w:r w:rsidRPr="00283236">
              <w:rPr>
                <w:rFonts w:eastAsia="Times New Roman" w:cs="Times New Roman"/>
                <w:sz w:val="20"/>
                <w:szCs w:val="20"/>
                <w:lang w:eastAsia="ru-RU"/>
              </w:rPr>
              <w:t>Примечание:</w:t>
            </w:r>
          </w:p>
        </w:tc>
        <w:tc>
          <w:tcPr>
            <w:tcW w:w="1460" w:type="dxa"/>
            <w:tcBorders>
              <w:top w:val="nil"/>
              <w:left w:val="nil"/>
              <w:bottom w:val="nil"/>
              <w:right w:val="nil"/>
            </w:tcBorders>
            <w:shd w:val="clear" w:color="auto" w:fill="auto"/>
            <w:hideMark/>
          </w:tcPr>
          <w:p w:rsidR="00B56FD7" w:rsidRPr="00283236" w:rsidRDefault="00B56FD7" w:rsidP="00BA1DE0">
            <w:pPr>
              <w:jc w:val="both"/>
              <w:rPr>
                <w:rFonts w:eastAsia="Times New Roman" w:cs="Times New Roman"/>
                <w:sz w:val="20"/>
                <w:szCs w:val="20"/>
                <w:lang w:eastAsia="ru-RU"/>
              </w:rPr>
            </w:pPr>
          </w:p>
        </w:tc>
        <w:tc>
          <w:tcPr>
            <w:tcW w:w="1360" w:type="dxa"/>
            <w:tcBorders>
              <w:top w:val="nil"/>
              <w:left w:val="nil"/>
              <w:bottom w:val="nil"/>
              <w:right w:val="nil"/>
            </w:tcBorders>
            <w:shd w:val="clear" w:color="auto" w:fill="auto"/>
            <w:noWrap/>
            <w:hideMark/>
          </w:tcPr>
          <w:p w:rsidR="00B56FD7" w:rsidRPr="00283236" w:rsidRDefault="00B56FD7" w:rsidP="00BA1DE0">
            <w:pPr>
              <w:jc w:val="both"/>
              <w:rPr>
                <w:rFonts w:eastAsia="Times New Roman" w:cs="Times New Roman"/>
                <w:sz w:val="20"/>
                <w:szCs w:val="20"/>
                <w:lang w:eastAsia="ru-RU"/>
              </w:rPr>
            </w:pPr>
          </w:p>
        </w:tc>
        <w:tc>
          <w:tcPr>
            <w:tcW w:w="1360" w:type="dxa"/>
            <w:tcBorders>
              <w:top w:val="nil"/>
              <w:left w:val="nil"/>
              <w:bottom w:val="nil"/>
              <w:right w:val="nil"/>
            </w:tcBorders>
            <w:shd w:val="clear" w:color="auto" w:fill="auto"/>
            <w:noWrap/>
            <w:hideMark/>
          </w:tcPr>
          <w:p w:rsidR="00B56FD7" w:rsidRPr="00283236" w:rsidRDefault="00B56FD7" w:rsidP="00BA1DE0">
            <w:pPr>
              <w:jc w:val="both"/>
              <w:rPr>
                <w:rFonts w:eastAsia="Times New Roman" w:cs="Times New Roman"/>
                <w:sz w:val="20"/>
                <w:szCs w:val="20"/>
                <w:lang w:eastAsia="ru-RU"/>
              </w:rPr>
            </w:pPr>
          </w:p>
        </w:tc>
        <w:tc>
          <w:tcPr>
            <w:tcW w:w="974" w:type="dxa"/>
            <w:tcBorders>
              <w:top w:val="nil"/>
              <w:left w:val="nil"/>
              <w:bottom w:val="nil"/>
              <w:right w:val="nil"/>
            </w:tcBorders>
            <w:shd w:val="clear" w:color="auto" w:fill="auto"/>
            <w:noWrap/>
            <w:hideMark/>
          </w:tcPr>
          <w:p w:rsidR="00B56FD7" w:rsidRPr="00283236" w:rsidRDefault="00B56FD7" w:rsidP="00BA1DE0">
            <w:pPr>
              <w:jc w:val="both"/>
              <w:rPr>
                <w:rFonts w:eastAsia="Times New Roman" w:cs="Times New Roman"/>
                <w:sz w:val="20"/>
                <w:szCs w:val="20"/>
                <w:lang w:eastAsia="ru-RU"/>
              </w:rPr>
            </w:pPr>
          </w:p>
        </w:tc>
      </w:tr>
      <w:tr w:rsidR="00B56FD7" w:rsidRPr="00283236" w:rsidTr="00BA1DE0">
        <w:trPr>
          <w:trHeight w:val="1155"/>
        </w:trPr>
        <w:tc>
          <w:tcPr>
            <w:tcW w:w="9634" w:type="dxa"/>
            <w:gridSpan w:val="5"/>
            <w:tcBorders>
              <w:top w:val="nil"/>
              <w:left w:val="nil"/>
              <w:bottom w:val="nil"/>
              <w:right w:val="nil"/>
            </w:tcBorders>
            <w:shd w:val="clear" w:color="auto" w:fill="auto"/>
            <w:hideMark/>
          </w:tcPr>
          <w:p w:rsidR="00B56FD7" w:rsidRPr="00283236" w:rsidRDefault="00B56FD7" w:rsidP="00017F37">
            <w:pPr>
              <w:ind w:firstLine="463"/>
              <w:jc w:val="both"/>
              <w:rPr>
                <w:rFonts w:eastAsia="Times New Roman" w:cs="Times New Roman"/>
                <w:sz w:val="20"/>
                <w:szCs w:val="20"/>
                <w:lang w:eastAsia="ru-RU"/>
              </w:rPr>
            </w:pPr>
            <w:r w:rsidRPr="00283236">
              <w:rPr>
                <w:rFonts w:eastAsia="Times New Roman" w:cs="Times New Roman"/>
                <w:sz w:val="20"/>
                <w:szCs w:val="20"/>
                <w:vertAlign w:val="superscript"/>
                <w:lang w:eastAsia="ru-RU"/>
              </w:rPr>
              <w:t>1</w:t>
            </w:r>
            <w:r w:rsidRPr="00283236">
              <w:rPr>
                <w:rFonts w:eastAsia="Times New Roman" w:cs="Times New Roman"/>
                <w:sz w:val="20"/>
                <w:szCs w:val="20"/>
                <w:lang w:eastAsia="ru-RU"/>
              </w:rPr>
              <w:t xml:space="preserve"> – норматив утвержден постановлением Правительства Ханты-Мансийского автономного округа – Югры от 05.08.2016 № 291-п «О нормативах минимальной обеспеченности населения площадью стационарных торговых объектов, нестационарных торговых объектов, торговых мест, используемых для осуществления деятельности по продаже товаров на ярмарках и розничных рынках в Ханты-Мансийском автономном округе – Югре»;</w:t>
            </w:r>
          </w:p>
        </w:tc>
      </w:tr>
      <w:tr w:rsidR="00283236" w:rsidRPr="00283236" w:rsidTr="00BA1DE0">
        <w:trPr>
          <w:trHeight w:val="840"/>
        </w:trPr>
        <w:tc>
          <w:tcPr>
            <w:tcW w:w="9634" w:type="dxa"/>
            <w:gridSpan w:val="5"/>
            <w:tcBorders>
              <w:top w:val="nil"/>
              <w:left w:val="nil"/>
              <w:bottom w:val="nil"/>
              <w:right w:val="nil"/>
            </w:tcBorders>
            <w:shd w:val="clear" w:color="auto" w:fill="auto"/>
            <w:hideMark/>
          </w:tcPr>
          <w:p w:rsidR="00B56FD7" w:rsidRPr="00283236" w:rsidRDefault="00B56FD7" w:rsidP="00017F37">
            <w:pPr>
              <w:ind w:firstLine="463"/>
              <w:jc w:val="both"/>
              <w:rPr>
                <w:rFonts w:eastAsia="Times New Roman" w:cs="Times New Roman"/>
                <w:sz w:val="20"/>
                <w:szCs w:val="20"/>
                <w:lang w:eastAsia="ru-RU"/>
              </w:rPr>
            </w:pPr>
            <w:r w:rsidRPr="00283236">
              <w:rPr>
                <w:rFonts w:eastAsia="Times New Roman" w:cs="Times New Roman"/>
                <w:sz w:val="20"/>
                <w:szCs w:val="20"/>
                <w:vertAlign w:val="superscript"/>
                <w:lang w:eastAsia="ru-RU"/>
              </w:rPr>
              <w:t>2</w:t>
            </w:r>
            <w:r w:rsidRPr="00283236">
              <w:rPr>
                <w:rFonts w:eastAsia="Times New Roman" w:cs="Times New Roman"/>
                <w:sz w:val="20"/>
                <w:szCs w:val="20"/>
                <w:lang w:eastAsia="ru-RU"/>
              </w:rPr>
              <w:t xml:space="preserve"> – норматив утвержден приказом Министерства строительства и жилищно-коммунального хозяйства Российской Федерации от 30.12.2016 № 1034/</w:t>
            </w:r>
            <w:proofErr w:type="spellStart"/>
            <w:r w:rsidRPr="00283236">
              <w:rPr>
                <w:rFonts w:eastAsia="Times New Roman" w:cs="Times New Roman"/>
                <w:sz w:val="20"/>
                <w:szCs w:val="20"/>
                <w:lang w:eastAsia="ru-RU"/>
              </w:rPr>
              <w:t>пр</w:t>
            </w:r>
            <w:proofErr w:type="spellEnd"/>
            <w:r w:rsidRPr="00283236">
              <w:rPr>
                <w:rFonts w:eastAsia="Times New Roman" w:cs="Times New Roman"/>
                <w:sz w:val="20"/>
                <w:szCs w:val="20"/>
                <w:lang w:eastAsia="ru-RU"/>
              </w:rPr>
              <w:t xml:space="preserve"> «Свод правил СП 42.13330.2016 «Градостроительство. Планировка и застройка городских и сельских поселений» Актуализированная редакция СНиП 2.07.01-89*».</w:t>
            </w:r>
          </w:p>
        </w:tc>
      </w:tr>
    </w:tbl>
    <w:p w:rsidR="00B56FD7" w:rsidRPr="00283236" w:rsidRDefault="00B56FD7" w:rsidP="00427374">
      <w:pPr>
        <w:jc w:val="center"/>
        <w:rPr>
          <w:rFonts w:eastAsia="Calibri"/>
          <w:szCs w:val="28"/>
        </w:rPr>
      </w:pPr>
    </w:p>
    <w:p w:rsidR="00BA1DE0" w:rsidRPr="00283236" w:rsidRDefault="00BA1DE0" w:rsidP="00427374">
      <w:pPr>
        <w:jc w:val="center"/>
        <w:rPr>
          <w:rFonts w:eastAsia="Calibri"/>
          <w:szCs w:val="28"/>
        </w:rPr>
      </w:pPr>
    </w:p>
    <w:p w:rsidR="00BA1DE0" w:rsidRPr="00283236" w:rsidRDefault="00BA1DE0" w:rsidP="00427374">
      <w:pPr>
        <w:jc w:val="center"/>
        <w:rPr>
          <w:rFonts w:eastAsia="Calibri"/>
          <w:szCs w:val="28"/>
        </w:rPr>
      </w:pPr>
    </w:p>
    <w:p w:rsidR="00BA1DE0" w:rsidRPr="00283236" w:rsidRDefault="00BA1DE0" w:rsidP="00427374">
      <w:pPr>
        <w:jc w:val="center"/>
        <w:rPr>
          <w:rFonts w:eastAsia="Calibri"/>
          <w:szCs w:val="28"/>
        </w:rPr>
      </w:pPr>
    </w:p>
    <w:p w:rsidR="00BA1DE0" w:rsidRPr="00283236" w:rsidRDefault="00BA1DE0" w:rsidP="00427374">
      <w:pPr>
        <w:jc w:val="center"/>
        <w:rPr>
          <w:rFonts w:eastAsia="Calibri"/>
          <w:szCs w:val="28"/>
        </w:rPr>
      </w:pPr>
    </w:p>
    <w:p w:rsidR="00BA1DE0" w:rsidRPr="00283236" w:rsidRDefault="00BA1DE0" w:rsidP="00427374">
      <w:pPr>
        <w:jc w:val="center"/>
        <w:rPr>
          <w:rFonts w:eastAsia="Calibri"/>
          <w:szCs w:val="28"/>
        </w:rPr>
      </w:pPr>
    </w:p>
    <w:p w:rsidR="00BA1DE0" w:rsidRPr="00283236" w:rsidRDefault="00BA1DE0" w:rsidP="00427374">
      <w:pPr>
        <w:jc w:val="center"/>
        <w:rPr>
          <w:rFonts w:eastAsia="Calibri"/>
          <w:szCs w:val="28"/>
        </w:rPr>
      </w:pPr>
    </w:p>
    <w:p w:rsidR="00B56FD7" w:rsidRPr="00283236" w:rsidRDefault="00B56FD7" w:rsidP="00427374">
      <w:pPr>
        <w:jc w:val="center"/>
        <w:rPr>
          <w:rFonts w:eastAsia="Calibri"/>
          <w:szCs w:val="28"/>
        </w:rPr>
      </w:pPr>
    </w:p>
    <w:p w:rsidR="00427374" w:rsidRPr="00283236" w:rsidRDefault="00427374" w:rsidP="00427374">
      <w:pPr>
        <w:jc w:val="center"/>
        <w:rPr>
          <w:rFonts w:eastAsia="Calibri"/>
          <w:szCs w:val="28"/>
        </w:rPr>
      </w:pPr>
    </w:p>
    <w:p w:rsidR="00427374" w:rsidRPr="00283236" w:rsidRDefault="00427374" w:rsidP="00427374">
      <w:pPr>
        <w:jc w:val="center"/>
        <w:rPr>
          <w:rFonts w:eastAsia="Calibri"/>
          <w:szCs w:val="28"/>
        </w:rPr>
      </w:pPr>
    </w:p>
    <w:p w:rsidR="00427374" w:rsidRPr="00283236" w:rsidRDefault="00427374" w:rsidP="00427374">
      <w:pPr>
        <w:rPr>
          <w:rFonts w:eastAsia="Calibri"/>
          <w:szCs w:val="28"/>
        </w:rPr>
      </w:pPr>
      <w:r w:rsidRPr="00283236">
        <w:rPr>
          <w:rFonts w:eastAsia="Calibri"/>
          <w:szCs w:val="28"/>
        </w:rPr>
        <w:br w:type="page"/>
      </w:r>
    </w:p>
    <w:p w:rsidR="00427374" w:rsidRPr="00283236" w:rsidRDefault="00427374" w:rsidP="00427374">
      <w:pPr>
        <w:ind w:firstLine="709"/>
        <w:jc w:val="right"/>
        <w:rPr>
          <w:rFonts w:eastAsia="Calibri"/>
          <w:szCs w:val="28"/>
        </w:rPr>
      </w:pPr>
      <w:r w:rsidRPr="00283236">
        <w:rPr>
          <w:rFonts w:eastAsia="Calibri"/>
          <w:szCs w:val="28"/>
        </w:rPr>
        <w:lastRenderedPageBreak/>
        <w:t>Таблица 11</w:t>
      </w:r>
    </w:p>
    <w:p w:rsidR="00427374" w:rsidRPr="00283236" w:rsidRDefault="00427374" w:rsidP="00427374">
      <w:pPr>
        <w:ind w:firstLine="709"/>
        <w:jc w:val="right"/>
        <w:rPr>
          <w:rFonts w:eastAsia="Calibri"/>
          <w:szCs w:val="28"/>
        </w:rPr>
      </w:pPr>
    </w:p>
    <w:p w:rsidR="00427374" w:rsidRPr="00283236" w:rsidRDefault="00427374" w:rsidP="00427374">
      <w:pPr>
        <w:jc w:val="center"/>
        <w:rPr>
          <w:rFonts w:eastAsia="Calibri"/>
          <w:szCs w:val="28"/>
        </w:rPr>
      </w:pPr>
      <w:r w:rsidRPr="00283236">
        <w:rPr>
          <w:rFonts w:eastAsia="Calibri"/>
          <w:szCs w:val="28"/>
        </w:rPr>
        <w:t>Строительство и проектирование объектов</w:t>
      </w:r>
    </w:p>
    <w:p w:rsidR="00427374" w:rsidRPr="00283236" w:rsidRDefault="00427374" w:rsidP="00427374">
      <w:pPr>
        <w:jc w:val="center"/>
        <w:rPr>
          <w:rFonts w:eastAsia="Calibri"/>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7"/>
      </w:tblGrid>
      <w:tr w:rsidR="00427374" w:rsidRPr="00283236" w:rsidTr="007957E9">
        <w:trPr>
          <w:trHeight w:val="255"/>
        </w:trPr>
        <w:tc>
          <w:tcPr>
            <w:tcW w:w="9747" w:type="dxa"/>
            <w:noWrap/>
            <w:tcMar>
              <w:top w:w="0" w:type="dxa"/>
              <w:left w:w="108" w:type="dxa"/>
              <w:bottom w:w="0" w:type="dxa"/>
              <w:right w:w="108" w:type="dxa"/>
            </w:tcMar>
            <w:hideMark/>
          </w:tcPr>
          <w:p w:rsidR="00427374" w:rsidRPr="00283236" w:rsidRDefault="00427374" w:rsidP="007957E9">
            <w:pPr>
              <w:jc w:val="center"/>
              <w:rPr>
                <w:rFonts w:cs="Times New Roman"/>
                <w:sz w:val="20"/>
                <w:szCs w:val="20"/>
              </w:rPr>
            </w:pPr>
            <w:r w:rsidRPr="00283236">
              <w:rPr>
                <w:rFonts w:cs="Times New Roman"/>
                <w:sz w:val="20"/>
                <w:szCs w:val="20"/>
              </w:rPr>
              <w:t>Строительство объектов</w:t>
            </w:r>
          </w:p>
        </w:tc>
      </w:tr>
      <w:tr w:rsidR="00427374" w:rsidRPr="00283236" w:rsidTr="007957E9">
        <w:trPr>
          <w:trHeight w:val="1530"/>
        </w:trPr>
        <w:tc>
          <w:tcPr>
            <w:tcW w:w="9747" w:type="dxa"/>
            <w:noWrap/>
            <w:tcMar>
              <w:top w:w="0" w:type="dxa"/>
              <w:left w:w="108" w:type="dxa"/>
              <w:bottom w:w="0" w:type="dxa"/>
              <w:right w:w="108" w:type="dxa"/>
            </w:tcMar>
            <w:vAlign w:val="center"/>
            <w:hideMark/>
          </w:tcPr>
          <w:p w:rsidR="00427374" w:rsidRPr="00283236" w:rsidRDefault="00427374" w:rsidP="00072FA4">
            <w:pPr>
              <w:jc w:val="both"/>
              <w:rPr>
                <w:rFonts w:cs="Times New Roman"/>
                <w:sz w:val="20"/>
                <w:szCs w:val="20"/>
              </w:rPr>
            </w:pPr>
            <w:r w:rsidRPr="00283236">
              <w:rPr>
                <w:rFonts w:cs="Times New Roman"/>
                <w:sz w:val="20"/>
                <w:szCs w:val="20"/>
              </w:rPr>
              <w:t xml:space="preserve">В рамках реализации проекта «Научно-технологический центр» осуществляется строительство объекта «Магистральная дорога на участках: улица 16 «ЮР» от улицы 3 «ЮР» до примыкания к улице Никольская; улица 3 «ЮР» от улицы 16 «ЮР» до 18 «ЮР»; улицы 18 «ЮР» от 3 «ЮР». Проектно-сметная документация разработана. Положительное заключение государственной экспертизы получено. Заключен муниципальный контракт на выполнение работ по строительству № 32/2022 от 08.09.2022. Сумма по контракту 1 416 148,91 тыс. рублей. Срок выполнения работ 30.11.2024. Строительство объекта предусмотрено в рамках реализации инфраструктурного проекта (Научно-технологический центр в городе Сургуте) с участием средств окружного бюджета (инфраструктурный бюджетный кредит). Готовность объекта – 99%. Проложены в полном объеме сети ливневой канализации и сети хозяйственно-бытовой канализации под дорогой; выполнено: устройство земляного полотна; устройство дорожной одежды проезжей части; устройство велодорожек; устройство газонов, посадка кустарников; устройство светофорных объектов. В настоящее время ведутся работы </w:t>
            </w:r>
            <w:r w:rsidR="00072FA4" w:rsidRPr="00283236">
              <w:rPr>
                <w:rFonts w:cs="Times New Roman"/>
                <w:sz w:val="20"/>
                <w:szCs w:val="20"/>
              </w:rPr>
              <w:br/>
            </w:r>
            <w:r w:rsidRPr="00283236">
              <w:rPr>
                <w:rFonts w:cs="Times New Roman"/>
                <w:sz w:val="20"/>
                <w:szCs w:val="20"/>
              </w:rPr>
              <w:t xml:space="preserve">по устройству КНС. Подрядчиком нарушены сроки выполнения работ. Ориентировочный срок ввода объекта </w:t>
            </w:r>
            <w:r w:rsidR="00072FA4" w:rsidRPr="00283236">
              <w:rPr>
                <w:rFonts w:cs="Times New Roman"/>
                <w:sz w:val="20"/>
                <w:szCs w:val="20"/>
              </w:rPr>
              <w:br/>
            </w:r>
            <w:r w:rsidRPr="00283236">
              <w:rPr>
                <w:rFonts w:cs="Times New Roman"/>
                <w:sz w:val="20"/>
                <w:szCs w:val="20"/>
              </w:rPr>
              <w:t>в эксплуатацию – май 2025 года</w:t>
            </w:r>
          </w:p>
        </w:tc>
      </w:tr>
      <w:tr w:rsidR="00427374" w:rsidRPr="00283236" w:rsidTr="007957E9">
        <w:trPr>
          <w:trHeight w:val="783"/>
        </w:trPr>
        <w:tc>
          <w:tcPr>
            <w:tcW w:w="9747" w:type="dxa"/>
            <w:noWrap/>
            <w:tcMar>
              <w:top w:w="0" w:type="dxa"/>
              <w:left w:w="108" w:type="dxa"/>
              <w:bottom w:w="0" w:type="dxa"/>
              <w:right w:w="108" w:type="dxa"/>
            </w:tcMar>
            <w:vAlign w:val="center"/>
            <w:hideMark/>
          </w:tcPr>
          <w:p w:rsidR="00427374" w:rsidRPr="00283236" w:rsidRDefault="00427374" w:rsidP="00072FA4">
            <w:pPr>
              <w:jc w:val="both"/>
              <w:rPr>
                <w:rFonts w:cs="Times New Roman"/>
                <w:sz w:val="20"/>
                <w:szCs w:val="20"/>
              </w:rPr>
            </w:pPr>
            <w:r w:rsidRPr="00283236">
              <w:rPr>
                <w:rFonts w:cs="Times New Roman"/>
                <w:sz w:val="20"/>
                <w:szCs w:val="20"/>
              </w:rPr>
              <w:t xml:space="preserve">«Инженерные сети к спортивным сооружениям в </w:t>
            </w:r>
            <w:proofErr w:type="spellStart"/>
            <w:r w:rsidRPr="00283236">
              <w:rPr>
                <w:rFonts w:cs="Times New Roman"/>
                <w:sz w:val="20"/>
                <w:szCs w:val="20"/>
              </w:rPr>
              <w:t>хоззоне</w:t>
            </w:r>
            <w:proofErr w:type="spellEnd"/>
            <w:r w:rsidRPr="00283236">
              <w:rPr>
                <w:rFonts w:cs="Times New Roman"/>
                <w:sz w:val="20"/>
                <w:szCs w:val="20"/>
              </w:rPr>
              <w:t xml:space="preserve"> на пересечении улиц Маяковского и 30 лет Победы города Сургута». (Сети теплоснабжения – 180 м, сети водоснабжения – 95 м, сети канализации – 90 м, сети электроснабжения – 250 м) Проектно-сметная документация разработана в полном объеме, получено положительное заключение государственной экспертизы от 17.10.2023 № 86-1-1-2-062583-2023. Заключен муниципальный контракт на выполнение работ по строительству объекта от 30.01.2024 № 2/2024, сумма контракта 17 700 тыс. рублей, срок выполнения работ 30.09.2024. Работы выполняются с отставанием </w:t>
            </w:r>
            <w:r w:rsidR="00072FA4" w:rsidRPr="00283236">
              <w:rPr>
                <w:rFonts w:cs="Times New Roman"/>
                <w:sz w:val="20"/>
                <w:szCs w:val="20"/>
              </w:rPr>
              <w:br/>
            </w:r>
            <w:r w:rsidRPr="00283236">
              <w:rPr>
                <w:rFonts w:cs="Times New Roman"/>
                <w:sz w:val="20"/>
                <w:szCs w:val="20"/>
              </w:rPr>
              <w:t>от графика производства работ. Строительная готовность – 87%. Подрядчиком нарушен срок выполнения работ. По факту выполненных работ будет выставлена претензия</w:t>
            </w:r>
          </w:p>
        </w:tc>
      </w:tr>
      <w:tr w:rsidR="00427374" w:rsidRPr="00283236" w:rsidTr="007957E9">
        <w:trPr>
          <w:trHeight w:val="478"/>
        </w:trPr>
        <w:tc>
          <w:tcPr>
            <w:tcW w:w="9747" w:type="dxa"/>
            <w:noWrap/>
            <w:tcMar>
              <w:top w:w="0" w:type="dxa"/>
              <w:left w:w="108" w:type="dxa"/>
              <w:bottom w:w="0" w:type="dxa"/>
              <w:right w:w="108" w:type="dxa"/>
            </w:tcMar>
            <w:vAlign w:val="center"/>
            <w:hideMark/>
          </w:tcPr>
          <w:p w:rsidR="00427374" w:rsidRPr="00283236" w:rsidRDefault="00427374" w:rsidP="00072FA4">
            <w:pPr>
              <w:jc w:val="both"/>
              <w:rPr>
                <w:rFonts w:cs="Times New Roman"/>
                <w:sz w:val="20"/>
                <w:szCs w:val="20"/>
              </w:rPr>
            </w:pPr>
            <w:r w:rsidRPr="00283236">
              <w:rPr>
                <w:rFonts w:cs="Times New Roman"/>
                <w:sz w:val="20"/>
                <w:szCs w:val="20"/>
              </w:rPr>
              <w:t>«Инженерные сети к спортивным сооружениям в микрорайоне 30А города Сургута». (Сети теплоснабжения – 180 м, сети водоснабжения – 165 м, сети канализации – 160 м, сети электроснабжения – 10 м) ПСД разработана, получено положительное заключение экспертизы 86-1-1-2-030604-2022 от 18.05.2022. В связи с увеличением объемов работ, МКУ «УКС» проектная документация откорректирована, получено положительное заключение государственной экспертизы в части достоверности сметной стоимости от 18.09.2023 № 86-1-12-055389-2023. Заключен муниципальный контракт на выполнение работ по строительству объекта от 30.01.2024 № 3/2024, сумма контракта 12 800 тыс. рублей, срок окончания работ 31.10.2024. Заключено дополнительное соглашение от 23.12.2024 № 3 на увеличение цены муниципального контракта в связи с изменением технических условий. Строительная готовность – 97%</w:t>
            </w:r>
          </w:p>
        </w:tc>
      </w:tr>
      <w:tr w:rsidR="00427374" w:rsidRPr="00283236" w:rsidTr="007957E9">
        <w:trPr>
          <w:trHeight w:val="714"/>
        </w:trPr>
        <w:tc>
          <w:tcPr>
            <w:tcW w:w="9747" w:type="dxa"/>
            <w:noWrap/>
            <w:tcMar>
              <w:top w:w="0" w:type="dxa"/>
              <w:left w:w="108" w:type="dxa"/>
              <w:bottom w:w="0" w:type="dxa"/>
              <w:right w:w="108" w:type="dxa"/>
            </w:tcMar>
            <w:hideMark/>
          </w:tcPr>
          <w:p w:rsidR="00427374" w:rsidRPr="00283236" w:rsidRDefault="00427374" w:rsidP="00072FA4">
            <w:pPr>
              <w:jc w:val="both"/>
              <w:rPr>
                <w:rFonts w:cs="Times New Roman"/>
                <w:sz w:val="20"/>
                <w:szCs w:val="20"/>
              </w:rPr>
            </w:pPr>
            <w:r w:rsidRPr="00283236">
              <w:rPr>
                <w:rFonts w:cs="Times New Roman"/>
                <w:sz w:val="20"/>
                <w:szCs w:val="20"/>
              </w:rPr>
              <w:t xml:space="preserve">«Сети теплоснабжения «Научно-технологического центра в городе Сургуте». Протяженность – 3,189 км. Заключен муниципальный контракт на выполнение проектных и строительных работ № 30/2022 от 01.09.2022, цена контракта 415 900,0 тыс. рублей. Срок выполнения работ 30.11.2024. Получено положительное заключение государственной экспертизы от 26.09.2023 № 86-1-1-2-057327-2023. Выполнено 286 м из 4000 м (проектных) трубопровода, переход через магистральную дорогу в полупроходных лотках общей протяженностью 60 м. </w:t>
            </w:r>
            <w:r w:rsidR="00072FA4" w:rsidRPr="00283236">
              <w:rPr>
                <w:rFonts w:cs="Times New Roman"/>
                <w:sz w:val="20"/>
                <w:szCs w:val="20"/>
              </w:rPr>
              <w:br/>
            </w:r>
            <w:r w:rsidRPr="00283236">
              <w:rPr>
                <w:rFonts w:cs="Times New Roman"/>
                <w:sz w:val="20"/>
                <w:szCs w:val="20"/>
              </w:rPr>
              <w:t>В связи с отставанием от графика производства работ, ведется претензионная работа. Завершение выполнения работ по объекту в 2024 году невозможно, в связи с слабой мобилизацией подрядной организацией, а также внесением изменений в проектную документацию в части изменения способа прокладки инженерных коммуникаций. Ориентировочный срок завершения работ – IV квартал 2025 года. Готовность объекта – 7%</w:t>
            </w:r>
          </w:p>
        </w:tc>
      </w:tr>
      <w:tr w:rsidR="00427374" w:rsidRPr="00283236" w:rsidTr="007957E9">
        <w:trPr>
          <w:trHeight w:val="430"/>
        </w:trPr>
        <w:tc>
          <w:tcPr>
            <w:tcW w:w="9747" w:type="dxa"/>
            <w:noWrap/>
            <w:tcMar>
              <w:top w:w="0" w:type="dxa"/>
              <w:left w:w="108" w:type="dxa"/>
              <w:bottom w:w="0" w:type="dxa"/>
              <w:right w:w="108" w:type="dxa"/>
            </w:tcMar>
            <w:vAlign w:val="center"/>
            <w:hideMark/>
          </w:tcPr>
          <w:p w:rsidR="00427374" w:rsidRPr="00283236" w:rsidRDefault="00427374" w:rsidP="00072FA4">
            <w:pPr>
              <w:jc w:val="both"/>
              <w:rPr>
                <w:rFonts w:cs="Times New Roman"/>
                <w:sz w:val="20"/>
                <w:szCs w:val="20"/>
              </w:rPr>
            </w:pPr>
            <w:r w:rsidRPr="00283236">
              <w:rPr>
                <w:rFonts w:cs="Times New Roman"/>
                <w:sz w:val="20"/>
                <w:szCs w:val="20"/>
              </w:rPr>
              <w:t xml:space="preserve">«Внутриквартальные сети электроснабжения «Научно-технологического центра в городе Сургуте». Проектно-сметная документация разработана, получено заключение государственной экспертизы проектной документации от 17.01.2024 № 86-1-1-2-001157-2024. Заключен муниципальный контракт на выполнение строительно-монтажных работ № 10-2024 от 21.05.2024. Цена контракта 373 500 тыс. рублей. Срок выполнения работ: 21.05.2024 – 31.03.2025. Ведется корректировка проектной документации в части увязки проектных решения с перспективным строительством социальных объектов. Услуги по проведению строительного контроля при строительстве объекта приостановлены, так как строительно-монтажные работы на объекте </w:t>
            </w:r>
            <w:r w:rsidR="00072FA4" w:rsidRPr="00283236">
              <w:rPr>
                <w:rFonts w:cs="Times New Roman"/>
                <w:sz w:val="20"/>
                <w:szCs w:val="20"/>
              </w:rPr>
              <w:br/>
            </w:r>
            <w:r w:rsidRPr="00283236">
              <w:rPr>
                <w:rFonts w:cs="Times New Roman"/>
                <w:sz w:val="20"/>
                <w:szCs w:val="20"/>
              </w:rPr>
              <w:t>не ведутся. Кабельная продукция закуплена, находится на складе подрядной организации</w:t>
            </w:r>
          </w:p>
        </w:tc>
      </w:tr>
      <w:tr w:rsidR="00427374" w:rsidRPr="00283236" w:rsidTr="007957E9">
        <w:trPr>
          <w:trHeight w:val="559"/>
        </w:trPr>
        <w:tc>
          <w:tcPr>
            <w:tcW w:w="9747" w:type="dxa"/>
            <w:noWrap/>
            <w:tcMar>
              <w:top w:w="0" w:type="dxa"/>
              <w:left w:w="108" w:type="dxa"/>
              <w:bottom w:w="0" w:type="dxa"/>
              <w:right w:w="108" w:type="dxa"/>
            </w:tcMar>
            <w:vAlign w:val="center"/>
            <w:hideMark/>
          </w:tcPr>
          <w:p w:rsidR="00427374" w:rsidRPr="00283236" w:rsidRDefault="00427374" w:rsidP="00072FA4">
            <w:pPr>
              <w:jc w:val="both"/>
              <w:rPr>
                <w:rFonts w:cs="Times New Roman"/>
                <w:sz w:val="20"/>
                <w:szCs w:val="20"/>
              </w:rPr>
            </w:pPr>
            <w:r w:rsidRPr="00283236">
              <w:rPr>
                <w:rFonts w:cs="Times New Roman"/>
                <w:sz w:val="20"/>
                <w:szCs w:val="20"/>
              </w:rPr>
              <w:t xml:space="preserve">«Сети газоснабжения «Научно-технологического центра в городе Сургуте». Мощность – 74 МВт, протяженность – 1,18 км. Заключен контракт № 37/2022 от 19.09.2022 на проектирование и строительство. Цена контракта 524 598,47 тыс. рублей. Срок выполнения работ 30.11.2024. Получено положительное заключение государственной экспертизы № 86-1-1-2-034209-2024 от 01.07.2024. 30.05.2024 выплачен аванс в размере 14,72% по ДС № 4 от 08.05.2024. Выполнены работы по устройству фундамента мачт дымовых труб – 2 штук. Ведется закупка оборудования для СМР, обустройство строительной площадки. Ведутся работы по подготовке оснований фундамента котельной № 1, по подготовке (комплектации) модулей котельной для отправки к месту </w:t>
            </w:r>
            <w:r w:rsidRPr="00283236">
              <w:rPr>
                <w:rFonts w:cs="Times New Roman"/>
                <w:sz w:val="20"/>
                <w:szCs w:val="20"/>
              </w:rPr>
              <w:lastRenderedPageBreak/>
              <w:t>монтажа в городе Сургут. Ориентировочный срок ввода в эксплуатацию – 31.08.2025. Строительная готовность объекта – 2%</w:t>
            </w:r>
          </w:p>
        </w:tc>
      </w:tr>
      <w:tr w:rsidR="00427374" w:rsidRPr="00283236" w:rsidTr="007957E9">
        <w:trPr>
          <w:trHeight w:val="1020"/>
        </w:trPr>
        <w:tc>
          <w:tcPr>
            <w:tcW w:w="9747" w:type="dxa"/>
            <w:noWrap/>
            <w:tcMar>
              <w:top w:w="0" w:type="dxa"/>
              <w:left w:w="108" w:type="dxa"/>
              <w:bottom w:w="0" w:type="dxa"/>
              <w:right w:w="108" w:type="dxa"/>
            </w:tcMar>
            <w:vAlign w:val="center"/>
            <w:hideMark/>
          </w:tcPr>
          <w:p w:rsidR="00427374" w:rsidRPr="00283236" w:rsidRDefault="00427374" w:rsidP="00072FA4">
            <w:pPr>
              <w:jc w:val="both"/>
              <w:rPr>
                <w:rFonts w:cs="Times New Roman"/>
                <w:sz w:val="20"/>
                <w:szCs w:val="20"/>
              </w:rPr>
            </w:pPr>
            <w:r w:rsidRPr="00283236">
              <w:rPr>
                <w:rFonts w:cs="Times New Roman"/>
                <w:sz w:val="20"/>
                <w:szCs w:val="20"/>
              </w:rPr>
              <w:t>«Сети водоснабжения «Научно-технологического центра в городе Сургуте». Заключен муниципальный контракт на выполнение проектных и строительных работ № 29/2022 от 30.08.2022, цена контракта 169 530 тыс. рублей. Срок выполнения работ 30.11.2024. Получено положительное заключение государственной экспертизы № 86-1-1-2-026578-2023 от 19.05.2023. Строительная готовность объекта –100%. Работы на объекте завершены. Разрешение на осуществление земляных работ закрыто 28.12.2024</w:t>
            </w:r>
          </w:p>
        </w:tc>
      </w:tr>
      <w:tr w:rsidR="00427374" w:rsidRPr="00283236" w:rsidTr="007957E9">
        <w:trPr>
          <w:trHeight w:val="714"/>
        </w:trPr>
        <w:tc>
          <w:tcPr>
            <w:tcW w:w="9747" w:type="dxa"/>
            <w:noWrap/>
            <w:tcMar>
              <w:top w:w="0" w:type="dxa"/>
              <w:left w:w="108" w:type="dxa"/>
              <w:bottom w:w="0" w:type="dxa"/>
              <w:right w:w="108" w:type="dxa"/>
            </w:tcMar>
            <w:hideMark/>
          </w:tcPr>
          <w:p w:rsidR="00427374" w:rsidRPr="00283236" w:rsidRDefault="00427374" w:rsidP="00072FA4">
            <w:pPr>
              <w:jc w:val="both"/>
              <w:rPr>
                <w:rFonts w:cs="Times New Roman"/>
                <w:sz w:val="20"/>
                <w:szCs w:val="20"/>
              </w:rPr>
            </w:pPr>
            <w:r w:rsidRPr="00283236">
              <w:rPr>
                <w:rFonts w:cs="Times New Roman"/>
                <w:sz w:val="20"/>
                <w:szCs w:val="20"/>
              </w:rPr>
              <w:t xml:space="preserve">«Сети водоотведения «Научно-технологического центра в городе Сургуте». Заключен муниципальный контракт на выполнение работ по проектированию и строительству № 36/2022 от 12.09.2022. Сумма по контракту 370 090 тыс. рублей. Срок выполнения работ 30.11.2024. Проектно-сметная документация разработана. Получено положительное заключение государственной экспертизы № 86-1-1-2-258150-2023 от 28.09.2023. Готовность объекта 10%. Выполнено: прокладка трубы </w:t>
            </w:r>
            <w:proofErr w:type="spellStart"/>
            <w:r w:rsidRPr="00283236">
              <w:rPr>
                <w:rFonts w:cs="Times New Roman"/>
                <w:sz w:val="20"/>
                <w:szCs w:val="20"/>
              </w:rPr>
              <w:t>хоз</w:t>
            </w:r>
            <w:proofErr w:type="spellEnd"/>
            <w:r w:rsidRPr="00283236">
              <w:rPr>
                <w:rFonts w:cs="Times New Roman"/>
                <w:sz w:val="20"/>
                <w:szCs w:val="20"/>
              </w:rPr>
              <w:t>-бытовой канализации – 465,2 м, прокладка трубы ливневой канализации – 220,5 м, устройство колодцев – 45 штук, устройство колодцев ливневой канализации – 11 штук, монтаж КНС. В связи с отставанием от графика производства работ, ведется претензионная работа. Завершение выполнения работ по объекту в 2024 году невозможно. Ориентировочный срок завершения работ – IV квартал 2025 года</w:t>
            </w:r>
          </w:p>
        </w:tc>
      </w:tr>
      <w:tr w:rsidR="00427374" w:rsidRPr="00283236" w:rsidTr="007957E9">
        <w:trPr>
          <w:trHeight w:val="766"/>
        </w:trPr>
        <w:tc>
          <w:tcPr>
            <w:tcW w:w="9747" w:type="dxa"/>
            <w:noWrap/>
            <w:tcMar>
              <w:top w:w="0" w:type="dxa"/>
              <w:left w:w="108" w:type="dxa"/>
              <w:bottom w:w="0" w:type="dxa"/>
              <w:right w:w="108" w:type="dxa"/>
            </w:tcMar>
            <w:hideMark/>
          </w:tcPr>
          <w:p w:rsidR="00427374" w:rsidRPr="00283236" w:rsidRDefault="00427374" w:rsidP="00072FA4">
            <w:pPr>
              <w:jc w:val="both"/>
              <w:rPr>
                <w:rFonts w:cs="Times New Roman"/>
                <w:sz w:val="20"/>
                <w:szCs w:val="20"/>
              </w:rPr>
            </w:pPr>
            <w:r w:rsidRPr="00283236">
              <w:rPr>
                <w:rFonts w:cs="Times New Roman"/>
                <w:sz w:val="20"/>
                <w:szCs w:val="20"/>
              </w:rPr>
              <w:t>«Инженерные сети к спортивному сооружению в микрорайоне «А» города Сургута». (сети теплоснабжения – 100 м, сети канализации бытовой – 20 м, сети канализации ливневой – 150 м) Заключен муниципальный контракт на выполнение работ по строительству объекта 20.09.2023 № 20/2023, сумма контракта 21 232,035 тыс. рублей, срок выполнения работ с 01.10.2023 по 31.07.2024. Работы на объекте завершены. Строительная готовность объекта – 100%. Формируется документация для закрытия земляных работ и для регистрации прав</w:t>
            </w:r>
          </w:p>
        </w:tc>
      </w:tr>
      <w:tr w:rsidR="00427374" w:rsidRPr="00283236" w:rsidTr="007957E9">
        <w:trPr>
          <w:trHeight w:val="766"/>
        </w:trPr>
        <w:tc>
          <w:tcPr>
            <w:tcW w:w="9747" w:type="dxa"/>
            <w:noWrap/>
            <w:tcMar>
              <w:top w:w="0" w:type="dxa"/>
              <w:left w:w="108" w:type="dxa"/>
              <w:bottom w:w="0" w:type="dxa"/>
              <w:right w:w="108" w:type="dxa"/>
            </w:tcMar>
            <w:hideMark/>
          </w:tcPr>
          <w:p w:rsidR="00427374" w:rsidRPr="00283236" w:rsidRDefault="00427374" w:rsidP="00072FA4">
            <w:pPr>
              <w:jc w:val="both"/>
              <w:rPr>
                <w:rFonts w:cs="Times New Roman"/>
                <w:sz w:val="20"/>
                <w:szCs w:val="20"/>
              </w:rPr>
            </w:pPr>
            <w:r w:rsidRPr="00283236">
              <w:rPr>
                <w:rFonts w:cs="Times New Roman"/>
                <w:sz w:val="20"/>
                <w:szCs w:val="20"/>
              </w:rPr>
              <w:t xml:space="preserve">«Спортивный комплекс с универсальным игровым залом в микрорайоне </w:t>
            </w:r>
            <w:proofErr w:type="spellStart"/>
            <w:r w:rsidRPr="00283236">
              <w:rPr>
                <w:rFonts w:cs="Times New Roman"/>
                <w:sz w:val="20"/>
                <w:szCs w:val="20"/>
              </w:rPr>
              <w:t>Хоззона</w:t>
            </w:r>
            <w:proofErr w:type="spellEnd"/>
            <w:r w:rsidRPr="00283236">
              <w:rPr>
                <w:rFonts w:cs="Times New Roman"/>
                <w:sz w:val="20"/>
                <w:szCs w:val="20"/>
              </w:rPr>
              <w:t xml:space="preserve">» (по улице Маяковского), концессионное соглашение № 01-12-553/2 от 30.06.2022 о финансировании, проектировании, строительстве </w:t>
            </w:r>
            <w:r w:rsidR="00072FA4" w:rsidRPr="00283236">
              <w:rPr>
                <w:rFonts w:cs="Times New Roman"/>
                <w:sz w:val="20"/>
                <w:szCs w:val="20"/>
              </w:rPr>
              <w:br/>
            </w:r>
            <w:r w:rsidRPr="00283236">
              <w:rPr>
                <w:rFonts w:cs="Times New Roman"/>
                <w:sz w:val="20"/>
                <w:szCs w:val="20"/>
              </w:rPr>
              <w:t>и эксплуатации спортивного комплекса. Срок создания объекта – 24 месяца. Стоимость по заключенному концессионному соглашению 351 500 тыс. рублей, в том числе стоимость создания объекта 236 400 тыс. рублей. Получено положительное заключение государственной экспертизы проектной документации от 29.05.2023 №</w:t>
            </w:r>
            <w:r w:rsidR="00072FA4" w:rsidRPr="00283236">
              <w:rPr>
                <w:rFonts w:cs="Times New Roman"/>
                <w:sz w:val="20"/>
                <w:szCs w:val="20"/>
              </w:rPr>
              <w:t> </w:t>
            </w:r>
            <w:r w:rsidRPr="00283236">
              <w:rPr>
                <w:rFonts w:cs="Times New Roman"/>
                <w:sz w:val="20"/>
                <w:szCs w:val="20"/>
              </w:rPr>
              <w:t xml:space="preserve">86-1-1-3-028782-2023. Выдано разрешение на строительство от 07.06.2023 № 86-10-28-2023. 18.07.2023 года заключен договор на проведение проверки достоверности сметной стоимости. Получено положительное заключение проверки достоверности определения сметной стоимости от 24.05.2024 № 86-1-1-2-025441-2024. Сроки создания, в том числе промежуточные сроки, смещены с учетом срока действия особого обстоятельства и необходимости проведения статических испытаний свай (обнаружение железобетонных подземных конструкций). Завершается возведение каркаса здания, устройство кровли – 99%. Ведутся строительные работы: внутренние строительные работы и устройство наружных инженерных сетей, работы по утеплению </w:t>
            </w:r>
            <w:r w:rsidR="00072FA4" w:rsidRPr="00283236">
              <w:rPr>
                <w:rFonts w:cs="Times New Roman"/>
                <w:sz w:val="20"/>
                <w:szCs w:val="20"/>
              </w:rPr>
              <w:br/>
            </w:r>
            <w:r w:rsidRPr="00283236">
              <w:rPr>
                <w:rFonts w:cs="Times New Roman"/>
                <w:sz w:val="20"/>
                <w:szCs w:val="20"/>
              </w:rPr>
              <w:t xml:space="preserve">и облицовке швов, монтаж </w:t>
            </w:r>
            <w:proofErr w:type="spellStart"/>
            <w:r w:rsidRPr="00283236">
              <w:rPr>
                <w:rFonts w:cs="Times New Roman"/>
                <w:sz w:val="20"/>
                <w:szCs w:val="20"/>
              </w:rPr>
              <w:t>венткоробов</w:t>
            </w:r>
            <w:proofErr w:type="spellEnd"/>
            <w:r w:rsidRPr="00283236">
              <w:rPr>
                <w:rFonts w:cs="Times New Roman"/>
                <w:sz w:val="20"/>
                <w:szCs w:val="20"/>
              </w:rPr>
              <w:t xml:space="preserve">, внутренних систем </w:t>
            </w:r>
            <w:proofErr w:type="spellStart"/>
            <w:r w:rsidRPr="00283236">
              <w:rPr>
                <w:rFonts w:cs="Times New Roman"/>
                <w:sz w:val="20"/>
                <w:szCs w:val="20"/>
              </w:rPr>
              <w:t>тепловодоснабжения</w:t>
            </w:r>
            <w:proofErr w:type="spellEnd"/>
            <w:r w:rsidRPr="00283236">
              <w:rPr>
                <w:rFonts w:cs="Times New Roman"/>
                <w:sz w:val="20"/>
                <w:szCs w:val="20"/>
              </w:rPr>
              <w:t xml:space="preserve">, кладка стен </w:t>
            </w:r>
            <w:r w:rsidR="00072FA4" w:rsidRPr="00283236">
              <w:rPr>
                <w:rFonts w:cs="Times New Roman"/>
                <w:sz w:val="20"/>
                <w:szCs w:val="20"/>
              </w:rPr>
              <w:br/>
            </w:r>
            <w:r w:rsidRPr="00283236">
              <w:rPr>
                <w:rFonts w:cs="Times New Roman"/>
                <w:sz w:val="20"/>
                <w:szCs w:val="20"/>
              </w:rPr>
              <w:t>из керамзитобетонных блоков. Строительная готовность 45%. 06.12.2024 внесены изменения в существенные условия концессионного соглашения по согласованию с Управлением федеральной антимонопольной службы Ханты-Мансийского автономного округа – Югры, в том числе пролонгирован срок создания до 17.08.2025 года</w:t>
            </w:r>
          </w:p>
        </w:tc>
      </w:tr>
      <w:tr w:rsidR="00427374" w:rsidRPr="00283236" w:rsidTr="007957E9">
        <w:trPr>
          <w:trHeight w:val="766"/>
        </w:trPr>
        <w:tc>
          <w:tcPr>
            <w:tcW w:w="9747" w:type="dxa"/>
            <w:noWrap/>
            <w:tcMar>
              <w:top w:w="0" w:type="dxa"/>
              <w:left w:w="108" w:type="dxa"/>
              <w:bottom w:w="0" w:type="dxa"/>
              <w:right w:w="108" w:type="dxa"/>
            </w:tcMar>
            <w:hideMark/>
          </w:tcPr>
          <w:p w:rsidR="00427374" w:rsidRPr="00283236" w:rsidRDefault="00427374" w:rsidP="00072FA4">
            <w:pPr>
              <w:jc w:val="both"/>
              <w:rPr>
                <w:rFonts w:cs="Times New Roman"/>
                <w:sz w:val="20"/>
                <w:szCs w:val="20"/>
              </w:rPr>
            </w:pPr>
            <w:r w:rsidRPr="00283236">
              <w:rPr>
                <w:rFonts w:cs="Times New Roman"/>
                <w:sz w:val="20"/>
                <w:szCs w:val="20"/>
              </w:rPr>
              <w:t xml:space="preserve">«Спортивный комплекс с универсальным игровым залом (микрорайон А)» Заключено концессионное соглашение № 01-12-21/2 от 11.02.2022 о финансировании, проектировании, строительстве и эксплуатации спортивного комплекса. Срок создания объекта – 24 месяца с даты заключения соглашения. Стоимость по заключенному концессионному соглашению 278 070 тыс. рублей, в том числе стоимость создания объекта 242 370 тыс. рублей. Получено положительное заключение государственной экспертизы от 21.06.2023 № 86-1-1-3-034520-2023. Получено разрешение на строительство от 28.06.2023 № 86-10-32-2023. В 2023 году произведена выплата части капитального гранта в сумме 61 400 тыс. рублей Завершены работы по монтажу каркаса здания, наружных и кровельных сэндвич-панелей, внутренних стен и перегородок из сэндвич-панелей, устройство бетонной плиты пола, по возведению крылец, асфальтирование прилегающей территории. Смонтированы оконные конструкции, ведутся отделочные работы: укладка плитки на стены и пол, шпатлевка стен, установка внутренних дверей, монтаж внутренних систем отопления, вентиляции, водоснабжения и электроснабжения. Ведутся работы по устройству фасонных элементов фасада и кровли, облицовка цоколя </w:t>
            </w:r>
            <w:proofErr w:type="spellStart"/>
            <w:r w:rsidRPr="00283236">
              <w:rPr>
                <w:rFonts w:cs="Times New Roman"/>
                <w:sz w:val="20"/>
                <w:szCs w:val="20"/>
              </w:rPr>
              <w:t>керамогранитом</w:t>
            </w:r>
            <w:proofErr w:type="spellEnd"/>
            <w:r w:rsidRPr="00283236">
              <w:rPr>
                <w:rFonts w:cs="Times New Roman"/>
                <w:sz w:val="20"/>
                <w:szCs w:val="20"/>
              </w:rPr>
              <w:t>. Строительная готовность – 80%. С учетом сезонности работ по благоустройству прилегающей территории, плановый срок ввода объекта в эксплуатацию – июнь 2025 года</w:t>
            </w:r>
          </w:p>
        </w:tc>
      </w:tr>
      <w:tr w:rsidR="00427374" w:rsidRPr="00283236" w:rsidTr="007957E9">
        <w:trPr>
          <w:trHeight w:val="3060"/>
        </w:trPr>
        <w:tc>
          <w:tcPr>
            <w:tcW w:w="9747" w:type="dxa"/>
            <w:noWrap/>
            <w:tcMar>
              <w:top w:w="0" w:type="dxa"/>
              <w:left w:w="108" w:type="dxa"/>
              <w:bottom w:w="0" w:type="dxa"/>
              <w:right w:w="108" w:type="dxa"/>
            </w:tcMar>
            <w:vAlign w:val="center"/>
            <w:hideMark/>
          </w:tcPr>
          <w:p w:rsidR="00427374" w:rsidRPr="00283236" w:rsidRDefault="00427374" w:rsidP="00072FA4">
            <w:pPr>
              <w:jc w:val="both"/>
              <w:rPr>
                <w:rFonts w:cs="Times New Roman"/>
                <w:sz w:val="20"/>
                <w:szCs w:val="20"/>
              </w:rPr>
            </w:pPr>
            <w:r w:rsidRPr="00283236">
              <w:rPr>
                <w:rFonts w:cs="Times New Roman"/>
                <w:sz w:val="20"/>
                <w:szCs w:val="20"/>
              </w:rPr>
              <w:lastRenderedPageBreak/>
              <w:t xml:space="preserve">«Спортивный комплекс с универсальным игровым залом и дворец боевых искусств» в микрорайоне 30А </w:t>
            </w:r>
            <w:r w:rsidR="00072FA4" w:rsidRPr="00283236">
              <w:rPr>
                <w:rFonts w:cs="Times New Roman"/>
                <w:sz w:val="20"/>
                <w:szCs w:val="20"/>
              </w:rPr>
              <w:br/>
            </w:r>
            <w:r w:rsidRPr="00283236">
              <w:rPr>
                <w:rFonts w:cs="Times New Roman"/>
                <w:sz w:val="20"/>
                <w:szCs w:val="20"/>
              </w:rPr>
              <w:t>в муниципальном образовании городской округ Сургут Ханты-Мансийского автономного округа – Югры. I этап строительства. Дворец боевых искусств» и «Спортивный комплекс с универсальным игровым залом и дворец бо</w:t>
            </w:r>
            <w:r w:rsidR="00D16EA2" w:rsidRPr="00283236">
              <w:rPr>
                <w:rFonts w:cs="Times New Roman"/>
                <w:sz w:val="20"/>
                <w:szCs w:val="20"/>
              </w:rPr>
              <w:t>евых искусств» в микрорайоне 30</w:t>
            </w:r>
            <w:r w:rsidRPr="00283236">
              <w:rPr>
                <w:rFonts w:cs="Times New Roman"/>
                <w:sz w:val="20"/>
                <w:szCs w:val="20"/>
              </w:rPr>
              <w:t xml:space="preserve">А в муниципальном образовании городской округ Сургут Ханты-Мансийского автономного округа – Югры. II этап строительства. Спортивный комплекс с универсальным игровым залом». Заключено концессионное соглашение о финансировании, проектировании, строительстве </w:t>
            </w:r>
            <w:r w:rsidR="00072FA4" w:rsidRPr="00283236">
              <w:rPr>
                <w:rFonts w:cs="Times New Roman"/>
                <w:sz w:val="20"/>
                <w:szCs w:val="20"/>
              </w:rPr>
              <w:br/>
            </w:r>
            <w:r w:rsidRPr="00283236">
              <w:rPr>
                <w:rFonts w:cs="Times New Roman"/>
                <w:sz w:val="20"/>
                <w:szCs w:val="20"/>
              </w:rPr>
              <w:t xml:space="preserve">и эксплуатации № 01-12-42/2 от 01.03.2022. Срок создания объекта – 24 месяца. Стоимость по заключенному концессионному соглашению 280 564 тыс. рублей, в том числе стоимость создания объекта 178 855 тыс. рублей (дворец боевых искусств) и 211 040 тыс. рублей, в том числе стоимость создания объекта 210 970 тыс. рублей (спортивный комплекс с универсальным игровым залом). 26.04.2023 заключено дополнительное соглашение </w:t>
            </w:r>
            <w:r w:rsidR="00072FA4" w:rsidRPr="00283236">
              <w:rPr>
                <w:rFonts w:cs="Times New Roman"/>
                <w:sz w:val="20"/>
                <w:szCs w:val="20"/>
              </w:rPr>
              <w:br/>
            </w:r>
            <w:r w:rsidRPr="00283236">
              <w:rPr>
                <w:rFonts w:cs="Times New Roman"/>
                <w:sz w:val="20"/>
                <w:szCs w:val="20"/>
              </w:rPr>
              <w:t>к концессионному соглашению в части продления промежуточных сроков создания объекта. Проектная документация разработана. Получено положительное заключение государственной экспертизы проектной документации 03.10.2023 и 13.10.2023 соответственно. Получено разрешение на строительство от 26</w:t>
            </w:r>
            <w:r w:rsidR="00072FA4" w:rsidRPr="00283236">
              <w:rPr>
                <w:rFonts w:cs="Times New Roman"/>
                <w:sz w:val="20"/>
                <w:szCs w:val="20"/>
              </w:rPr>
              <w:t>.10.2023 № </w:t>
            </w:r>
            <w:r w:rsidRPr="00283236">
              <w:rPr>
                <w:rFonts w:cs="Times New Roman"/>
                <w:sz w:val="20"/>
                <w:szCs w:val="20"/>
              </w:rPr>
              <w:t xml:space="preserve">86-10-59-2023. 27.09.2024 получено положительное заключение проверки достоверности сметной стоимости. Ведутся строительно-монтажные работы. На объектах произведена забивка железобетонных свай, бетонирование фундаментов, работы (забивка свай) для устройства подпорной стенки, по кладке цоколя здания. Завершается устройство каркаса зданий. Ведутся работы по монтажу стеновых и кровельных сэндвич-панелей. Строительная готовность объектов составляет 35% и 41%. 06.12.2024 внесены изменения </w:t>
            </w:r>
            <w:r w:rsidRPr="00283236">
              <w:rPr>
                <w:rFonts w:cs="Times New Roman"/>
                <w:sz w:val="20"/>
                <w:szCs w:val="20"/>
              </w:rPr>
              <w:br/>
              <w:t>в существенные условия концессионного соглашения по согласованию с Управлением федеральной антимонопольной службы Ханты-Мансийского автономного окру</w:t>
            </w:r>
            <w:r w:rsidR="00D16EA2" w:rsidRPr="00283236">
              <w:rPr>
                <w:rFonts w:cs="Times New Roman"/>
                <w:sz w:val="20"/>
                <w:szCs w:val="20"/>
              </w:rPr>
              <w:t>га – Югры, в том числе пролонги</w:t>
            </w:r>
            <w:r w:rsidRPr="00283236">
              <w:rPr>
                <w:rFonts w:cs="Times New Roman"/>
                <w:sz w:val="20"/>
                <w:szCs w:val="20"/>
              </w:rPr>
              <w:t xml:space="preserve">рован срок создания до 01.09.2025 </w:t>
            </w:r>
          </w:p>
        </w:tc>
      </w:tr>
      <w:tr w:rsidR="00427374" w:rsidRPr="00283236" w:rsidTr="007957E9">
        <w:trPr>
          <w:trHeight w:val="488"/>
        </w:trPr>
        <w:tc>
          <w:tcPr>
            <w:tcW w:w="9747" w:type="dxa"/>
            <w:noWrap/>
            <w:tcMar>
              <w:top w:w="0" w:type="dxa"/>
              <w:left w:w="108" w:type="dxa"/>
              <w:bottom w:w="0" w:type="dxa"/>
              <w:right w:w="108" w:type="dxa"/>
            </w:tcMar>
            <w:vAlign w:val="center"/>
            <w:hideMark/>
          </w:tcPr>
          <w:p w:rsidR="00427374" w:rsidRPr="00283236" w:rsidRDefault="00427374" w:rsidP="00072FA4">
            <w:pPr>
              <w:jc w:val="both"/>
              <w:rPr>
                <w:rFonts w:cs="Times New Roman"/>
                <w:sz w:val="20"/>
                <w:szCs w:val="20"/>
              </w:rPr>
            </w:pPr>
            <w:r w:rsidRPr="00283236">
              <w:rPr>
                <w:rFonts w:cs="Times New Roman"/>
                <w:sz w:val="20"/>
                <w:szCs w:val="20"/>
              </w:rPr>
              <w:t xml:space="preserve">«Спортивный комплекс с искусственным льдом (микрорайон </w:t>
            </w:r>
            <w:proofErr w:type="spellStart"/>
            <w:r w:rsidRPr="00283236">
              <w:rPr>
                <w:rFonts w:cs="Times New Roman"/>
                <w:sz w:val="20"/>
                <w:szCs w:val="20"/>
              </w:rPr>
              <w:t>Хоззона</w:t>
            </w:r>
            <w:proofErr w:type="spellEnd"/>
            <w:r w:rsidRPr="00283236">
              <w:rPr>
                <w:rFonts w:cs="Times New Roman"/>
                <w:sz w:val="20"/>
                <w:szCs w:val="20"/>
              </w:rPr>
              <w:t xml:space="preserve">)» Заключено концессионное соглашение № 01-12-553/2 от 30.06.2022 о финансировании, проектировании, строительстве и эксплуатации спортивного комплекса. Срок создания объекта – 24 месяца. Стоимость заключенного концессионного соглашения 537 994 тыс. рублей, в том числе стоимость создания объекта 380 600 тыс. рублей. Проектная документация разработана. Продлены промежуточные сроки путем заключения дополнительного соглашения. 24.01.2024 получено положительное заключение достоверности проектной документации и результатов инженерных изысканий (86-1-1-3-002351-2024). Получено разрешение на строительство 05.02.2024. Получено заключение государственной экспертизы сметной стоимости от 19.07.2024 № 86-1-1-2-039597-2024. Выполнены подготовительные работы на земельном участке, ведется устройство свайного поля, подготовка </w:t>
            </w:r>
            <w:r w:rsidR="00072FA4" w:rsidRPr="00283236">
              <w:rPr>
                <w:rFonts w:cs="Times New Roman"/>
                <w:sz w:val="20"/>
                <w:szCs w:val="20"/>
              </w:rPr>
              <w:br/>
            </w:r>
            <w:r w:rsidRPr="00283236">
              <w:rPr>
                <w:rFonts w:cs="Times New Roman"/>
                <w:sz w:val="20"/>
                <w:szCs w:val="20"/>
              </w:rPr>
              <w:t>к бетонированию фундамента, устройство основания выполнено на 100%, ведутся работы по устройству монолитных ростверков. Строительная готовность – 10%. Плановый срок ввода объекта в эксплуатацию – июль 2025 года</w:t>
            </w:r>
          </w:p>
        </w:tc>
      </w:tr>
      <w:tr w:rsidR="00427374" w:rsidRPr="00283236" w:rsidTr="007957E9">
        <w:trPr>
          <w:trHeight w:val="147"/>
        </w:trPr>
        <w:tc>
          <w:tcPr>
            <w:tcW w:w="9747" w:type="dxa"/>
            <w:noWrap/>
            <w:tcMar>
              <w:top w:w="0" w:type="dxa"/>
              <w:left w:w="108" w:type="dxa"/>
              <w:bottom w:w="0" w:type="dxa"/>
              <w:right w:w="108" w:type="dxa"/>
            </w:tcMar>
            <w:hideMark/>
          </w:tcPr>
          <w:p w:rsidR="00427374" w:rsidRPr="00283236" w:rsidRDefault="00427374" w:rsidP="00072FA4">
            <w:pPr>
              <w:jc w:val="both"/>
              <w:rPr>
                <w:rFonts w:cs="Times New Roman"/>
                <w:sz w:val="20"/>
                <w:szCs w:val="20"/>
              </w:rPr>
            </w:pPr>
            <w:r w:rsidRPr="00283236">
              <w:rPr>
                <w:rFonts w:cs="Times New Roman"/>
                <w:sz w:val="20"/>
                <w:szCs w:val="20"/>
              </w:rPr>
              <w:t xml:space="preserve">«Проезд </w:t>
            </w:r>
            <w:proofErr w:type="spellStart"/>
            <w:r w:rsidRPr="00283236">
              <w:rPr>
                <w:rFonts w:cs="Times New Roman"/>
                <w:sz w:val="20"/>
                <w:szCs w:val="20"/>
              </w:rPr>
              <w:t>Мунарева</w:t>
            </w:r>
            <w:proofErr w:type="spellEnd"/>
            <w:r w:rsidRPr="00283236">
              <w:rPr>
                <w:rFonts w:cs="Times New Roman"/>
                <w:sz w:val="20"/>
                <w:szCs w:val="20"/>
              </w:rPr>
              <w:t xml:space="preserve"> на участке от проспекта Комсомольский до улицы </w:t>
            </w:r>
            <w:proofErr w:type="spellStart"/>
            <w:r w:rsidRPr="00283236">
              <w:rPr>
                <w:rFonts w:cs="Times New Roman"/>
                <w:sz w:val="20"/>
                <w:szCs w:val="20"/>
              </w:rPr>
              <w:t>Мелик-Карамова</w:t>
            </w:r>
            <w:proofErr w:type="spellEnd"/>
            <w:r w:rsidRPr="00283236">
              <w:rPr>
                <w:rFonts w:cs="Times New Roman"/>
                <w:sz w:val="20"/>
                <w:szCs w:val="20"/>
              </w:rPr>
              <w:t xml:space="preserve"> в городе Сургуте». Протяженность 0,54 км. Проектно-сметная документация разработана. Получено положительное заключение государственной экспертизы достоверности определения сметной стоимости от 28.02.2023 № 86-1-1-2-008960-2023. Заключен муниципальный контракт на выполнение работ по строительству объекта от 25.09.2023 №</w:t>
            </w:r>
            <w:r w:rsidR="00072FA4" w:rsidRPr="00283236">
              <w:rPr>
                <w:rFonts w:cs="Times New Roman"/>
                <w:sz w:val="20"/>
                <w:szCs w:val="20"/>
              </w:rPr>
              <w:t> </w:t>
            </w:r>
            <w:r w:rsidRPr="00283236">
              <w:rPr>
                <w:rFonts w:cs="Times New Roman"/>
                <w:sz w:val="20"/>
                <w:szCs w:val="20"/>
              </w:rPr>
              <w:t>21/2023, сумма контракта 166 927 839,37 рублей, срок выполнения работ 01.12.2024. Строительная готовность – 18%. Подрядчиком нарушены сроки выполнения работ. Средства 2024 года не освоены. В целях обеспечения расходов по заключенным, но неисполненным в 2024 году муниципальных контрактов, направлено обращение в департамент финансов для восстановления бюджетных ассигнований для оплаты контракта</w:t>
            </w:r>
          </w:p>
        </w:tc>
      </w:tr>
      <w:tr w:rsidR="00427374" w:rsidRPr="00283236" w:rsidTr="007957E9">
        <w:trPr>
          <w:trHeight w:val="766"/>
        </w:trPr>
        <w:tc>
          <w:tcPr>
            <w:tcW w:w="9747" w:type="dxa"/>
            <w:noWrap/>
            <w:tcMar>
              <w:top w:w="0" w:type="dxa"/>
              <w:left w:w="108" w:type="dxa"/>
              <w:bottom w:w="0" w:type="dxa"/>
              <w:right w:w="108" w:type="dxa"/>
            </w:tcMar>
            <w:hideMark/>
          </w:tcPr>
          <w:p w:rsidR="00427374" w:rsidRPr="00283236" w:rsidRDefault="00427374" w:rsidP="00072FA4">
            <w:pPr>
              <w:jc w:val="both"/>
              <w:rPr>
                <w:rFonts w:cs="Times New Roman"/>
                <w:sz w:val="20"/>
                <w:szCs w:val="20"/>
              </w:rPr>
            </w:pPr>
            <w:r w:rsidRPr="00283236">
              <w:rPr>
                <w:rFonts w:cs="Times New Roman"/>
                <w:sz w:val="20"/>
                <w:szCs w:val="20"/>
              </w:rPr>
              <w:t xml:space="preserve">Строительство станции скорой медицинской помощи в микрорайоне 31A мощностью до 60 400 вызовов в год. Двухэтажное здание общей площадью 5 700 м², с гаражом на 20 автомобилей. Строительство ведется </w:t>
            </w:r>
            <w:r w:rsidR="00576538" w:rsidRPr="00283236">
              <w:rPr>
                <w:rFonts w:cs="Times New Roman"/>
                <w:sz w:val="20"/>
                <w:szCs w:val="20"/>
              </w:rPr>
              <w:br/>
            </w:r>
            <w:r w:rsidRPr="00283236">
              <w:rPr>
                <w:rFonts w:cs="Times New Roman"/>
                <w:sz w:val="20"/>
                <w:szCs w:val="20"/>
              </w:rPr>
              <w:t>по государственной программе Ханты-Мансийского автономного округа – Югры «Современное здравоохранение» за счет средств окружного бюджета. На объекте выполнены работы по строительству. 27.12.2024 выдано разрешение на ввод в эксплуатацию блоков «А» и «Б» № 86-10-55-2024</w:t>
            </w:r>
          </w:p>
        </w:tc>
      </w:tr>
      <w:tr w:rsidR="00427374" w:rsidRPr="00283236" w:rsidTr="007957E9">
        <w:trPr>
          <w:trHeight w:val="478"/>
        </w:trPr>
        <w:tc>
          <w:tcPr>
            <w:tcW w:w="9747" w:type="dxa"/>
            <w:noWrap/>
            <w:tcMar>
              <w:top w:w="0" w:type="dxa"/>
              <w:left w:w="108" w:type="dxa"/>
              <w:bottom w:w="0" w:type="dxa"/>
              <w:right w:w="108" w:type="dxa"/>
            </w:tcMar>
            <w:hideMark/>
          </w:tcPr>
          <w:p w:rsidR="00427374" w:rsidRPr="00283236" w:rsidRDefault="00427374" w:rsidP="00576538">
            <w:pPr>
              <w:jc w:val="both"/>
              <w:rPr>
                <w:rFonts w:cs="Times New Roman"/>
                <w:sz w:val="20"/>
                <w:szCs w:val="20"/>
              </w:rPr>
            </w:pPr>
            <w:r w:rsidRPr="00283236">
              <w:rPr>
                <w:rFonts w:cs="Times New Roman"/>
                <w:sz w:val="20"/>
                <w:szCs w:val="20"/>
              </w:rPr>
              <w:t xml:space="preserve">Строительство станции переливания крови в </w:t>
            </w:r>
            <w:r w:rsidR="00072FA4" w:rsidRPr="00283236">
              <w:rPr>
                <w:rFonts w:cs="Times New Roman"/>
                <w:sz w:val="20"/>
                <w:szCs w:val="20"/>
              </w:rPr>
              <w:t>микрорайоне 31A мощностью до 11 </w:t>
            </w:r>
            <w:r w:rsidRPr="00283236">
              <w:rPr>
                <w:rFonts w:cs="Times New Roman"/>
                <w:sz w:val="20"/>
                <w:szCs w:val="20"/>
              </w:rPr>
              <w:t xml:space="preserve">000 доноров </w:t>
            </w:r>
            <w:r w:rsidRPr="00283236">
              <w:rPr>
                <w:rFonts w:cs="Times New Roman"/>
                <w:sz w:val="20"/>
                <w:szCs w:val="20"/>
              </w:rPr>
              <w:br/>
              <w:t xml:space="preserve">и до 20 тысяч литров крови и ее компонентов в год. Общая площадь здания 6 900 м². Строительство ведется </w:t>
            </w:r>
            <w:r w:rsidR="00576538" w:rsidRPr="00283236">
              <w:rPr>
                <w:rFonts w:cs="Times New Roman"/>
                <w:sz w:val="20"/>
                <w:szCs w:val="20"/>
              </w:rPr>
              <w:br/>
            </w:r>
            <w:r w:rsidRPr="00283236">
              <w:rPr>
                <w:rFonts w:cs="Times New Roman"/>
                <w:sz w:val="20"/>
                <w:szCs w:val="20"/>
              </w:rPr>
              <w:t>по государственной программе Ханты-Мансийского автономного округа – Югры «Современное здравоохранение» за счет средств окружного бюджета. На объекте выполнены работы по возведению коробки здания, монтажу кровли, укладке инженерных сетей, идут отделочные работы, утепление фасадов, монтируют слаботочные системы, работы по благоустройству территории. Готовность объекта составляет 80%. Планируемый срок завершения работ – март 2025 года</w:t>
            </w:r>
          </w:p>
        </w:tc>
      </w:tr>
      <w:tr w:rsidR="00427374" w:rsidRPr="00283236" w:rsidTr="007957E9">
        <w:trPr>
          <w:trHeight w:val="478"/>
        </w:trPr>
        <w:tc>
          <w:tcPr>
            <w:tcW w:w="9747" w:type="dxa"/>
            <w:noWrap/>
            <w:tcMar>
              <w:top w:w="0" w:type="dxa"/>
              <w:left w:w="108" w:type="dxa"/>
              <w:bottom w:w="0" w:type="dxa"/>
              <w:right w:w="108" w:type="dxa"/>
            </w:tcMar>
          </w:tcPr>
          <w:p w:rsidR="00427374" w:rsidRPr="00283236" w:rsidRDefault="00427374" w:rsidP="00576538">
            <w:pPr>
              <w:jc w:val="both"/>
              <w:rPr>
                <w:rFonts w:cs="Times New Roman"/>
                <w:sz w:val="20"/>
                <w:szCs w:val="20"/>
              </w:rPr>
            </w:pPr>
            <w:r w:rsidRPr="00283236">
              <w:rPr>
                <w:rFonts w:cs="Times New Roman"/>
                <w:sz w:val="20"/>
                <w:szCs w:val="20"/>
              </w:rPr>
              <w:t>«Средняя общеобразов</w:t>
            </w:r>
            <w:r w:rsidR="00D16EA2" w:rsidRPr="00283236">
              <w:rPr>
                <w:rFonts w:cs="Times New Roman"/>
                <w:sz w:val="20"/>
                <w:szCs w:val="20"/>
              </w:rPr>
              <w:t>ательная школа в микрорайоне 20</w:t>
            </w:r>
            <w:r w:rsidRPr="00283236">
              <w:rPr>
                <w:rFonts w:cs="Times New Roman"/>
                <w:sz w:val="20"/>
                <w:szCs w:val="20"/>
              </w:rPr>
              <w:t xml:space="preserve">А города Сургута (Общеобразовательная организация с универсальной </w:t>
            </w:r>
            <w:proofErr w:type="spellStart"/>
            <w:r w:rsidRPr="00283236">
              <w:rPr>
                <w:rFonts w:cs="Times New Roman"/>
                <w:sz w:val="20"/>
                <w:szCs w:val="20"/>
              </w:rPr>
              <w:t>безбарьерной</w:t>
            </w:r>
            <w:proofErr w:type="spellEnd"/>
            <w:r w:rsidRPr="00283236">
              <w:rPr>
                <w:rFonts w:cs="Times New Roman"/>
                <w:sz w:val="20"/>
                <w:szCs w:val="20"/>
              </w:rPr>
              <w:t xml:space="preserve"> средой)» на 1</w:t>
            </w:r>
            <w:r w:rsidR="00576538" w:rsidRPr="00283236">
              <w:rPr>
                <w:rFonts w:cs="Times New Roman"/>
                <w:sz w:val="20"/>
                <w:szCs w:val="20"/>
              </w:rPr>
              <w:t> </w:t>
            </w:r>
            <w:r w:rsidRPr="00283236">
              <w:rPr>
                <w:rFonts w:cs="Times New Roman"/>
                <w:sz w:val="20"/>
                <w:szCs w:val="20"/>
              </w:rPr>
              <w:t>500 мест. Заключено концессионное соглашение от 04.10.2022 №</w:t>
            </w:r>
            <w:r w:rsidR="00576538" w:rsidRPr="00283236">
              <w:rPr>
                <w:rFonts w:cs="Times New Roman"/>
                <w:sz w:val="20"/>
                <w:szCs w:val="20"/>
              </w:rPr>
              <w:t> </w:t>
            </w:r>
            <w:r w:rsidRPr="00283236">
              <w:rPr>
                <w:rFonts w:cs="Times New Roman"/>
                <w:sz w:val="20"/>
                <w:szCs w:val="20"/>
              </w:rPr>
              <w:t xml:space="preserve">01-12-864/2 о финансировании, проектировании, строительстве и эксплуатации объекта образования. 04.08.2023 концессионером получено положительное заключение проектной документации и результатов инженерных изысканий. 19.06.2023 концессионером получено разрешение на строительство № 86-10-29-2023. 10.11.2023 получено положительное заключение достоверности сметной стоимости государственной экспертизы. Ведутся строительно-монтажные работы: ведется возведение каркаса здания, в том числе монтаж колонн, плит перекрытий, диафрагм жесткости, внутренние строительные работы, проводятся работы </w:t>
            </w:r>
            <w:r w:rsidRPr="00283236">
              <w:rPr>
                <w:rFonts w:cs="Times New Roman"/>
                <w:sz w:val="20"/>
                <w:szCs w:val="20"/>
              </w:rPr>
              <w:br/>
              <w:t xml:space="preserve">по прокладке сетей ливневой канализации, водоснабжения и теплоснабжения, наружной канализации. </w:t>
            </w:r>
            <w:r w:rsidRPr="00283236">
              <w:rPr>
                <w:rFonts w:cs="Times New Roman"/>
                <w:sz w:val="20"/>
                <w:szCs w:val="20"/>
              </w:rPr>
              <w:lastRenderedPageBreak/>
              <w:t xml:space="preserve">Строительная готовность – 38%. В соответствии с условиями концессионного соглашения, срок ввода объекта в эксплуатацию – 31.12.2024. Учитывая текущую строительную готовность, ожидаемый срок ввода объекта </w:t>
            </w:r>
            <w:r w:rsidR="00576538" w:rsidRPr="00283236">
              <w:rPr>
                <w:rFonts w:cs="Times New Roman"/>
                <w:sz w:val="20"/>
                <w:szCs w:val="20"/>
              </w:rPr>
              <w:br/>
            </w:r>
            <w:r w:rsidRPr="00283236">
              <w:rPr>
                <w:rFonts w:cs="Times New Roman"/>
                <w:sz w:val="20"/>
                <w:szCs w:val="20"/>
              </w:rPr>
              <w:t>в эксплуатацию – декабрь 2025 год. В связи с нарушениями условий концессионного соглашения, Администрацией города ведется претензионная работа</w:t>
            </w:r>
          </w:p>
        </w:tc>
      </w:tr>
      <w:tr w:rsidR="00427374" w:rsidRPr="00283236" w:rsidTr="007957E9">
        <w:trPr>
          <w:trHeight w:val="478"/>
        </w:trPr>
        <w:tc>
          <w:tcPr>
            <w:tcW w:w="9747" w:type="dxa"/>
            <w:noWrap/>
            <w:tcMar>
              <w:top w:w="0" w:type="dxa"/>
              <w:left w:w="108" w:type="dxa"/>
              <w:bottom w:w="0" w:type="dxa"/>
              <w:right w:w="108" w:type="dxa"/>
            </w:tcMar>
          </w:tcPr>
          <w:p w:rsidR="00427374" w:rsidRPr="00283236" w:rsidRDefault="00427374" w:rsidP="00576538">
            <w:pPr>
              <w:jc w:val="both"/>
              <w:rPr>
                <w:rFonts w:cs="Times New Roman"/>
                <w:sz w:val="20"/>
                <w:szCs w:val="20"/>
              </w:rPr>
            </w:pPr>
            <w:r w:rsidRPr="00283236">
              <w:rPr>
                <w:rFonts w:cs="Times New Roman"/>
                <w:sz w:val="20"/>
                <w:szCs w:val="20"/>
              </w:rPr>
              <w:t xml:space="preserve">«Средняя общеобразовательная школа в микрорайоне 5А города Сургут (Общеобразовательная организация </w:t>
            </w:r>
            <w:r w:rsidR="00576538" w:rsidRPr="00283236">
              <w:rPr>
                <w:rFonts w:cs="Times New Roman"/>
                <w:sz w:val="20"/>
                <w:szCs w:val="20"/>
              </w:rPr>
              <w:br/>
            </w:r>
            <w:r w:rsidRPr="00283236">
              <w:rPr>
                <w:rFonts w:cs="Times New Roman"/>
                <w:sz w:val="20"/>
                <w:szCs w:val="20"/>
              </w:rPr>
              <w:t xml:space="preserve">с универсальной </w:t>
            </w:r>
            <w:proofErr w:type="spellStart"/>
            <w:r w:rsidRPr="00283236">
              <w:rPr>
                <w:rFonts w:cs="Times New Roman"/>
                <w:sz w:val="20"/>
                <w:szCs w:val="20"/>
              </w:rPr>
              <w:t>безбарьерной</w:t>
            </w:r>
            <w:proofErr w:type="spellEnd"/>
            <w:r w:rsidRPr="00283236">
              <w:rPr>
                <w:rFonts w:cs="Times New Roman"/>
                <w:sz w:val="20"/>
                <w:szCs w:val="20"/>
              </w:rPr>
              <w:t xml:space="preserve"> средой)». Заключено концессионное соглашение от 19.08.2020 № 01-12-453/0. Срок создания объекта – 36 месяцев с даты заключения соглашения. Получено положительное заключение государственной экспертизы. Получено разрешение на строительство от 15.07.2022 № 86-ru86310000-550-2022. 15.12.2023 получено повторное положительное заключение государственной экспертизы. 29.12.2023 принято решение об изменении существенных условий о сроке создания объекта, сроке действия концессионного соглашения, размере денежных обязательств, условий, связанных с досрочным прекращением концессионного соглашения. В феврале 2024 года начато строительство объекта. В настоящее время проведена подготовка строительной площадки для начала строительных работ, разработан котлован на 100%, ведется устройство свайного основания. Строительная готовность – 8% Планируемый срок ввода объекта в эксплуатацию – январь 2026 года</w:t>
            </w:r>
          </w:p>
        </w:tc>
      </w:tr>
      <w:tr w:rsidR="00427374" w:rsidRPr="00283236" w:rsidTr="007957E9">
        <w:trPr>
          <w:trHeight w:val="478"/>
        </w:trPr>
        <w:tc>
          <w:tcPr>
            <w:tcW w:w="9747" w:type="dxa"/>
            <w:noWrap/>
            <w:tcMar>
              <w:top w:w="0" w:type="dxa"/>
              <w:left w:w="108" w:type="dxa"/>
              <w:bottom w:w="0" w:type="dxa"/>
              <w:right w:w="108" w:type="dxa"/>
            </w:tcMar>
          </w:tcPr>
          <w:p w:rsidR="00427374" w:rsidRPr="00283236" w:rsidRDefault="00427374" w:rsidP="00576538">
            <w:pPr>
              <w:jc w:val="both"/>
              <w:rPr>
                <w:rFonts w:cs="Times New Roman"/>
                <w:sz w:val="20"/>
                <w:szCs w:val="20"/>
              </w:rPr>
            </w:pPr>
            <w:r w:rsidRPr="00283236">
              <w:rPr>
                <w:rFonts w:cs="Times New Roman"/>
                <w:sz w:val="20"/>
                <w:szCs w:val="20"/>
              </w:rPr>
              <w:t xml:space="preserve">«Подъездные пути и инженерные сети к средней общеобразовательной школе в микрорайоне 20А города Сургута (Общеобразовательная организация с универсальной </w:t>
            </w:r>
            <w:proofErr w:type="spellStart"/>
            <w:r w:rsidRPr="00283236">
              <w:rPr>
                <w:rFonts w:cs="Times New Roman"/>
                <w:sz w:val="20"/>
                <w:szCs w:val="20"/>
              </w:rPr>
              <w:t>безбарьерной</w:t>
            </w:r>
            <w:proofErr w:type="spellEnd"/>
            <w:r w:rsidRPr="00283236">
              <w:rPr>
                <w:rFonts w:cs="Times New Roman"/>
                <w:sz w:val="20"/>
                <w:szCs w:val="20"/>
              </w:rPr>
              <w:t xml:space="preserve"> средой)». Протяженность 0,15 км. Заключен муниципальный контракт № 40/2022 от 26.09.2022 на выполнение работ по проектированию </w:t>
            </w:r>
            <w:r w:rsidR="00576538" w:rsidRPr="00283236">
              <w:rPr>
                <w:rFonts w:cs="Times New Roman"/>
                <w:sz w:val="20"/>
                <w:szCs w:val="20"/>
              </w:rPr>
              <w:br/>
            </w:r>
            <w:r w:rsidRPr="00283236">
              <w:rPr>
                <w:rFonts w:cs="Times New Roman"/>
                <w:sz w:val="20"/>
                <w:szCs w:val="20"/>
              </w:rPr>
              <w:t xml:space="preserve">и строительству объекта, сумма контракта 18 243,36 тыс. рублей, срок выполнения работ с 30.09.2022 – 31.08.2024. Получено положительное заключение № 86-1-1-2-014270-2023 от 24.03.2023. В соответствии </w:t>
            </w:r>
            <w:r w:rsidR="00576538" w:rsidRPr="00283236">
              <w:rPr>
                <w:rFonts w:cs="Times New Roman"/>
                <w:sz w:val="20"/>
                <w:szCs w:val="20"/>
              </w:rPr>
              <w:br/>
            </w:r>
            <w:r w:rsidRPr="00283236">
              <w:rPr>
                <w:rFonts w:cs="Times New Roman"/>
                <w:sz w:val="20"/>
                <w:szCs w:val="20"/>
              </w:rPr>
              <w:t>с протоколом рабочего совещания по вопросу строительства объекта от 29.07.2024 (не завершено строительство школы в микрорайоне 20А) средства перемещены с 2024 года на 2025 год</w:t>
            </w:r>
          </w:p>
        </w:tc>
      </w:tr>
      <w:tr w:rsidR="00427374" w:rsidRPr="00283236" w:rsidTr="007957E9">
        <w:trPr>
          <w:trHeight w:val="464"/>
        </w:trPr>
        <w:tc>
          <w:tcPr>
            <w:tcW w:w="9747" w:type="dxa"/>
            <w:noWrap/>
            <w:tcMar>
              <w:top w:w="0" w:type="dxa"/>
              <w:left w:w="108" w:type="dxa"/>
              <w:bottom w:w="0" w:type="dxa"/>
              <w:right w:w="108" w:type="dxa"/>
            </w:tcMar>
            <w:vAlign w:val="center"/>
            <w:hideMark/>
          </w:tcPr>
          <w:p w:rsidR="00427374" w:rsidRPr="00283236" w:rsidRDefault="00427374" w:rsidP="00576538">
            <w:pPr>
              <w:jc w:val="both"/>
              <w:rPr>
                <w:rFonts w:cs="Times New Roman"/>
                <w:sz w:val="20"/>
                <w:szCs w:val="20"/>
              </w:rPr>
            </w:pPr>
            <w:r w:rsidRPr="00283236">
              <w:rPr>
                <w:rFonts w:cs="Times New Roman"/>
                <w:sz w:val="20"/>
                <w:szCs w:val="20"/>
              </w:rPr>
              <w:t xml:space="preserve">«Водоснабжение поселка Кедровый-1, город Сургут», протяженностью 746,9 метра подрядной организацией нарушен срок выполнения работ. Получено положительное заключение государственной экспертизы </w:t>
            </w:r>
            <w:r w:rsidR="00576538" w:rsidRPr="00283236">
              <w:rPr>
                <w:rFonts w:cs="Times New Roman"/>
                <w:sz w:val="20"/>
                <w:szCs w:val="20"/>
              </w:rPr>
              <w:br/>
            </w:r>
            <w:r w:rsidRPr="00283236">
              <w:rPr>
                <w:rFonts w:cs="Times New Roman"/>
                <w:sz w:val="20"/>
                <w:szCs w:val="20"/>
              </w:rPr>
              <w:t xml:space="preserve">от 04.07.2023 № 86-1-1-2-038150-2023. Заключен муниципальный контракт на выполнение работ </w:t>
            </w:r>
            <w:r w:rsidR="00576538" w:rsidRPr="00283236">
              <w:rPr>
                <w:rFonts w:cs="Times New Roman"/>
                <w:sz w:val="20"/>
                <w:szCs w:val="20"/>
              </w:rPr>
              <w:br/>
            </w:r>
            <w:r w:rsidRPr="00283236">
              <w:rPr>
                <w:rFonts w:cs="Times New Roman"/>
                <w:sz w:val="20"/>
                <w:szCs w:val="20"/>
              </w:rPr>
              <w:t xml:space="preserve">по строительству объекта от 24.10.2023 № 24/2023, сумма контракта – 38 400 тыс. рублей. По состоянию </w:t>
            </w:r>
            <w:r w:rsidR="00576538" w:rsidRPr="00283236">
              <w:rPr>
                <w:rFonts w:cs="Times New Roman"/>
                <w:sz w:val="20"/>
                <w:szCs w:val="20"/>
              </w:rPr>
              <w:br/>
            </w:r>
            <w:r w:rsidRPr="00283236">
              <w:rPr>
                <w:rFonts w:cs="Times New Roman"/>
                <w:sz w:val="20"/>
                <w:szCs w:val="20"/>
              </w:rPr>
              <w:t>на 01.07.2024 строительно-монтажные работы выполнены на 100%. Разрешение на осуществление земляных работ № 75 от 31.10.2023 закрыто 02.08.2024. Водовод введен в эксплуатацию</w:t>
            </w:r>
          </w:p>
        </w:tc>
      </w:tr>
      <w:tr w:rsidR="00427374" w:rsidRPr="00283236" w:rsidTr="007957E9">
        <w:trPr>
          <w:trHeight w:val="478"/>
        </w:trPr>
        <w:tc>
          <w:tcPr>
            <w:tcW w:w="9747" w:type="dxa"/>
            <w:noWrap/>
            <w:tcMar>
              <w:top w:w="0" w:type="dxa"/>
              <w:left w:w="108" w:type="dxa"/>
              <w:bottom w:w="0" w:type="dxa"/>
              <w:right w:w="108" w:type="dxa"/>
            </w:tcMar>
          </w:tcPr>
          <w:p w:rsidR="00427374" w:rsidRPr="00283236" w:rsidRDefault="00427374" w:rsidP="007957E9">
            <w:pPr>
              <w:jc w:val="both"/>
              <w:rPr>
                <w:rFonts w:cs="Times New Roman"/>
                <w:sz w:val="20"/>
                <w:szCs w:val="20"/>
              </w:rPr>
            </w:pPr>
            <w:r w:rsidRPr="00283236">
              <w:rPr>
                <w:rFonts w:cs="Times New Roman"/>
                <w:sz w:val="20"/>
                <w:szCs w:val="20"/>
              </w:rPr>
              <w:t xml:space="preserve">«Водоснабжение по улице Речная в городе Сургут». Протяженность – 0,33 км. Разработана </w:t>
            </w:r>
            <w:r w:rsidRPr="00283236">
              <w:rPr>
                <w:rFonts w:cs="Times New Roman"/>
                <w:sz w:val="20"/>
                <w:szCs w:val="20"/>
              </w:rPr>
              <w:br/>
              <w:t xml:space="preserve">проектно-сметная документация, получено положительное заключение государственной экспертизы </w:t>
            </w:r>
            <w:r w:rsidR="00576538" w:rsidRPr="00283236">
              <w:rPr>
                <w:rFonts w:cs="Times New Roman"/>
                <w:sz w:val="20"/>
                <w:szCs w:val="20"/>
              </w:rPr>
              <w:br/>
            </w:r>
            <w:r w:rsidRPr="00283236">
              <w:rPr>
                <w:rFonts w:cs="Times New Roman"/>
                <w:sz w:val="20"/>
                <w:szCs w:val="20"/>
              </w:rPr>
              <w:t xml:space="preserve">от 05.10.2023 № 86-1-1-2-059925-2023. Заключен муниципальный контракт на выполнение работ </w:t>
            </w:r>
            <w:r w:rsidRPr="00283236">
              <w:rPr>
                <w:rFonts w:cs="Times New Roman"/>
                <w:sz w:val="20"/>
                <w:szCs w:val="20"/>
              </w:rPr>
              <w:br/>
              <w:t>по строительству объекта от 09.04.2024 № 7/2024, сумма контракта 18 250 тыс. рублей, срок окончания работ 29.11.2024. Работы на объекте завершены. Строительная готовность объекта – 100%. Формируется документация для закрытия земляных работ</w:t>
            </w:r>
          </w:p>
        </w:tc>
      </w:tr>
      <w:tr w:rsidR="00427374" w:rsidRPr="00283236" w:rsidTr="007957E9">
        <w:trPr>
          <w:trHeight w:val="1020"/>
        </w:trPr>
        <w:tc>
          <w:tcPr>
            <w:tcW w:w="9747" w:type="dxa"/>
            <w:noWrap/>
            <w:tcMar>
              <w:top w:w="0" w:type="dxa"/>
              <w:left w:w="108" w:type="dxa"/>
              <w:bottom w:w="0" w:type="dxa"/>
              <w:right w:w="108" w:type="dxa"/>
            </w:tcMar>
            <w:vAlign w:val="center"/>
            <w:hideMark/>
          </w:tcPr>
          <w:p w:rsidR="00427374" w:rsidRPr="00283236" w:rsidRDefault="00427374" w:rsidP="00576538">
            <w:pPr>
              <w:jc w:val="both"/>
              <w:rPr>
                <w:rFonts w:cs="Times New Roman"/>
                <w:sz w:val="20"/>
                <w:szCs w:val="20"/>
              </w:rPr>
            </w:pPr>
            <w:r w:rsidRPr="00283236">
              <w:rPr>
                <w:rFonts w:cs="Times New Roman"/>
                <w:sz w:val="20"/>
                <w:szCs w:val="20"/>
              </w:rPr>
              <w:t xml:space="preserve">«Подъездной путь к территории жилой застройки «Марьина гора» в городе Сургуте». Протяженность 0,211 км. Заключен муниципальный контракт на выполнение проектно-изыскательских и строительно-монтажных работ № 38/2022 от 19.09.2022, сумма контракта 24 600 тыс. рублей. Срок выполнения работ с 29.09.2022 – 31.07.2023. Получено положительное заключение гос. экспертизы от 26.01.2024 № 86-1-1-2-002661-2024. Работы </w:t>
            </w:r>
            <w:r w:rsidR="00576538" w:rsidRPr="00283236">
              <w:rPr>
                <w:rFonts w:cs="Times New Roman"/>
                <w:sz w:val="20"/>
                <w:szCs w:val="20"/>
              </w:rPr>
              <w:br/>
            </w:r>
            <w:r w:rsidRPr="00283236">
              <w:rPr>
                <w:rFonts w:cs="Times New Roman"/>
                <w:sz w:val="20"/>
                <w:szCs w:val="20"/>
              </w:rPr>
              <w:t>на объекте завершены. Строительная готовность объекта – 100%. Работы по контракту приняты и оплачены</w:t>
            </w:r>
          </w:p>
        </w:tc>
      </w:tr>
      <w:tr w:rsidR="00427374" w:rsidRPr="00283236" w:rsidTr="007957E9">
        <w:trPr>
          <w:trHeight w:val="255"/>
        </w:trPr>
        <w:tc>
          <w:tcPr>
            <w:tcW w:w="9747" w:type="dxa"/>
            <w:noWrap/>
            <w:tcMar>
              <w:top w:w="0" w:type="dxa"/>
              <w:left w:w="108" w:type="dxa"/>
              <w:bottom w:w="0" w:type="dxa"/>
              <w:right w:w="108" w:type="dxa"/>
            </w:tcMar>
          </w:tcPr>
          <w:p w:rsidR="00427374" w:rsidRPr="00283236" w:rsidRDefault="00427374" w:rsidP="00576538">
            <w:pPr>
              <w:jc w:val="both"/>
              <w:rPr>
                <w:rFonts w:cs="Times New Roman"/>
                <w:sz w:val="20"/>
                <w:szCs w:val="20"/>
              </w:rPr>
            </w:pPr>
            <w:r w:rsidRPr="00283236">
              <w:rPr>
                <w:rFonts w:cs="Times New Roman"/>
                <w:sz w:val="20"/>
                <w:szCs w:val="20"/>
              </w:rPr>
              <w:t>«Внутриквартальный проезд с устройством открытой автостоянки в микрорайоне 37 города Сургута». Проектно-сметная документация разработана. Получено пол</w:t>
            </w:r>
            <w:r w:rsidR="00576538" w:rsidRPr="00283236">
              <w:rPr>
                <w:rFonts w:cs="Times New Roman"/>
                <w:sz w:val="20"/>
                <w:szCs w:val="20"/>
              </w:rPr>
              <w:t>ожительное заключение государст</w:t>
            </w:r>
            <w:r w:rsidRPr="00283236">
              <w:rPr>
                <w:rFonts w:cs="Times New Roman"/>
                <w:sz w:val="20"/>
                <w:szCs w:val="20"/>
              </w:rPr>
              <w:t xml:space="preserve">венной экспертизы от 09.12.2022 № 86-1-1-2-086766-2022. Заключен муниципальный контракт на выполнение работ </w:t>
            </w:r>
            <w:r w:rsidR="00576538" w:rsidRPr="00283236">
              <w:rPr>
                <w:rFonts w:cs="Times New Roman"/>
                <w:sz w:val="20"/>
                <w:szCs w:val="20"/>
              </w:rPr>
              <w:br/>
            </w:r>
            <w:r w:rsidRPr="00283236">
              <w:rPr>
                <w:rFonts w:cs="Times New Roman"/>
                <w:sz w:val="20"/>
                <w:szCs w:val="20"/>
              </w:rPr>
              <w:t>по строительству объекта от 09.08.2024 № 17/2024, сумма контракта – 93 100 тыс. рублей, срок выполнения работ с 09.08.2024 по 31.08.2025. Подрядчиком нарушены сроки выполнения работ согласно графику производства работ на 2024 год. Средства 2024 году не освоены Строительная готовность объекта – 5%</w:t>
            </w:r>
          </w:p>
        </w:tc>
      </w:tr>
      <w:tr w:rsidR="00427374" w:rsidRPr="00283236" w:rsidTr="007957E9">
        <w:trPr>
          <w:trHeight w:val="255"/>
        </w:trPr>
        <w:tc>
          <w:tcPr>
            <w:tcW w:w="9747" w:type="dxa"/>
            <w:noWrap/>
            <w:tcMar>
              <w:top w:w="0" w:type="dxa"/>
              <w:left w:w="108" w:type="dxa"/>
              <w:bottom w:w="0" w:type="dxa"/>
              <w:right w:w="108" w:type="dxa"/>
            </w:tcMar>
          </w:tcPr>
          <w:p w:rsidR="00427374" w:rsidRPr="00283236" w:rsidRDefault="00427374" w:rsidP="00576538">
            <w:pPr>
              <w:jc w:val="both"/>
              <w:rPr>
                <w:rFonts w:cs="Times New Roman"/>
                <w:sz w:val="20"/>
                <w:szCs w:val="20"/>
              </w:rPr>
            </w:pPr>
            <w:r w:rsidRPr="00283236">
              <w:rPr>
                <w:rFonts w:cs="Times New Roman"/>
                <w:sz w:val="20"/>
                <w:szCs w:val="20"/>
              </w:rPr>
              <w:t xml:space="preserve">«Участок дороги с инженерными сетями улицы Усольцева на участке от улицы Шидловского </w:t>
            </w:r>
            <w:r w:rsidRPr="00283236">
              <w:rPr>
                <w:rFonts w:cs="Times New Roman"/>
                <w:sz w:val="20"/>
                <w:szCs w:val="20"/>
              </w:rPr>
              <w:br/>
              <w:t xml:space="preserve">до улицы Семена </w:t>
            </w:r>
            <w:proofErr w:type="spellStart"/>
            <w:r w:rsidRPr="00283236">
              <w:rPr>
                <w:rFonts w:cs="Times New Roman"/>
                <w:sz w:val="20"/>
                <w:szCs w:val="20"/>
              </w:rPr>
              <w:t>Билецкого</w:t>
            </w:r>
            <w:proofErr w:type="spellEnd"/>
            <w:r w:rsidRPr="00283236">
              <w:rPr>
                <w:rFonts w:cs="Times New Roman"/>
                <w:sz w:val="20"/>
                <w:szCs w:val="20"/>
              </w:rPr>
              <w:t xml:space="preserve"> в городе Сургуте». Заключен муниципальный контракт на выполнение работ </w:t>
            </w:r>
            <w:r w:rsidR="00576538" w:rsidRPr="00283236">
              <w:rPr>
                <w:rFonts w:cs="Times New Roman"/>
                <w:sz w:val="20"/>
                <w:szCs w:val="20"/>
              </w:rPr>
              <w:br/>
            </w:r>
            <w:r w:rsidRPr="00283236">
              <w:rPr>
                <w:rFonts w:cs="Times New Roman"/>
                <w:sz w:val="20"/>
                <w:szCs w:val="20"/>
              </w:rPr>
              <w:t xml:space="preserve">по проектированию и строительству объекта от 02.06.2023 № 15/2023, сумма контракта 254 370 тыс. рублей, срок выполнения работ с 02.06.2023 по 01.10.2025. Получена государственная экспертиза от 25.09.2024 № 86-1-1-3-056347/2024. Работы ведутся согласно заключенного контракта. Строительная готовность объекта – 1%. </w:t>
            </w:r>
            <w:r w:rsidR="00576538" w:rsidRPr="00283236">
              <w:rPr>
                <w:rFonts w:cs="Times New Roman"/>
                <w:sz w:val="20"/>
                <w:szCs w:val="20"/>
              </w:rPr>
              <w:br/>
            </w:r>
            <w:r w:rsidRPr="00283236">
              <w:rPr>
                <w:rFonts w:cs="Times New Roman"/>
                <w:sz w:val="20"/>
                <w:szCs w:val="20"/>
              </w:rPr>
              <w:t xml:space="preserve">На основании Решения Думы города выделены средства на увеличение цены муниципального контракта </w:t>
            </w:r>
            <w:r w:rsidR="00576538" w:rsidRPr="00283236">
              <w:rPr>
                <w:rFonts w:cs="Times New Roman"/>
                <w:sz w:val="20"/>
                <w:szCs w:val="20"/>
              </w:rPr>
              <w:br/>
            </w:r>
            <w:r w:rsidRPr="00283236">
              <w:rPr>
                <w:rFonts w:cs="Times New Roman"/>
                <w:sz w:val="20"/>
                <w:szCs w:val="20"/>
              </w:rPr>
              <w:t>на выполнение работ по строительству объекта</w:t>
            </w:r>
          </w:p>
        </w:tc>
      </w:tr>
      <w:tr w:rsidR="00427374" w:rsidRPr="00283236" w:rsidTr="007957E9">
        <w:trPr>
          <w:trHeight w:val="255"/>
        </w:trPr>
        <w:tc>
          <w:tcPr>
            <w:tcW w:w="9747" w:type="dxa"/>
            <w:noWrap/>
            <w:tcMar>
              <w:top w:w="0" w:type="dxa"/>
              <w:left w:w="108" w:type="dxa"/>
              <w:bottom w:w="0" w:type="dxa"/>
              <w:right w:w="108" w:type="dxa"/>
            </w:tcMar>
          </w:tcPr>
          <w:p w:rsidR="00427374" w:rsidRPr="00283236" w:rsidRDefault="00427374" w:rsidP="007957E9">
            <w:pPr>
              <w:jc w:val="both"/>
              <w:rPr>
                <w:rFonts w:cs="Times New Roman"/>
                <w:sz w:val="20"/>
                <w:szCs w:val="20"/>
              </w:rPr>
            </w:pPr>
            <w:r w:rsidRPr="00283236">
              <w:rPr>
                <w:rFonts w:cs="Times New Roman"/>
                <w:sz w:val="20"/>
                <w:szCs w:val="20"/>
              </w:rPr>
              <w:t xml:space="preserve">Модернизация системы уличного освещения города Сургута. 28.12.2023 заключено концессионное соглашение в отношении объектов наружного освещения города Сургута № 01-12-799/3. Срок соглашения составляет </w:t>
            </w:r>
            <w:r w:rsidR="00576538" w:rsidRPr="00283236">
              <w:rPr>
                <w:rFonts w:cs="Times New Roman"/>
                <w:sz w:val="20"/>
                <w:szCs w:val="20"/>
              </w:rPr>
              <w:br/>
            </w:r>
            <w:r w:rsidRPr="00283236">
              <w:rPr>
                <w:rFonts w:cs="Times New Roman"/>
                <w:sz w:val="20"/>
                <w:szCs w:val="20"/>
              </w:rPr>
              <w:t>20 лет.</w:t>
            </w:r>
            <w:r w:rsidR="00576538" w:rsidRPr="00283236">
              <w:rPr>
                <w:rFonts w:cs="Times New Roman"/>
                <w:sz w:val="20"/>
                <w:szCs w:val="20"/>
              </w:rPr>
              <w:t xml:space="preserve"> </w:t>
            </w:r>
            <w:r w:rsidRPr="00283236">
              <w:rPr>
                <w:rFonts w:cs="Times New Roman"/>
                <w:sz w:val="20"/>
                <w:szCs w:val="20"/>
              </w:rPr>
              <w:t xml:space="preserve">Планируется осуществить строительство линий наружного освещения протяженностью </w:t>
            </w:r>
            <w:r w:rsidRPr="00283236">
              <w:rPr>
                <w:rFonts w:cs="Times New Roman"/>
                <w:sz w:val="20"/>
                <w:szCs w:val="20"/>
              </w:rPr>
              <w:br/>
              <w:t>49,328 км, модернизации подлежит порядка 5 тыс. светильников существующих объектов. Объем расходов инвестора на инвестиционной стадии составляет 650 млн. рублей.</w:t>
            </w:r>
          </w:p>
          <w:p w:rsidR="00427374" w:rsidRPr="00283236" w:rsidRDefault="00427374" w:rsidP="007957E9">
            <w:pPr>
              <w:jc w:val="both"/>
              <w:rPr>
                <w:rFonts w:cs="Times New Roman"/>
                <w:sz w:val="20"/>
                <w:szCs w:val="20"/>
              </w:rPr>
            </w:pPr>
            <w:r w:rsidRPr="00283236">
              <w:rPr>
                <w:rFonts w:cs="Times New Roman"/>
                <w:sz w:val="20"/>
                <w:szCs w:val="20"/>
              </w:rPr>
              <w:t>Реализация программы реконструкции линий уличного освещения:</w:t>
            </w:r>
          </w:p>
          <w:p w:rsidR="00427374" w:rsidRPr="00283236" w:rsidRDefault="00427374" w:rsidP="007957E9">
            <w:pPr>
              <w:jc w:val="both"/>
              <w:rPr>
                <w:rFonts w:cs="Times New Roman"/>
                <w:sz w:val="20"/>
                <w:szCs w:val="20"/>
              </w:rPr>
            </w:pPr>
            <w:r w:rsidRPr="00283236">
              <w:rPr>
                <w:rFonts w:cs="Times New Roman"/>
                <w:sz w:val="20"/>
                <w:szCs w:val="20"/>
              </w:rPr>
              <w:t>В 2024 году произведена замена 4 823 светильников. Планируемая дата завершения реконструкции 01.03.2025.</w:t>
            </w:r>
          </w:p>
          <w:p w:rsidR="00427374" w:rsidRPr="00283236" w:rsidRDefault="00427374" w:rsidP="007957E9">
            <w:pPr>
              <w:jc w:val="both"/>
              <w:rPr>
                <w:rFonts w:cs="Times New Roman"/>
                <w:sz w:val="20"/>
                <w:szCs w:val="20"/>
              </w:rPr>
            </w:pPr>
            <w:r w:rsidRPr="00283236">
              <w:rPr>
                <w:rFonts w:cs="Times New Roman"/>
                <w:sz w:val="20"/>
                <w:szCs w:val="20"/>
              </w:rPr>
              <w:t>Реализация программы строительства новых сетей наружного освещения:</w:t>
            </w:r>
          </w:p>
          <w:p w:rsidR="00427374" w:rsidRPr="00283236" w:rsidRDefault="00427374" w:rsidP="00576538">
            <w:pPr>
              <w:jc w:val="both"/>
              <w:rPr>
                <w:rFonts w:cs="Times New Roman"/>
                <w:sz w:val="20"/>
                <w:szCs w:val="20"/>
              </w:rPr>
            </w:pPr>
            <w:r w:rsidRPr="00283236">
              <w:rPr>
                <w:rFonts w:cs="Times New Roman"/>
                <w:sz w:val="20"/>
                <w:szCs w:val="20"/>
              </w:rPr>
              <w:lastRenderedPageBreak/>
              <w:t xml:space="preserve">Проведены проектно-изыскательные работы ПИР по 27 объектам. Проводится согласование земляных работ </w:t>
            </w:r>
            <w:proofErr w:type="spellStart"/>
            <w:r w:rsidRPr="00283236">
              <w:rPr>
                <w:rFonts w:cs="Times New Roman"/>
                <w:sz w:val="20"/>
                <w:szCs w:val="20"/>
              </w:rPr>
              <w:t>предпроектных</w:t>
            </w:r>
            <w:proofErr w:type="spellEnd"/>
            <w:r w:rsidRPr="00283236">
              <w:rPr>
                <w:rFonts w:cs="Times New Roman"/>
                <w:sz w:val="20"/>
                <w:szCs w:val="20"/>
              </w:rPr>
              <w:t xml:space="preserve"> решений. Выполнены работы по созданию объектов уличного освещения: МБДОУ №</w:t>
            </w:r>
            <w:r w:rsidR="00576538" w:rsidRPr="00283236">
              <w:rPr>
                <w:rFonts w:cs="Times New Roman"/>
                <w:sz w:val="20"/>
                <w:szCs w:val="20"/>
              </w:rPr>
              <w:t> </w:t>
            </w:r>
            <w:r w:rsidRPr="00283236">
              <w:rPr>
                <w:rFonts w:cs="Times New Roman"/>
                <w:sz w:val="20"/>
                <w:szCs w:val="20"/>
              </w:rPr>
              <w:t>22 «Сказка» улица Мечникова, 9а, МБДОУ «Огонек» улица Сибирская, 26, проспект Пролетарский (от улицы Югорской до улицы Геологической). Планируемая дата завершения строительства новых линий 31.10.2025</w:t>
            </w:r>
          </w:p>
        </w:tc>
      </w:tr>
      <w:tr w:rsidR="00427374" w:rsidRPr="00283236" w:rsidTr="007957E9">
        <w:trPr>
          <w:trHeight w:val="255"/>
        </w:trPr>
        <w:tc>
          <w:tcPr>
            <w:tcW w:w="9747" w:type="dxa"/>
            <w:noWrap/>
            <w:tcMar>
              <w:top w:w="0" w:type="dxa"/>
              <w:left w:w="108" w:type="dxa"/>
              <w:bottom w:w="0" w:type="dxa"/>
              <w:right w:w="108" w:type="dxa"/>
            </w:tcMar>
            <w:hideMark/>
          </w:tcPr>
          <w:p w:rsidR="00427374" w:rsidRPr="00283236" w:rsidRDefault="00427374" w:rsidP="007957E9">
            <w:pPr>
              <w:jc w:val="both"/>
              <w:rPr>
                <w:rFonts w:cs="Times New Roman"/>
                <w:sz w:val="20"/>
                <w:szCs w:val="20"/>
              </w:rPr>
            </w:pPr>
            <w:r w:rsidRPr="00283236">
              <w:rPr>
                <w:rFonts w:cs="Times New Roman"/>
                <w:sz w:val="20"/>
                <w:szCs w:val="20"/>
              </w:rPr>
              <w:t>Проектирование объектов</w:t>
            </w:r>
          </w:p>
        </w:tc>
      </w:tr>
      <w:tr w:rsidR="00427374" w:rsidRPr="00283236" w:rsidTr="007957E9">
        <w:trPr>
          <w:trHeight w:val="772"/>
        </w:trPr>
        <w:tc>
          <w:tcPr>
            <w:tcW w:w="9747" w:type="dxa"/>
            <w:noWrap/>
            <w:tcMar>
              <w:top w:w="0" w:type="dxa"/>
              <w:left w:w="108" w:type="dxa"/>
              <w:bottom w:w="0" w:type="dxa"/>
              <w:right w:w="108" w:type="dxa"/>
            </w:tcMar>
            <w:hideMark/>
          </w:tcPr>
          <w:p w:rsidR="00427374" w:rsidRPr="00283236" w:rsidRDefault="00427374" w:rsidP="00576538">
            <w:pPr>
              <w:jc w:val="both"/>
              <w:rPr>
                <w:rFonts w:cs="Times New Roman"/>
                <w:sz w:val="20"/>
                <w:szCs w:val="20"/>
              </w:rPr>
            </w:pPr>
            <w:r w:rsidRPr="00283236">
              <w:rPr>
                <w:rFonts w:cs="Times New Roman"/>
                <w:sz w:val="20"/>
                <w:szCs w:val="20"/>
              </w:rPr>
              <w:t>«Загородный специализированный (профильный) военно-спортивный лагерь «</w:t>
            </w:r>
            <w:proofErr w:type="spellStart"/>
            <w:r w:rsidRPr="00283236">
              <w:rPr>
                <w:rFonts w:cs="Times New Roman"/>
                <w:sz w:val="20"/>
                <w:szCs w:val="20"/>
              </w:rPr>
              <w:t>Барсова</w:t>
            </w:r>
            <w:proofErr w:type="spellEnd"/>
            <w:r w:rsidRPr="00283236">
              <w:rPr>
                <w:rFonts w:cs="Times New Roman"/>
                <w:sz w:val="20"/>
                <w:szCs w:val="20"/>
              </w:rPr>
              <w:t xml:space="preserve"> гора» на базе центра военно-прикладных видов спорта муниципального бюджетного учреждения «Центр специальной подготовки «Сибирский легион», город Сургут»: в 2020 году выполнены работы 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Муниципальный контракт расторгнут. 15.08.2023 заключен муниципальный контракт № 7П-2023 на выполнение корректировки проектно-сметной документации объекта. Стоимость работ по контракту 2 900 тыс. рублей. Срок окончания работ – 30.08.2024. Подрядчиком нарушены сроки выполнения работ. Ведется претензионная работа. Ориентировочный срок исполнения контракта – март 2025 года</w:t>
            </w:r>
          </w:p>
        </w:tc>
      </w:tr>
      <w:tr w:rsidR="00427374" w:rsidRPr="00283236" w:rsidTr="007957E9">
        <w:trPr>
          <w:trHeight w:val="765"/>
        </w:trPr>
        <w:tc>
          <w:tcPr>
            <w:tcW w:w="9747" w:type="dxa"/>
            <w:noWrap/>
            <w:tcMar>
              <w:top w:w="0" w:type="dxa"/>
              <w:left w:w="108" w:type="dxa"/>
              <w:bottom w:w="0" w:type="dxa"/>
              <w:right w:w="108" w:type="dxa"/>
            </w:tcMar>
            <w:vAlign w:val="center"/>
          </w:tcPr>
          <w:p w:rsidR="00427374" w:rsidRPr="00283236" w:rsidRDefault="00427374" w:rsidP="007957E9">
            <w:pPr>
              <w:jc w:val="both"/>
              <w:rPr>
                <w:rFonts w:cs="Times New Roman"/>
                <w:sz w:val="20"/>
                <w:szCs w:val="20"/>
              </w:rPr>
            </w:pPr>
            <w:r w:rsidRPr="00283236">
              <w:rPr>
                <w:rFonts w:cs="Times New Roman"/>
                <w:sz w:val="20"/>
                <w:szCs w:val="20"/>
              </w:rPr>
              <w:t xml:space="preserve">«Загородный специализированный (профильный) спортивно-оздоровительный лагерь «Олимпия» </w:t>
            </w:r>
            <w:r w:rsidRPr="00283236">
              <w:rPr>
                <w:rFonts w:cs="Times New Roman"/>
                <w:sz w:val="20"/>
                <w:szCs w:val="20"/>
              </w:rPr>
              <w:br/>
              <w:t>на базе муниципального бюджетного учреждения «Олимпия», город Сургут. В 2020 году выполнены работы 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ведется претензионная работа. Муниципальный контракт расторгнут. 15.08.2023 заключен муниципальный контракт № 8П-2023 на выполнение корректировки проектно-сметной документации объекта. Стоимость работ по контракту 2 600 тыс. рублей. Срок окончания работ – 30.08.2024. Подрядчиком нарушены сроки выполнения работ. Ведется претензионная работа. Ориентировочный срок исполнения контракта – март 2025 года</w:t>
            </w:r>
          </w:p>
        </w:tc>
      </w:tr>
      <w:tr w:rsidR="00427374" w:rsidRPr="00283236" w:rsidTr="007957E9">
        <w:trPr>
          <w:trHeight w:val="765"/>
        </w:trPr>
        <w:tc>
          <w:tcPr>
            <w:tcW w:w="9747" w:type="dxa"/>
            <w:noWrap/>
            <w:tcMar>
              <w:top w:w="0" w:type="dxa"/>
              <w:left w:w="108" w:type="dxa"/>
              <w:bottom w:w="0" w:type="dxa"/>
              <w:right w:w="108" w:type="dxa"/>
            </w:tcMar>
            <w:vAlign w:val="center"/>
          </w:tcPr>
          <w:p w:rsidR="00427374" w:rsidRPr="00283236" w:rsidRDefault="00427374" w:rsidP="00576538">
            <w:pPr>
              <w:jc w:val="both"/>
              <w:rPr>
                <w:rFonts w:cs="Times New Roman"/>
                <w:sz w:val="20"/>
                <w:szCs w:val="20"/>
              </w:rPr>
            </w:pPr>
            <w:r w:rsidRPr="00283236">
              <w:rPr>
                <w:rFonts w:cs="Times New Roman"/>
                <w:sz w:val="20"/>
                <w:szCs w:val="20"/>
              </w:rPr>
              <w:t xml:space="preserve">«Спортивное ядро в микрорайоне № 35-А города Сургута. Спортивный центр с административно-бытовыми помещениями». В 2019 году выполнены проектно-изыскательские работы по объекту. Получено положительное заключение проверки достоверности определения сметной стоимости объекта от 06.02.2020 № 86-1-0026-20. </w:t>
            </w:r>
            <w:r w:rsidR="00576538" w:rsidRPr="00283236">
              <w:rPr>
                <w:rFonts w:cs="Times New Roman"/>
                <w:sz w:val="20"/>
                <w:szCs w:val="20"/>
              </w:rPr>
              <w:br/>
            </w:r>
            <w:r w:rsidRPr="00283236">
              <w:rPr>
                <w:rFonts w:cs="Times New Roman"/>
                <w:sz w:val="20"/>
                <w:szCs w:val="20"/>
              </w:rPr>
              <w:t xml:space="preserve">В 2020 заключен муниципальный контракт № 18/2020 от 02.09.2020 на выполнение работ по строительству объекта. В 2021 году приняты работы на сумму 12 360 тыс. рублей. Готовность объекта – 27,5%. Заказчиком размещено 03.08.2022 в ЕИС решение об одностороннем отказе от исполнения контракта. В соответствии </w:t>
            </w:r>
            <w:r w:rsidR="00576538" w:rsidRPr="00283236">
              <w:rPr>
                <w:rFonts w:cs="Times New Roman"/>
                <w:sz w:val="20"/>
                <w:szCs w:val="20"/>
              </w:rPr>
              <w:br/>
            </w:r>
            <w:r w:rsidRPr="00283236">
              <w:rPr>
                <w:rFonts w:cs="Times New Roman"/>
                <w:sz w:val="20"/>
                <w:szCs w:val="20"/>
              </w:rPr>
              <w:t xml:space="preserve">с частью 4 статьи 52 Градостроительного кодекса Российской Федерации от 29.12.2004 № 190-ФЗ, </w:t>
            </w:r>
            <w:r w:rsidR="00576538" w:rsidRPr="00283236">
              <w:rPr>
                <w:rFonts w:cs="Times New Roman"/>
                <w:sz w:val="20"/>
                <w:szCs w:val="20"/>
              </w:rPr>
              <w:br/>
            </w:r>
            <w:r w:rsidRPr="00283236">
              <w:rPr>
                <w:rFonts w:cs="Times New Roman"/>
                <w:sz w:val="20"/>
                <w:szCs w:val="20"/>
              </w:rPr>
              <w:t xml:space="preserve">при необходимости прекращения работ или приостановления более чем на шесть месяцев застройщик </w:t>
            </w:r>
            <w:r w:rsidR="00576538" w:rsidRPr="00283236">
              <w:rPr>
                <w:rFonts w:cs="Times New Roman"/>
                <w:sz w:val="20"/>
                <w:szCs w:val="20"/>
              </w:rPr>
              <w:br/>
            </w:r>
            <w:r w:rsidRPr="00283236">
              <w:rPr>
                <w:rFonts w:cs="Times New Roman"/>
                <w:sz w:val="20"/>
                <w:szCs w:val="20"/>
              </w:rPr>
              <w:t>или технический заказчик обязан обеспечить консервацию объекта капитального строительства. В 2023 году заключен контракт на оказание услуг по консервации объекта от 18.12.2023 № 27/2023, сумма контракта 5</w:t>
            </w:r>
            <w:r w:rsidR="00576538" w:rsidRPr="00283236">
              <w:rPr>
                <w:rFonts w:cs="Times New Roman"/>
                <w:sz w:val="20"/>
                <w:szCs w:val="20"/>
              </w:rPr>
              <w:t> </w:t>
            </w:r>
            <w:r w:rsidRPr="00283236">
              <w:rPr>
                <w:rFonts w:cs="Times New Roman"/>
                <w:sz w:val="20"/>
                <w:szCs w:val="20"/>
              </w:rPr>
              <w:t>900</w:t>
            </w:r>
            <w:r w:rsidR="00576538" w:rsidRPr="00283236">
              <w:rPr>
                <w:rFonts w:cs="Times New Roman"/>
                <w:sz w:val="20"/>
                <w:szCs w:val="20"/>
              </w:rPr>
              <w:t> </w:t>
            </w:r>
            <w:r w:rsidRPr="00283236">
              <w:rPr>
                <w:rFonts w:cs="Times New Roman"/>
                <w:sz w:val="20"/>
                <w:szCs w:val="20"/>
              </w:rPr>
              <w:t>тыс. рублей. Работы выполнены и оплачены в полном объеме. В 2022 году заключен муниципальный контракт № 16П/2022 от 12.12.2022 на выполнение работ по корректировке проекта, цена контракта 1 570 тыс. рублей, срок выполнения работ с 15.12.2022 по 10.01.2024. Получено положительное заключение государственной экспертизы. Средства, предусмотренные на строительство в 2024 году не освоены. Формирование документации на проведение конкурсных процедур, согласование закупки, проведение закупки и заключение МК, ориентировочно до 30.01.2025</w:t>
            </w:r>
          </w:p>
        </w:tc>
      </w:tr>
      <w:tr w:rsidR="00427374" w:rsidRPr="00283236" w:rsidTr="007957E9">
        <w:trPr>
          <w:trHeight w:val="572"/>
        </w:trPr>
        <w:tc>
          <w:tcPr>
            <w:tcW w:w="9747" w:type="dxa"/>
            <w:noWrap/>
            <w:tcMar>
              <w:top w:w="0" w:type="dxa"/>
              <w:left w:w="108" w:type="dxa"/>
              <w:bottom w:w="0" w:type="dxa"/>
              <w:right w:w="108" w:type="dxa"/>
            </w:tcMar>
            <w:vAlign w:val="center"/>
            <w:hideMark/>
          </w:tcPr>
          <w:p w:rsidR="00427374" w:rsidRPr="00283236" w:rsidRDefault="00427374" w:rsidP="007957E9">
            <w:pPr>
              <w:jc w:val="both"/>
              <w:rPr>
                <w:rFonts w:cs="Times New Roman"/>
                <w:sz w:val="20"/>
                <w:szCs w:val="20"/>
              </w:rPr>
            </w:pPr>
            <w:r w:rsidRPr="00283236">
              <w:rPr>
                <w:rFonts w:cs="Times New Roman"/>
                <w:sz w:val="20"/>
                <w:szCs w:val="20"/>
              </w:rPr>
              <w:t xml:space="preserve">«МАУ «Городской культурный центр. Реконструкция» предусмотрены средства местного бюджета в сумме 1 040 тыс. рублей на выполнение проектно-изыскательских работ по объекту. В рамках муниципального контракта от 02.07.2020 № 11П/2020 на выполнение проектно-изыскательских работ разработана проектная документация. Получено положительное заключение проектной документации от 11.07.2024 № 86-1-1-2-037275-2024. Направлена заявка на выделение в 2026 году и плановом периоде 2027 и 2028 годов субсидии </w:t>
            </w:r>
            <w:r w:rsidR="00576538" w:rsidRPr="00283236">
              <w:rPr>
                <w:rFonts w:cs="Times New Roman"/>
                <w:sz w:val="20"/>
                <w:szCs w:val="20"/>
              </w:rPr>
              <w:br/>
            </w:r>
            <w:r w:rsidRPr="00283236">
              <w:rPr>
                <w:rFonts w:cs="Times New Roman"/>
                <w:sz w:val="20"/>
                <w:szCs w:val="20"/>
              </w:rPr>
              <w:t xml:space="preserve">из федерального бюджета бюджетам субъектов Российской Федерации на </w:t>
            </w:r>
            <w:proofErr w:type="spellStart"/>
            <w:r w:rsidRPr="00283236">
              <w:rPr>
                <w:rFonts w:cs="Times New Roman"/>
                <w:sz w:val="20"/>
                <w:szCs w:val="20"/>
              </w:rPr>
              <w:t>софинансирование</w:t>
            </w:r>
            <w:proofErr w:type="spellEnd"/>
            <w:r w:rsidRPr="00283236">
              <w:rPr>
                <w:rFonts w:cs="Times New Roman"/>
                <w:sz w:val="20"/>
                <w:szCs w:val="20"/>
              </w:rPr>
              <w:t xml:space="preserve"> строительства (реконструкции, в том числе с элементами реставрации, технического перевооружения) объектов культуры государственной (муниципальной) собственности.</w:t>
            </w:r>
          </w:p>
          <w:p w:rsidR="00427374" w:rsidRPr="00283236" w:rsidRDefault="00427374" w:rsidP="00576538">
            <w:pPr>
              <w:jc w:val="both"/>
              <w:rPr>
                <w:rFonts w:cs="Times New Roman"/>
                <w:sz w:val="20"/>
                <w:szCs w:val="20"/>
              </w:rPr>
            </w:pPr>
            <w:r w:rsidRPr="00283236">
              <w:rPr>
                <w:rFonts w:cs="Times New Roman"/>
                <w:sz w:val="20"/>
                <w:szCs w:val="20"/>
              </w:rPr>
              <w:t>«МАУ «Городской культурный центр», улица Сибирская, 2, город Сургут. Реконструкция. Инженерные сети». Заключен муниципальный контракт на выполнение проектно-изыскательских работ от 11.03.2024 № 4П/2024, сумма контракта 2 100 тыс. рублей, срок выполнения работ по 31.10.2024. Нарушение сроков работ Подрядчиком, ведется претензионная работа</w:t>
            </w:r>
          </w:p>
        </w:tc>
      </w:tr>
      <w:tr w:rsidR="00427374" w:rsidRPr="00283236" w:rsidTr="007957E9">
        <w:trPr>
          <w:trHeight w:val="332"/>
        </w:trPr>
        <w:tc>
          <w:tcPr>
            <w:tcW w:w="9747" w:type="dxa"/>
            <w:noWrap/>
            <w:tcMar>
              <w:top w:w="0" w:type="dxa"/>
              <w:left w:w="108" w:type="dxa"/>
              <w:bottom w:w="0" w:type="dxa"/>
              <w:right w:w="108" w:type="dxa"/>
            </w:tcMar>
            <w:vAlign w:val="center"/>
            <w:hideMark/>
          </w:tcPr>
          <w:p w:rsidR="00427374" w:rsidRPr="00283236" w:rsidRDefault="00427374" w:rsidP="00576538">
            <w:pPr>
              <w:jc w:val="both"/>
              <w:rPr>
                <w:rFonts w:cs="Times New Roman"/>
                <w:sz w:val="20"/>
                <w:szCs w:val="20"/>
              </w:rPr>
            </w:pPr>
            <w:r w:rsidRPr="00283236">
              <w:rPr>
                <w:rFonts w:cs="Times New Roman"/>
                <w:sz w:val="20"/>
                <w:szCs w:val="20"/>
              </w:rPr>
              <w:t xml:space="preserve">«Улица </w:t>
            </w:r>
            <w:proofErr w:type="spellStart"/>
            <w:r w:rsidRPr="00283236">
              <w:rPr>
                <w:rFonts w:cs="Times New Roman"/>
                <w:sz w:val="20"/>
                <w:szCs w:val="20"/>
              </w:rPr>
              <w:t>Киртбая</w:t>
            </w:r>
            <w:proofErr w:type="spellEnd"/>
            <w:r w:rsidRPr="00283236">
              <w:rPr>
                <w:rFonts w:cs="Times New Roman"/>
                <w:sz w:val="20"/>
                <w:szCs w:val="20"/>
              </w:rPr>
              <w:t xml:space="preserve"> от проспекта Ленина до улицы 1 «З» в городе Сургуте». Протяженность – 1,06 км. Заключен муниципальный контракт на выполнение проектно-изыскательских работ от 10.09.2021 № 9П/2021, цена контракта – 7 300 тыс. рублей. Проектная документация разработана. Получено положительное заключение государственной экспертизы от 11.09.2023 № 86-1-1-3-053768-2023. В бюджете города предусмотрены средства на строительство объекта в 2024 – 2026 годы не в полном объеме</w:t>
            </w:r>
          </w:p>
        </w:tc>
      </w:tr>
      <w:tr w:rsidR="00427374" w:rsidRPr="00283236" w:rsidTr="007957E9">
        <w:trPr>
          <w:trHeight w:val="478"/>
        </w:trPr>
        <w:tc>
          <w:tcPr>
            <w:tcW w:w="9747" w:type="dxa"/>
            <w:noWrap/>
            <w:tcMar>
              <w:top w:w="0" w:type="dxa"/>
              <w:left w:w="108" w:type="dxa"/>
              <w:bottom w:w="0" w:type="dxa"/>
              <w:right w:w="108" w:type="dxa"/>
            </w:tcMar>
            <w:vAlign w:val="center"/>
            <w:hideMark/>
          </w:tcPr>
          <w:p w:rsidR="00427374" w:rsidRPr="00283236" w:rsidRDefault="00427374" w:rsidP="00576538">
            <w:pPr>
              <w:jc w:val="both"/>
              <w:rPr>
                <w:rFonts w:cs="Times New Roman"/>
                <w:sz w:val="20"/>
                <w:szCs w:val="20"/>
              </w:rPr>
            </w:pPr>
            <w:r w:rsidRPr="00283236">
              <w:rPr>
                <w:rFonts w:cs="Times New Roman"/>
                <w:sz w:val="20"/>
                <w:szCs w:val="20"/>
              </w:rPr>
              <w:t xml:space="preserve">«Улица Тюменская от Сосновой до улицы Монтажников в городе Сургуте». Протяженность – 0,625 км. Проектно-сметная документация по объекту разработана, получено положительное заключение проверки сметной стоимости № 86-1-1-3-051593-2021 от 10.09.2021. Сформирована документация на проведение закупки на выполнение работ по строительству объекта, НМЦК – 84 670 тыс. рублей. Закупки, размещенные в мае </w:t>
            </w:r>
            <w:r w:rsidR="00576538" w:rsidRPr="00283236">
              <w:rPr>
                <w:rFonts w:cs="Times New Roman"/>
                <w:sz w:val="20"/>
                <w:szCs w:val="20"/>
              </w:rPr>
              <w:br/>
            </w:r>
            <w:r w:rsidRPr="00283236">
              <w:rPr>
                <w:rFonts w:cs="Times New Roman"/>
                <w:sz w:val="20"/>
                <w:szCs w:val="20"/>
              </w:rPr>
              <w:t xml:space="preserve">и в июле 2024, признаны несостоявшимися, так как не подано ни одной заявки на участие в закупке. Заключен </w:t>
            </w:r>
            <w:r w:rsidRPr="00283236">
              <w:rPr>
                <w:rFonts w:cs="Times New Roman"/>
                <w:sz w:val="20"/>
                <w:szCs w:val="20"/>
              </w:rPr>
              <w:lastRenderedPageBreak/>
              <w:t>муниципальный контракт на выполнение работ по строительству объекта от 23.12.2024 № 26/2024, сумма контракта 88 499,50 тыс. рублей. Срок выполнения работ 05.05.2025 – 29.08.2025</w:t>
            </w:r>
          </w:p>
        </w:tc>
      </w:tr>
      <w:tr w:rsidR="00427374" w:rsidRPr="00283236" w:rsidTr="007957E9">
        <w:trPr>
          <w:trHeight w:val="478"/>
        </w:trPr>
        <w:tc>
          <w:tcPr>
            <w:tcW w:w="9747" w:type="dxa"/>
            <w:noWrap/>
            <w:tcMar>
              <w:top w:w="0" w:type="dxa"/>
              <w:left w:w="108" w:type="dxa"/>
              <w:bottom w:w="0" w:type="dxa"/>
              <w:right w:w="108" w:type="dxa"/>
            </w:tcMar>
            <w:vAlign w:val="center"/>
          </w:tcPr>
          <w:p w:rsidR="00427374" w:rsidRPr="00283236" w:rsidRDefault="00427374" w:rsidP="00576538">
            <w:pPr>
              <w:jc w:val="both"/>
              <w:rPr>
                <w:rFonts w:cs="Times New Roman"/>
                <w:sz w:val="20"/>
                <w:szCs w:val="20"/>
              </w:rPr>
            </w:pPr>
            <w:r w:rsidRPr="00283236">
              <w:rPr>
                <w:rFonts w:cs="Times New Roman"/>
                <w:sz w:val="20"/>
                <w:szCs w:val="20"/>
              </w:rPr>
              <w:t xml:space="preserve">«Научно-исследовательские работы по технико-экономическому обоснованию инвестиционного проекта: Комплекс мероприятий по реализации Центральной транспортной транзитной магистрали в городе Сургуте». </w:t>
            </w:r>
            <w:r w:rsidR="00576538" w:rsidRPr="00283236">
              <w:rPr>
                <w:rFonts w:cs="Times New Roman"/>
                <w:sz w:val="20"/>
                <w:szCs w:val="20"/>
              </w:rPr>
              <w:br/>
            </w:r>
            <w:r w:rsidRPr="00283236">
              <w:rPr>
                <w:rFonts w:cs="Times New Roman"/>
                <w:sz w:val="20"/>
                <w:szCs w:val="20"/>
              </w:rPr>
              <w:t>В целях выполнения научно-исследовательских работ заключен муниципальный контракт на выполнение работ от 07.05.2024 № 035/2024 с ООО «НИПИ ТРТИ», сумма контракта 11, 2 млн. рублей, срок выполнения работ с момента подписания по 30.11.2024. Работы выполнены. Контракт закрыт</w:t>
            </w:r>
          </w:p>
        </w:tc>
      </w:tr>
      <w:tr w:rsidR="00427374" w:rsidRPr="00283236" w:rsidTr="007957E9">
        <w:trPr>
          <w:trHeight w:val="478"/>
        </w:trPr>
        <w:tc>
          <w:tcPr>
            <w:tcW w:w="9747" w:type="dxa"/>
            <w:noWrap/>
            <w:tcMar>
              <w:top w:w="0" w:type="dxa"/>
              <w:left w:w="108" w:type="dxa"/>
              <w:bottom w:w="0" w:type="dxa"/>
              <w:right w:w="108" w:type="dxa"/>
            </w:tcMar>
            <w:vAlign w:val="center"/>
          </w:tcPr>
          <w:p w:rsidR="00427374" w:rsidRPr="00283236" w:rsidRDefault="00427374" w:rsidP="007957E9">
            <w:pPr>
              <w:jc w:val="both"/>
              <w:rPr>
                <w:rFonts w:cs="Times New Roman"/>
                <w:sz w:val="20"/>
                <w:szCs w:val="20"/>
              </w:rPr>
            </w:pPr>
            <w:r w:rsidRPr="00283236">
              <w:rPr>
                <w:rFonts w:cs="Times New Roman"/>
                <w:sz w:val="20"/>
                <w:szCs w:val="20"/>
              </w:rPr>
              <w:t xml:space="preserve">«Автомобильная дорога по улице Железнодорожная в городе Сургуте». Протяженность – 0,25 км. </w:t>
            </w:r>
          </w:p>
          <w:p w:rsidR="00427374" w:rsidRPr="00283236" w:rsidRDefault="00427374" w:rsidP="00576538">
            <w:pPr>
              <w:jc w:val="both"/>
              <w:rPr>
                <w:rFonts w:cs="Times New Roman"/>
                <w:sz w:val="20"/>
                <w:szCs w:val="20"/>
              </w:rPr>
            </w:pPr>
            <w:r w:rsidRPr="00283236">
              <w:rPr>
                <w:rFonts w:cs="Times New Roman"/>
                <w:sz w:val="20"/>
                <w:szCs w:val="20"/>
              </w:rPr>
              <w:t xml:space="preserve">В целях исполнения Апелляционного определения суда по делу № 33а-5892/2023 от 22.08.2023, а также исполнения мероприятий дорожной карты 01-ДК-82/3 от 03.11.2023, заключен муниципальный контракт </w:t>
            </w:r>
            <w:r w:rsidR="00576538" w:rsidRPr="00283236">
              <w:rPr>
                <w:rFonts w:cs="Times New Roman"/>
                <w:sz w:val="20"/>
                <w:szCs w:val="20"/>
              </w:rPr>
              <w:br/>
            </w:r>
            <w:r w:rsidRPr="00283236">
              <w:rPr>
                <w:rFonts w:cs="Times New Roman"/>
                <w:sz w:val="20"/>
                <w:szCs w:val="20"/>
              </w:rPr>
              <w:t>на выполнение проектно-изыскательских работ от 20.05.2024 № 7П/2024, сумма контракта – 4 000 тыс. рублей, срок выполнения работ – 30.11.2024. Подрядчиком нарушены сроки выполнения работ. Ориентировочный срок получения проектно-сметной документации – март 2025 года</w:t>
            </w:r>
          </w:p>
        </w:tc>
      </w:tr>
      <w:tr w:rsidR="00427374" w:rsidRPr="00283236" w:rsidTr="007957E9">
        <w:trPr>
          <w:trHeight w:val="430"/>
        </w:trPr>
        <w:tc>
          <w:tcPr>
            <w:tcW w:w="9747" w:type="dxa"/>
            <w:noWrap/>
            <w:tcMar>
              <w:top w:w="0" w:type="dxa"/>
              <w:left w:w="108" w:type="dxa"/>
              <w:bottom w:w="0" w:type="dxa"/>
              <w:right w:w="108" w:type="dxa"/>
            </w:tcMar>
            <w:vAlign w:val="center"/>
            <w:hideMark/>
          </w:tcPr>
          <w:p w:rsidR="00427374" w:rsidRPr="00283236" w:rsidRDefault="00427374" w:rsidP="00576538">
            <w:pPr>
              <w:jc w:val="both"/>
              <w:rPr>
                <w:rFonts w:cs="Times New Roman"/>
                <w:sz w:val="20"/>
                <w:szCs w:val="20"/>
              </w:rPr>
            </w:pPr>
            <w:r w:rsidRPr="00283236">
              <w:rPr>
                <w:rFonts w:cs="Times New Roman"/>
                <w:sz w:val="20"/>
                <w:szCs w:val="20"/>
              </w:rPr>
              <w:t xml:space="preserve">«Кабельная линия 10 </w:t>
            </w:r>
            <w:proofErr w:type="spellStart"/>
            <w:r w:rsidRPr="00283236">
              <w:rPr>
                <w:rFonts w:cs="Times New Roman"/>
                <w:sz w:val="20"/>
                <w:szCs w:val="20"/>
              </w:rPr>
              <w:t>кВ</w:t>
            </w:r>
            <w:proofErr w:type="spellEnd"/>
            <w:r w:rsidRPr="00283236">
              <w:rPr>
                <w:rFonts w:cs="Times New Roman"/>
                <w:sz w:val="20"/>
                <w:szCs w:val="20"/>
              </w:rPr>
              <w:t xml:space="preserve"> от ТП-25 до ТП-26 в 31 микрорайоне в городе Сургуте» заключен муниципальный контракт от 23.03.2023 № 2П/2023 на выполнение проектно-изыскательских работ по объекту на сумму 165,1</w:t>
            </w:r>
            <w:r w:rsidR="00576538" w:rsidRPr="00283236">
              <w:rPr>
                <w:rFonts w:cs="Times New Roman"/>
                <w:sz w:val="20"/>
                <w:szCs w:val="20"/>
              </w:rPr>
              <w:t> </w:t>
            </w:r>
            <w:r w:rsidRPr="00283236">
              <w:rPr>
                <w:rFonts w:cs="Times New Roman"/>
                <w:sz w:val="20"/>
                <w:szCs w:val="20"/>
              </w:rPr>
              <w:t xml:space="preserve">тыс. рублей, срок выполнения работ по 31.05.2023. Подрядчиком нарушены сроки выполнения работ, подписано соглашение о расторжении муниципального контракта от 02.10.2023. В первом квартале 2024 года размещено извещение о проведении закупки на выполнение работ по проектированию и строительству объекта, НМЦК – 878,204 тыс. рублей. Дважды не состоялась закупка на выполнение ПИР и СМР. В связи с чем сдвинулись сроки выполнения работ на зимний период. В соответствии со СНиП в холодное время работы </w:t>
            </w:r>
            <w:r w:rsidRPr="00283236">
              <w:rPr>
                <w:rFonts w:cs="Times New Roman"/>
                <w:sz w:val="20"/>
                <w:szCs w:val="20"/>
              </w:rPr>
              <w:br/>
              <w:t>не допускаются. Средства предложены к включению в проект бюджета на 2025 – 2026 годы. Средства 2024 года перераспределены</w:t>
            </w:r>
          </w:p>
        </w:tc>
      </w:tr>
      <w:tr w:rsidR="00427374" w:rsidRPr="00283236" w:rsidTr="007957E9">
        <w:trPr>
          <w:trHeight w:val="464"/>
        </w:trPr>
        <w:tc>
          <w:tcPr>
            <w:tcW w:w="9747" w:type="dxa"/>
            <w:noWrap/>
            <w:tcMar>
              <w:top w:w="0" w:type="dxa"/>
              <w:left w:w="108" w:type="dxa"/>
              <w:bottom w:w="0" w:type="dxa"/>
              <w:right w:w="108" w:type="dxa"/>
            </w:tcMar>
          </w:tcPr>
          <w:p w:rsidR="00427374" w:rsidRPr="00283236" w:rsidRDefault="00427374" w:rsidP="00576538">
            <w:pPr>
              <w:jc w:val="both"/>
              <w:rPr>
                <w:rFonts w:cs="Times New Roman"/>
                <w:sz w:val="20"/>
                <w:szCs w:val="20"/>
              </w:rPr>
            </w:pPr>
            <w:r w:rsidRPr="00283236">
              <w:rPr>
                <w:rFonts w:cs="Times New Roman"/>
                <w:sz w:val="20"/>
                <w:szCs w:val="20"/>
              </w:rPr>
              <w:t>«Водоотведение поселка Юность в городе Сургуте». Заключен муниципальный контракт на выполнение проектно-изыскательских работ от 22.08.2023 № 9П/2023, сумма контракта 8 450 тыс. рублей, срок выполнения работ – 30.11.2024. Подрядчиком нарушены сроки выполнения работ. По факту выполненных работ будет выставлена претензия. Средства не освоены в 2024 году</w:t>
            </w:r>
          </w:p>
        </w:tc>
      </w:tr>
      <w:tr w:rsidR="00427374" w:rsidRPr="00283236" w:rsidTr="007957E9">
        <w:trPr>
          <w:trHeight w:val="464"/>
        </w:trPr>
        <w:tc>
          <w:tcPr>
            <w:tcW w:w="9747" w:type="dxa"/>
            <w:noWrap/>
            <w:tcMar>
              <w:top w:w="0" w:type="dxa"/>
              <w:left w:w="108" w:type="dxa"/>
              <w:bottom w:w="0" w:type="dxa"/>
              <w:right w:w="108" w:type="dxa"/>
            </w:tcMar>
            <w:vAlign w:val="center"/>
          </w:tcPr>
          <w:p w:rsidR="00427374" w:rsidRPr="00283236" w:rsidRDefault="00427374" w:rsidP="00576538">
            <w:pPr>
              <w:jc w:val="both"/>
              <w:rPr>
                <w:rFonts w:cs="Times New Roman"/>
                <w:sz w:val="20"/>
                <w:szCs w:val="20"/>
              </w:rPr>
            </w:pPr>
            <w:r w:rsidRPr="00283236">
              <w:rPr>
                <w:rFonts w:cs="Times New Roman"/>
                <w:sz w:val="20"/>
                <w:szCs w:val="20"/>
              </w:rPr>
              <w:t>«Водоснабжение поселка Юность в городе Сургуте» заключен муниципальный контракт на выполнение проектно-изыскательских работ от 28.08.2023 № 10П/2023, сумма контракта 10 000 тыс. рублей, срок выполнения работ – 30.06.2024. Подрядчиком нарушены сроки выполнения работ. По факту выполненных работ будет выставлена претензия. Средства не освоены в 2024 году</w:t>
            </w:r>
          </w:p>
        </w:tc>
      </w:tr>
      <w:tr w:rsidR="00427374" w:rsidRPr="00283236" w:rsidTr="007957E9">
        <w:trPr>
          <w:trHeight w:val="464"/>
        </w:trPr>
        <w:tc>
          <w:tcPr>
            <w:tcW w:w="9747" w:type="dxa"/>
            <w:noWrap/>
            <w:tcMar>
              <w:top w:w="0" w:type="dxa"/>
              <w:left w:w="108" w:type="dxa"/>
              <w:bottom w:w="0" w:type="dxa"/>
              <w:right w:w="108" w:type="dxa"/>
            </w:tcMar>
            <w:vAlign w:val="center"/>
          </w:tcPr>
          <w:p w:rsidR="00427374" w:rsidRPr="00283236" w:rsidRDefault="00427374" w:rsidP="00576538">
            <w:pPr>
              <w:jc w:val="both"/>
              <w:rPr>
                <w:rFonts w:cs="Times New Roman"/>
                <w:sz w:val="20"/>
                <w:szCs w:val="20"/>
              </w:rPr>
            </w:pPr>
            <w:r w:rsidRPr="00283236">
              <w:rPr>
                <w:rFonts w:cs="Times New Roman"/>
                <w:sz w:val="20"/>
                <w:szCs w:val="20"/>
              </w:rPr>
              <w:t xml:space="preserve">«Дорога с инженерными сетями улицы Усольцева на участке от улицы </w:t>
            </w:r>
            <w:proofErr w:type="spellStart"/>
            <w:r w:rsidRPr="00283236">
              <w:rPr>
                <w:rFonts w:cs="Times New Roman"/>
                <w:sz w:val="20"/>
                <w:szCs w:val="20"/>
              </w:rPr>
              <w:t>Билецкого</w:t>
            </w:r>
            <w:proofErr w:type="spellEnd"/>
            <w:r w:rsidRPr="00283236">
              <w:rPr>
                <w:rFonts w:cs="Times New Roman"/>
                <w:sz w:val="20"/>
                <w:szCs w:val="20"/>
              </w:rPr>
              <w:t xml:space="preserve"> до улицы </w:t>
            </w:r>
            <w:proofErr w:type="spellStart"/>
            <w:r w:rsidRPr="00283236">
              <w:rPr>
                <w:rFonts w:cs="Times New Roman"/>
                <w:sz w:val="20"/>
                <w:szCs w:val="20"/>
              </w:rPr>
              <w:t>Аэрофлотской</w:t>
            </w:r>
            <w:proofErr w:type="spellEnd"/>
            <w:r w:rsidRPr="00283236">
              <w:rPr>
                <w:rFonts w:cs="Times New Roman"/>
                <w:sz w:val="20"/>
                <w:szCs w:val="20"/>
              </w:rPr>
              <w:t xml:space="preserve"> </w:t>
            </w:r>
            <w:r w:rsidR="00576538" w:rsidRPr="00283236">
              <w:rPr>
                <w:rFonts w:cs="Times New Roman"/>
                <w:sz w:val="20"/>
                <w:szCs w:val="20"/>
              </w:rPr>
              <w:br/>
            </w:r>
            <w:r w:rsidRPr="00283236">
              <w:rPr>
                <w:rFonts w:cs="Times New Roman"/>
                <w:sz w:val="20"/>
                <w:szCs w:val="20"/>
              </w:rPr>
              <w:t xml:space="preserve">в городе Сургуте». Заключен муниципальный контракт на выполнение проектно-изыскательских работ </w:t>
            </w:r>
            <w:r w:rsidR="00576538" w:rsidRPr="00283236">
              <w:rPr>
                <w:rFonts w:cs="Times New Roman"/>
                <w:sz w:val="20"/>
                <w:szCs w:val="20"/>
              </w:rPr>
              <w:br/>
            </w:r>
            <w:r w:rsidRPr="00283236">
              <w:rPr>
                <w:rFonts w:cs="Times New Roman"/>
                <w:sz w:val="20"/>
                <w:szCs w:val="20"/>
              </w:rPr>
              <w:t>по объекту от 29.05.2023 № 4П/2023, сумма контракта 16 400 тыс. рублей, срок выполнения работ по 31.03.2024. Работы ведутся. Подрядчиком нарушены сроки выполнения работ. Ориентировочный срок получения государственной экспертизы – 30.01.2025</w:t>
            </w:r>
          </w:p>
        </w:tc>
      </w:tr>
      <w:tr w:rsidR="00427374" w:rsidRPr="00283236" w:rsidTr="007957E9">
        <w:trPr>
          <w:trHeight w:val="464"/>
        </w:trPr>
        <w:tc>
          <w:tcPr>
            <w:tcW w:w="9747" w:type="dxa"/>
            <w:noWrap/>
            <w:tcMar>
              <w:top w:w="0" w:type="dxa"/>
              <w:left w:w="108" w:type="dxa"/>
              <w:bottom w:w="0" w:type="dxa"/>
              <w:right w:w="108" w:type="dxa"/>
            </w:tcMar>
            <w:vAlign w:val="center"/>
          </w:tcPr>
          <w:p w:rsidR="00427374" w:rsidRPr="00283236" w:rsidRDefault="00427374" w:rsidP="007957E9">
            <w:pPr>
              <w:jc w:val="both"/>
              <w:rPr>
                <w:rFonts w:cs="Times New Roman"/>
                <w:sz w:val="20"/>
                <w:szCs w:val="20"/>
              </w:rPr>
            </w:pPr>
            <w:r w:rsidRPr="00283236">
              <w:rPr>
                <w:rFonts w:cs="Times New Roman"/>
                <w:sz w:val="20"/>
                <w:szCs w:val="20"/>
              </w:rPr>
              <w:t xml:space="preserve">«Сети ливневой канализации с локально-очистными сооружениями для Западного и Центрального районов </w:t>
            </w:r>
            <w:r w:rsidR="00576538" w:rsidRPr="00283236">
              <w:rPr>
                <w:rFonts w:cs="Times New Roman"/>
                <w:sz w:val="20"/>
                <w:szCs w:val="20"/>
              </w:rPr>
              <w:br/>
            </w:r>
            <w:r w:rsidRPr="00283236">
              <w:rPr>
                <w:rFonts w:cs="Times New Roman"/>
                <w:sz w:val="20"/>
                <w:szCs w:val="20"/>
              </w:rPr>
              <w:t xml:space="preserve">в городе Сургуте». Заключен муниципальный контракт на выполнение проектно-изыскательских работ </w:t>
            </w:r>
            <w:r w:rsidR="00576538" w:rsidRPr="00283236">
              <w:rPr>
                <w:rFonts w:cs="Times New Roman"/>
                <w:sz w:val="20"/>
                <w:szCs w:val="20"/>
              </w:rPr>
              <w:br/>
            </w:r>
            <w:r w:rsidRPr="00283236">
              <w:rPr>
                <w:rFonts w:cs="Times New Roman"/>
                <w:sz w:val="20"/>
                <w:szCs w:val="20"/>
              </w:rPr>
              <w:t>от 29.01.2024 № 1П/2024, сумма контракта – 43 260 тыс. рублей, срок выполнения работ по 31.05.2025</w:t>
            </w:r>
          </w:p>
        </w:tc>
      </w:tr>
      <w:tr w:rsidR="00427374" w:rsidRPr="00283236" w:rsidTr="007957E9">
        <w:trPr>
          <w:trHeight w:val="464"/>
        </w:trPr>
        <w:tc>
          <w:tcPr>
            <w:tcW w:w="9747" w:type="dxa"/>
            <w:noWrap/>
            <w:tcMar>
              <w:top w:w="0" w:type="dxa"/>
              <w:left w:w="108" w:type="dxa"/>
              <w:bottom w:w="0" w:type="dxa"/>
              <w:right w:w="108" w:type="dxa"/>
            </w:tcMar>
            <w:vAlign w:val="center"/>
          </w:tcPr>
          <w:p w:rsidR="00427374" w:rsidRPr="00283236" w:rsidRDefault="00427374" w:rsidP="00576538">
            <w:pPr>
              <w:jc w:val="both"/>
              <w:rPr>
                <w:rFonts w:cs="Times New Roman"/>
                <w:sz w:val="20"/>
                <w:szCs w:val="20"/>
              </w:rPr>
            </w:pPr>
            <w:r w:rsidRPr="00283236">
              <w:rPr>
                <w:rFonts w:cs="Times New Roman"/>
                <w:sz w:val="20"/>
                <w:szCs w:val="20"/>
              </w:rPr>
              <w:t xml:space="preserve">Сети ливневой канализации с локально-очистными сооружениями в Восточном районе в городе Сургуте Заключен муниципальный контракт от 12.02.2024 № 2П/2024 на выполнение проектно-изыскательских работ по объекту, сумма контракта 37 605,863 тыс. рублей, срок выполнения работ с даты заключения контракта </w:t>
            </w:r>
            <w:r w:rsidR="00576538" w:rsidRPr="00283236">
              <w:rPr>
                <w:rFonts w:cs="Times New Roman"/>
                <w:sz w:val="20"/>
                <w:szCs w:val="20"/>
              </w:rPr>
              <w:br/>
            </w:r>
            <w:r w:rsidRPr="00283236">
              <w:rPr>
                <w:rFonts w:cs="Times New Roman"/>
                <w:sz w:val="20"/>
                <w:szCs w:val="20"/>
              </w:rPr>
              <w:t>по 31.05.2025</w:t>
            </w:r>
          </w:p>
        </w:tc>
      </w:tr>
      <w:tr w:rsidR="00427374" w:rsidRPr="00283236" w:rsidTr="007957E9">
        <w:trPr>
          <w:trHeight w:val="464"/>
        </w:trPr>
        <w:tc>
          <w:tcPr>
            <w:tcW w:w="9747" w:type="dxa"/>
            <w:noWrap/>
            <w:tcMar>
              <w:top w:w="0" w:type="dxa"/>
              <w:left w:w="108" w:type="dxa"/>
              <w:bottom w:w="0" w:type="dxa"/>
              <w:right w:w="108" w:type="dxa"/>
            </w:tcMar>
            <w:vAlign w:val="center"/>
          </w:tcPr>
          <w:p w:rsidR="00427374" w:rsidRPr="00283236" w:rsidRDefault="00427374" w:rsidP="007957E9">
            <w:pPr>
              <w:jc w:val="both"/>
              <w:rPr>
                <w:rFonts w:cs="Times New Roman"/>
                <w:sz w:val="20"/>
                <w:szCs w:val="20"/>
              </w:rPr>
            </w:pPr>
            <w:r w:rsidRPr="00283236">
              <w:rPr>
                <w:rFonts w:cs="Times New Roman"/>
                <w:sz w:val="20"/>
                <w:szCs w:val="20"/>
              </w:rPr>
              <w:t xml:space="preserve">«Сети ливневой канализации в квартале 23А в городе Сургуте». В 2024 году в бюджетную смету включены средства в размере 1 340 тыс. рублей (ПИР), 3 270 тыс. рублей (СМР) для устройства сетей. НМЦК – 4 500 тыс. рублей. Закупка, размещенная в мае 2024 признана несостоявшейся. Размещено повторное извещение </w:t>
            </w:r>
            <w:r w:rsidR="00576538" w:rsidRPr="00283236">
              <w:rPr>
                <w:rFonts w:cs="Times New Roman"/>
                <w:sz w:val="20"/>
                <w:szCs w:val="20"/>
              </w:rPr>
              <w:br/>
            </w:r>
            <w:r w:rsidRPr="00283236">
              <w:rPr>
                <w:rFonts w:cs="Times New Roman"/>
                <w:sz w:val="20"/>
                <w:szCs w:val="20"/>
              </w:rPr>
              <w:t>о проведении закупки в июле 2024. Дважды не состояла</w:t>
            </w:r>
            <w:r w:rsidR="00576538" w:rsidRPr="00283236">
              <w:rPr>
                <w:rFonts w:cs="Times New Roman"/>
                <w:sz w:val="20"/>
                <w:szCs w:val="20"/>
              </w:rPr>
              <w:t>сь закупка по откры</w:t>
            </w:r>
            <w:r w:rsidRPr="00283236">
              <w:rPr>
                <w:rFonts w:cs="Times New Roman"/>
                <w:sz w:val="20"/>
                <w:szCs w:val="20"/>
              </w:rPr>
              <w:t xml:space="preserve">тому конкурсу по определению подрядчика на выполнение ПИР и СМР. Сроки выполнения работ сдвинулись на зимний период. В связи </w:t>
            </w:r>
            <w:r w:rsidR="00576538" w:rsidRPr="00283236">
              <w:rPr>
                <w:rFonts w:cs="Times New Roman"/>
                <w:sz w:val="20"/>
                <w:szCs w:val="20"/>
              </w:rPr>
              <w:br/>
            </w:r>
            <w:r w:rsidRPr="00283236">
              <w:rPr>
                <w:rFonts w:cs="Times New Roman"/>
                <w:sz w:val="20"/>
                <w:szCs w:val="20"/>
              </w:rPr>
              <w:t>с невозможностью выполнения работ по устройству водопропускных лотков и последующего восстановления благоустройства территории, нарушенного при производстве земляных работ в зимний период, средства перераспределены на 2025 год</w:t>
            </w:r>
          </w:p>
        </w:tc>
      </w:tr>
    </w:tbl>
    <w:p w:rsidR="00427374" w:rsidRPr="00283236" w:rsidRDefault="00427374" w:rsidP="00427374">
      <w:pPr>
        <w:jc w:val="center"/>
        <w:rPr>
          <w:rFonts w:eastAsia="Calibri"/>
          <w:szCs w:val="28"/>
        </w:rPr>
      </w:pPr>
    </w:p>
    <w:p w:rsidR="00427374" w:rsidRPr="00283236" w:rsidRDefault="00427374" w:rsidP="00427374">
      <w:pPr>
        <w:rPr>
          <w:rFonts w:eastAsia="Calibri"/>
          <w:sz w:val="22"/>
        </w:rPr>
      </w:pPr>
      <w:r w:rsidRPr="00283236">
        <w:rPr>
          <w:rFonts w:eastAsia="Calibri"/>
          <w:sz w:val="22"/>
        </w:rPr>
        <w:br w:type="page"/>
      </w:r>
    </w:p>
    <w:p w:rsidR="00427374" w:rsidRPr="00283236" w:rsidRDefault="00427374" w:rsidP="00427374">
      <w:pPr>
        <w:ind w:firstLine="709"/>
        <w:jc w:val="right"/>
        <w:rPr>
          <w:rFonts w:eastAsia="Calibri"/>
          <w:szCs w:val="28"/>
        </w:rPr>
      </w:pPr>
      <w:r w:rsidRPr="00283236">
        <w:rPr>
          <w:rFonts w:eastAsia="Calibri"/>
          <w:szCs w:val="28"/>
        </w:rPr>
        <w:lastRenderedPageBreak/>
        <w:t>Таблица 12</w:t>
      </w:r>
    </w:p>
    <w:p w:rsidR="00427374" w:rsidRPr="00283236" w:rsidRDefault="00427374" w:rsidP="00427374">
      <w:pPr>
        <w:ind w:firstLine="709"/>
        <w:jc w:val="both"/>
        <w:rPr>
          <w:rFonts w:eastAsia="Calibri"/>
          <w:sz w:val="22"/>
        </w:rPr>
      </w:pPr>
    </w:p>
    <w:p w:rsidR="00427374" w:rsidRPr="00283236" w:rsidRDefault="00427374" w:rsidP="00427374">
      <w:pPr>
        <w:jc w:val="center"/>
        <w:rPr>
          <w:rFonts w:eastAsia="Calibri"/>
          <w:szCs w:val="28"/>
        </w:rPr>
      </w:pPr>
      <w:r w:rsidRPr="00283236">
        <w:rPr>
          <w:rFonts w:eastAsia="Calibri"/>
          <w:szCs w:val="28"/>
        </w:rPr>
        <w:t>Перечень реализуемых/планируемых к реализации инвестиционных проектов</w:t>
      </w:r>
    </w:p>
    <w:p w:rsidR="00427374" w:rsidRPr="00283236" w:rsidRDefault="00427374" w:rsidP="00427374">
      <w:pPr>
        <w:jc w:val="center"/>
        <w:rPr>
          <w:rFonts w:eastAsia="Calibri"/>
          <w:szCs w:val="28"/>
        </w:rPr>
      </w:pPr>
    </w:p>
    <w:tbl>
      <w:tblPr>
        <w:tblW w:w="9747" w:type="dxa"/>
        <w:tblCellMar>
          <w:left w:w="0" w:type="dxa"/>
          <w:right w:w="0" w:type="dxa"/>
        </w:tblCellMar>
        <w:tblLook w:val="04A0" w:firstRow="1" w:lastRow="0" w:firstColumn="1" w:lastColumn="0" w:noHBand="0" w:noVBand="1"/>
      </w:tblPr>
      <w:tblGrid>
        <w:gridCol w:w="9747"/>
      </w:tblGrid>
      <w:tr w:rsidR="00427374" w:rsidRPr="00283236" w:rsidTr="007957E9">
        <w:trPr>
          <w:trHeight w:val="474"/>
        </w:trPr>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1. Создание инновационного научно-технологического центра «ЮНИТИ ПАРК».</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На территории города продолжается реализация приоритетного регионального проекта, включенного </w:t>
            </w:r>
            <w:r w:rsidRPr="00283236">
              <w:rPr>
                <w:rFonts w:cs="Times New Roman"/>
                <w:sz w:val="20"/>
                <w:szCs w:val="20"/>
                <w:lang w:eastAsia="ru-RU"/>
              </w:rPr>
              <w:br/>
              <w:t xml:space="preserve">как флагманский проект в Стратегию города, по созданию крупнейшего научно-технологического центра, включающего в себя объекты науки и образования (университет, технопарк, центр высоких биомедицинских технологий (геномная лаборатория), коммерческого и социально-культурного назначения, жилья. Проект реализуется во исполнение поручения Президента Российской Федерации В.В. Путина от 21.11.2022 </w:t>
            </w:r>
            <w:r w:rsidRPr="00283236">
              <w:rPr>
                <w:rFonts w:cs="Times New Roman"/>
                <w:sz w:val="20"/>
                <w:szCs w:val="20"/>
                <w:lang w:eastAsia="ru-RU"/>
              </w:rPr>
              <w:br/>
              <w:t xml:space="preserve">№ Пр-2215, в соответствии с постановлением Правительства Российской Федерации от 02.08.2023 № 1255. Инвестиционная емкость проекта – 94 млрд. рублей. Срок реализации проекта – 12 лет. Количество запланированных к созданию новых рабочих мест – 5 600, из них 1 600 высокопроизводительных. Средства бюджета города предусмотрены на создание инфраструктуры в части разработки проекта планировки </w:t>
            </w:r>
            <w:r w:rsidRPr="00283236">
              <w:rPr>
                <w:rFonts w:cs="Times New Roman"/>
                <w:sz w:val="20"/>
                <w:szCs w:val="20"/>
                <w:lang w:eastAsia="ru-RU"/>
              </w:rPr>
              <w:br/>
              <w:t xml:space="preserve">и межевания для размещения линейного объекта, разработки проектно-сметной документации объектов </w:t>
            </w:r>
            <w:r w:rsidRPr="00283236">
              <w:rPr>
                <w:rFonts w:cs="Times New Roman"/>
                <w:sz w:val="20"/>
                <w:szCs w:val="20"/>
                <w:lang w:eastAsia="ru-RU"/>
              </w:rPr>
              <w:br/>
              <w:t xml:space="preserve">и подготовке земельного участка для передачи в государственную собственность. Администрацией города реализуются мероприятия по развитию инженерной и транспортной инфраструктур на территории, предусмотренной в рамках данного проекта. Это 11 объектов, в том числе 10 с привлечением средств инфраструктурного бюджетного кредита и </w:t>
            </w:r>
            <w:proofErr w:type="spellStart"/>
            <w:r w:rsidRPr="00283236">
              <w:rPr>
                <w:rFonts w:cs="Times New Roman"/>
                <w:sz w:val="20"/>
                <w:szCs w:val="20"/>
                <w:lang w:eastAsia="ru-RU"/>
              </w:rPr>
              <w:t>софинансированием</w:t>
            </w:r>
            <w:proofErr w:type="spellEnd"/>
            <w:r w:rsidRPr="00283236">
              <w:rPr>
                <w:rFonts w:cs="Times New Roman"/>
                <w:sz w:val="20"/>
                <w:szCs w:val="20"/>
                <w:lang w:eastAsia="ru-RU"/>
              </w:rPr>
              <w:t xml:space="preserve"> средств бюджета города (магистральный водовод; сети ливневой канализации; канализационная насосная станция с трубопроводами до КОС; </w:t>
            </w:r>
            <w:proofErr w:type="spellStart"/>
            <w:proofErr w:type="gramStart"/>
            <w:r w:rsidRPr="00283236">
              <w:rPr>
                <w:rFonts w:cs="Times New Roman"/>
                <w:sz w:val="20"/>
                <w:szCs w:val="20"/>
                <w:lang w:eastAsia="ru-RU"/>
              </w:rPr>
              <w:t>магист-ральная</w:t>
            </w:r>
            <w:proofErr w:type="spellEnd"/>
            <w:proofErr w:type="gramEnd"/>
            <w:r w:rsidRPr="00283236">
              <w:rPr>
                <w:rFonts w:cs="Times New Roman"/>
                <w:sz w:val="20"/>
                <w:szCs w:val="20"/>
                <w:lang w:eastAsia="ru-RU"/>
              </w:rPr>
              <w:t xml:space="preserve"> улица на 3 участках; участок набережной протоки Кривуля; сети теплоснабжения; внутриквартальные сети электроснабжения; сети газоснабжения; сети водоснабжения; сети водоотведения).</w:t>
            </w:r>
          </w:p>
          <w:p w:rsidR="00427374" w:rsidRPr="00283236" w:rsidRDefault="00427374" w:rsidP="007957E9">
            <w:pPr>
              <w:autoSpaceDE w:val="0"/>
              <w:autoSpaceDN w:val="0"/>
              <w:jc w:val="both"/>
              <w:rPr>
                <w:rFonts w:cs="Times New Roman"/>
                <w:sz w:val="20"/>
                <w:szCs w:val="20"/>
                <w:lang w:eastAsia="ru-RU"/>
              </w:rPr>
            </w:pPr>
            <w:r w:rsidRPr="00283236">
              <w:rPr>
                <w:rFonts w:cs="Times New Roman"/>
                <w:sz w:val="20"/>
                <w:szCs w:val="20"/>
                <w:lang w:eastAsia="ru-RU"/>
              </w:rPr>
              <w:t xml:space="preserve">В соответствии с концепцией научно-технологического центра в городе, актуализированной распоряжением Правительства автономного округа от 08.09.2022 № 541-рп, первым создаваемым объектом запланирован центр высоких биомедицинских технологий. </w:t>
            </w:r>
          </w:p>
          <w:p w:rsidR="00427374" w:rsidRPr="00283236" w:rsidRDefault="00427374" w:rsidP="007957E9">
            <w:pPr>
              <w:jc w:val="both"/>
              <w:rPr>
                <w:rFonts w:cs="Times New Roman"/>
                <w:sz w:val="20"/>
                <w:szCs w:val="20"/>
              </w:rPr>
            </w:pPr>
            <w:r w:rsidRPr="00283236">
              <w:rPr>
                <w:rFonts w:cs="Times New Roman"/>
                <w:sz w:val="20"/>
                <w:szCs w:val="20"/>
                <w:lang w:eastAsia="ru-RU"/>
              </w:rPr>
              <w:t xml:space="preserve">С обществом с ограниченной ответственностью «Швабе-Москва» (входит в </w:t>
            </w:r>
            <w:r w:rsidRPr="00283236">
              <w:rPr>
                <w:rFonts w:cs="Times New Roman"/>
                <w:sz w:val="20"/>
                <w:szCs w:val="20"/>
              </w:rPr>
              <w:t>государственную корпорацию «</w:t>
            </w:r>
            <w:proofErr w:type="spellStart"/>
            <w:r w:rsidRPr="00283236">
              <w:rPr>
                <w:rFonts w:cs="Times New Roman"/>
                <w:sz w:val="20"/>
                <w:szCs w:val="20"/>
              </w:rPr>
              <w:t>Ростех</w:t>
            </w:r>
            <w:proofErr w:type="spellEnd"/>
            <w:r w:rsidRPr="00283236">
              <w:rPr>
                <w:rFonts w:cs="Times New Roman"/>
                <w:sz w:val="20"/>
                <w:szCs w:val="20"/>
              </w:rPr>
              <w:t>») 14.04.2022</w:t>
            </w:r>
            <w:r w:rsidRPr="00283236">
              <w:rPr>
                <w:rFonts w:cs="Times New Roman"/>
                <w:sz w:val="20"/>
                <w:szCs w:val="20"/>
                <w:lang w:eastAsia="ru-RU"/>
              </w:rPr>
              <w:t xml:space="preserve"> заключено соглашение </w:t>
            </w:r>
            <w:r w:rsidRPr="00283236">
              <w:rPr>
                <w:rFonts w:cs="Times New Roman"/>
                <w:sz w:val="20"/>
                <w:szCs w:val="20"/>
              </w:rPr>
              <w:t>о строительстве и оснащении центра высоких биомедицинских технологий</w:t>
            </w:r>
            <w:r w:rsidRPr="00283236">
              <w:rPr>
                <w:rFonts w:cs="Times New Roman"/>
                <w:sz w:val="20"/>
                <w:szCs w:val="20"/>
                <w:lang w:eastAsia="ru-RU"/>
              </w:rPr>
              <w:t xml:space="preserve">. </w:t>
            </w:r>
            <w:r w:rsidRPr="00283236">
              <w:rPr>
                <w:rFonts w:cs="Times New Roman"/>
                <w:sz w:val="20"/>
                <w:szCs w:val="20"/>
              </w:rPr>
              <w:t xml:space="preserve">На площади </w:t>
            </w:r>
            <w:r w:rsidRPr="00283236">
              <w:rPr>
                <w:rFonts w:cs="Times New Roman"/>
                <w:sz w:val="20"/>
                <w:szCs w:val="20"/>
                <w:lang w:eastAsia="ru-RU"/>
              </w:rPr>
              <w:t xml:space="preserve">более 5 </w:t>
            </w:r>
            <w:r w:rsidRPr="00283236">
              <w:rPr>
                <w:rFonts w:cs="Times New Roman"/>
                <w:sz w:val="20"/>
                <w:szCs w:val="20"/>
              </w:rPr>
              <w:t xml:space="preserve">тыс. кв. метров разместятся лаборатории молекулярно-генетических методов исследования, клеточных, </w:t>
            </w:r>
            <w:proofErr w:type="spellStart"/>
            <w:r w:rsidRPr="00283236">
              <w:rPr>
                <w:rFonts w:cs="Times New Roman"/>
                <w:sz w:val="20"/>
                <w:szCs w:val="20"/>
              </w:rPr>
              <w:t>микрофлюидных</w:t>
            </w:r>
            <w:proofErr w:type="spellEnd"/>
            <w:r w:rsidRPr="00283236">
              <w:rPr>
                <w:rFonts w:cs="Times New Roman"/>
                <w:sz w:val="20"/>
                <w:szCs w:val="20"/>
              </w:rPr>
              <w:t xml:space="preserve"> технологий, масс-спектрометрии, </w:t>
            </w:r>
            <w:proofErr w:type="spellStart"/>
            <w:r w:rsidRPr="00283236">
              <w:rPr>
                <w:rFonts w:cs="Times New Roman"/>
                <w:sz w:val="20"/>
                <w:szCs w:val="20"/>
              </w:rPr>
              <w:t>биоинформатики</w:t>
            </w:r>
            <w:proofErr w:type="spellEnd"/>
            <w:r w:rsidRPr="00283236">
              <w:rPr>
                <w:rFonts w:cs="Times New Roman"/>
                <w:sz w:val="20"/>
                <w:szCs w:val="20"/>
              </w:rPr>
              <w:t>, биобанк. Стоимость создания объекта составляет 4,8 млрд. рублей, срок реализации не более 36 месяцев.</w:t>
            </w:r>
          </w:p>
          <w:p w:rsidR="00427374" w:rsidRPr="00283236" w:rsidRDefault="00427374" w:rsidP="007957E9">
            <w:pPr>
              <w:autoSpaceDE w:val="0"/>
              <w:autoSpaceDN w:val="0"/>
              <w:jc w:val="both"/>
              <w:rPr>
                <w:rFonts w:cs="Times New Roman"/>
                <w:sz w:val="20"/>
                <w:szCs w:val="20"/>
                <w:lang w:eastAsia="ru-RU"/>
              </w:rPr>
            </w:pPr>
            <w:r w:rsidRPr="00283236">
              <w:rPr>
                <w:rFonts w:cs="Times New Roman"/>
                <w:sz w:val="20"/>
                <w:szCs w:val="20"/>
                <w:lang w:eastAsia="ru-RU"/>
              </w:rPr>
              <w:t>Соглашение включает в себя выполнение комплекса проектно-изыскательских, строительно-монтажных работ, поставку и комплектацию оборудования, оказание услуг по инструктажу сотрудников конечного пользователя, создаваемого центра. Строительно-монтажные работы начаты в июне 2023, окончание работ апрель 2025 года.</w:t>
            </w:r>
          </w:p>
          <w:p w:rsidR="00427374" w:rsidRPr="00283236" w:rsidRDefault="00427374" w:rsidP="007957E9">
            <w:pPr>
              <w:autoSpaceDE w:val="0"/>
              <w:autoSpaceDN w:val="0"/>
              <w:jc w:val="both"/>
              <w:rPr>
                <w:rFonts w:cs="Times New Roman"/>
                <w:sz w:val="20"/>
                <w:szCs w:val="20"/>
                <w:lang w:eastAsia="ru-RU"/>
              </w:rPr>
            </w:pPr>
            <w:r w:rsidRPr="00283236">
              <w:rPr>
                <w:rFonts w:cs="Times New Roman"/>
                <w:sz w:val="20"/>
                <w:szCs w:val="20"/>
                <w:lang w:eastAsia="ru-RU"/>
              </w:rPr>
              <w:t xml:space="preserve">Следующим объектом планируется создать технопарк – включающий научно-исследовательский парк </w:t>
            </w:r>
            <w:r w:rsidRPr="00283236">
              <w:rPr>
                <w:rFonts w:cs="Times New Roman"/>
                <w:sz w:val="20"/>
                <w:szCs w:val="20"/>
                <w:lang w:eastAsia="ru-RU"/>
              </w:rPr>
              <w:br/>
              <w:t xml:space="preserve">и научно-технологические центры для инновационных компаний, основной задачей которого является вовлечение новых специалистов и бизнес-проектов в образовательную и научную среду с целью последующей коммерциализации. </w:t>
            </w:r>
          </w:p>
          <w:p w:rsidR="00427374" w:rsidRPr="00283236" w:rsidRDefault="00427374" w:rsidP="007957E9">
            <w:pPr>
              <w:autoSpaceDE w:val="0"/>
              <w:autoSpaceDN w:val="0"/>
              <w:jc w:val="both"/>
              <w:rPr>
                <w:rFonts w:cs="Times New Roman"/>
                <w:sz w:val="20"/>
                <w:szCs w:val="20"/>
                <w:lang w:eastAsia="ru-RU"/>
              </w:rPr>
            </w:pPr>
            <w:r w:rsidRPr="00283236">
              <w:rPr>
                <w:rFonts w:cs="Times New Roman"/>
                <w:sz w:val="20"/>
                <w:szCs w:val="20"/>
                <w:lang w:eastAsia="ru-RU"/>
              </w:rPr>
              <w:t xml:space="preserve">В составе проекта запланировано строительство Университетского комплекса (далее – Кампус), включающего университетские корпуса, студенческие общежития и спортивный центр. С целью создания Кампуса Правительством автономного округа принято решение о заключении концессионного соглашения, </w:t>
            </w:r>
            <w:r w:rsidRPr="00283236">
              <w:rPr>
                <w:rFonts w:cs="Times New Roman"/>
                <w:sz w:val="20"/>
                <w:szCs w:val="20"/>
                <w:lang w:eastAsia="ru-RU"/>
              </w:rPr>
              <w:br/>
              <w:t xml:space="preserve">так же автономным округом в Министерство науки и высшего образования Российской Федерации с целью </w:t>
            </w:r>
            <w:proofErr w:type="spellStart"/>
            <w:r w:rsidRPr="00283236">
              <w:rPr>
                <w:rFonts w:cs="Times New Roman"/>
                <w:sz w:val="20"/>
                <w:szCs w:val="20"/>
                <w:lang w:eastAsia="ru-RU"/>
              </w:rPr>
              <w:t>софинансирования</w:t>
            </w:r>
            <w:proofErr w:type="spellEnd"/>
            <w:r w:rsidRPr="00283236">
              <w:rPr>
                <w:rFonts w:cs="Times New Roman"/>
                <w:sz w:val="20"/>
                <w:szCs w:val="20"/>
                <w:lang w:eastAsia="ru-RU"/>
              </w:rPr>
              <w:t xml:space="preserve"> проекта направлена заявка для участия в процедуре определения инвестиционных </w:t>
            </w:r>
            <w:r w:rsidRPr="00283236">
              <w:rPr>
                <w:rFonts w:cs="Times New Roman"/>
                <w:sz w:val="20"/>
                <w:szCs w:val="20"/>
                <w:lang w:eastAsia="ru-RU"/>
              </w:rPr>
              <w:br/>
              <w:t xml:space="preserve">проектов, реализация которых осуществляется в соответствии с Положением о реализации проекта </w:t>
            </w:r>
            <w:r w:rsidRPr="00283236">
              <w:rPr>
                <w:rFonts w:cs="Times New Roman"/>
                <w:sz w:val="20"/>
                <w:szCs w:val="20"/>
                <w:lang w:eastAsia="ru-RU"/>
              </w:rPr>
              <w:br/>
              <w:t xml:space="preserve">по созданию инновационной образовательной среды (кампусов) с применением механизмов государственно-частного партнерства и концессионных соглашений в соответствии с федеральным проектом «Развитие инфраструктуры для научных исследований и подготовки кадров». </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В дальнейшем планируется создать университетскую школу, инновационный детский сад, центр развития талантов и молодежи (дом детского творчества), а также жилье для научно-педагогических работников </w:t>
            </w:r>
            <w:r w:rsidRPr="00283236">
              <w:rPr>
                <w:rFonts w:cs="Times New Roman"/>
                <w:sz w:val="20"/>
                <w:szCs w:val="20"/>
                <w:lang w:eastAsia="ru-RU"/>
              </w:rPr>
              <w:br/>
              <w:t>и обучающихся.</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Итоги работы ИНТЦ «ЮНИТИ ПАРК» в 2024 году:</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действуют соглашения с 13 институтами развития, как региональными, так и федеральными;</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ИНТЦ объединяет консорциум 5 (пяти) вузов Югры, их уникальный научный потенциал и компетенции;</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заключены соглашения о сотрудничестве с 14 научно-образовательными центрами;</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налажено взаимодействие с 4 ИНТЦ Российской Федерации;</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в проект ИНТЦ «ЮНИТИ ПАРК» вступило 10 участников с инновационными проектами;</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 заключены соглашения о сотрудничестве с 15 компаниями реального сектора экономики, 2 из которых </w:t>
            </w:r>
            <w:r w:rsidRPr="00283236">
              <w:rPr>
                <w:rFonts w:cs="Times New Roman"/>
                <w:sz w:val="20"/>
                <w:szCs w:val="20"/>
                <w:lang w:eastAsia="ru-RU"/>
              </w:rPr>
              <w:br/>
              <w:t>стали участниками проекта</w:t>
            </w:r>
          </w:p>
        </w:tc>
      </w:tr>
      <w:tr w:rsidR="00427374" w:rsidRPr="00283236"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2. Индустриальный парк – Югра.</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В сфере промышленности продолжается реализация инвестиционного проекта «Индустриальный парк – Югра», который является одним из наиболее значимых инвестиционных проектов города. Приказом Министерства </w:t>
            </w:r>
            <w:r w:rsidRPr="00283236">
              <w:rPr>
                <w:rFonts w:cs="Times New Roman"/>
                <w:sz w:val="20"/>
                <w:szCs w:val="20"/>
                <w:lang w:eastAsia="ru-RU"/>
              </w:rPr>
              <w:lastRenderedPageBreak/>
              <w:t xml:space="preserve">промышленности и торговли Российской Федерации «Индустриальный парк – Югра» включен в реестр индустриальных (промышленных) парков. Управляющая компания «Индустриальный парк-Югра» включена </w:t>
            </w:r>
            <w:r w:rsidRPr="00283236">
              <w:rPr>
                <w:rFonts w:cs="Times New Roman"/>
                <w:sz w:val="20"/>
                <w:szCs w:val="20"/>
                <w:lang w:eastAsia="ru-RU"/>
              </w:rPr>
              <w:br/>
              <w:t xml:space="preserve">в федеральный проект «Акселерация субъектов малого и среднего предпринимательства», что дает право </w:t>
            </w:r>
            <w:r w:rsidRPr="00283236">
              <w:rPr>
                <w:rFonts w:cs="Times New Roman"/>
                <w:sz w:val="20"/>
                <w:szCs w:val="20"/>
                <w:lang w:eastAsia="ru-RU"/>
              </w:rPr>
              <w:br/>
              <w:t>на получение федеральной и региональной финансовой поддержки.</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Предполагаемый объем инвестиций составит около 1,4 млрд. рублей. Количество запланированных </w:t>
            </w:r>
            <w:r w:rsidRPr="00283236">
              <w:rPr>
                <w:rFonts w:cs="Times New Roman"/>
                <w:sz w:val="20"/>
                <w:szCs w:val="20"/>
                <w:lang w:eastAsia="ru-RU"/>
              </w:rPr>
              <w:br/>
              <w:t xml:space="preserve">к созданию новых рабочих мест – 820. </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За время реализации проекта объем внебюджетных инвестиций, направленных на его реализацию составил </w:t>
            </w:r>
            <w:r w:rsidRPr="00283236">
              <w:rPr>
                <w:rFonts w:cs="Times New Roman"/>
                <w:sz w:val="20"/>
                <w:szCs w:val="20"/>
                <w:lang w:eastAsia="ru-RU"/>
              </w:rPr>
              <w:br/>
              <w:t xml:space="preserve">1,05 млрд. рублей (без налога на добавленную стоимость). Объем инвестиций за 12 месяцев 2024 составил 243,916 млн. рублей. Создание проекта осуществляется поэтапно, в 3 очереди строительства. Введены </w:t>
            </w:r>
            <w:r w:rsidRPr="00283236">
              <w:rPr>
                <w:rFonts w:cs="Times New Roman"/>
                <w:sz w:val="20"/>
                <w:szCs w:val="20"/>
                <w:lang w:eastAsia="ru-RU"/>
              </w:rPr>
              <w:br/>
              <w:t xml:space="preserve">в эксплуатацию две очереди индустриального парка – реконструированный производственный цех общей площадью 9 940 кв. метров, склад закрытого хранения общей площадью 4 989,7 кв. метров, газовая котельная </w:t>
            </w:r>
            <w:r w:rsidRPr="00283236">
              <w:rPr>
                <w:rFonts w:cs="Times New Roman"/>
                <w:sz w:val="20"/>
                <w:szCs w:val="20"/>
                <w:lang w:eastAsia="ru-RU"/>
              </w:rPr>
              <w:br/>
              <w:t>2 МВт, КТПН 2 МВт. В парке располагаются 17 резидентов, создано 195 рабочих мест.</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В рамках третьей очереди создания Индустриального парка получено разрешение на строительство универсального производственного здания № 1 общей площадью 1 475,67 кв. метров. На объекте осуществляются строительно-монтажные работы, выполняются </w:t>
            </w:r>
            <w:proofErr w:type="spellStart"/>
            <w:r w:rsidRPr="00283236">
              <w:rPr>
                <w:rFonts w:cs="Times New Roman"/>
                <w:sz w:val="20"/>
                <w:szCs w:val="20"/>
                <w:lang w:eastAsia="ru-RU"/>
              </w:rPr>
              <w:t>предпроектные</w:t>
            </w:r>
            <w:proofErr w:type="spellEnd"/>
            <w:r w:rsidRPr="00283236">
              <w:rPr>
                <w:rFonts w:cs="Times New Roman"/>
                <w:sz w:val="20"/>
                <w:szCs w:val="20"/>
                <w:lang w:eastAsia="ru-RU"/>
              </w:rPr>
              <w:t xml:space="preserve"> наработки по другим объектам проектирования.</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Также резидентом Индустриального парка ООО «</w:t>
            </w:r>
            <w:proofErr w:type="spellStart"/>
            <w:r w:rsidRPr="00283236">
              <w:rPr>
                <w:rFonts w:cs="Times New Roman"/>
                <w:sz w:val="20"/>
                <w:szCs w:val="20"/>
                <w:lang w:eastAsia="ru-RU"/>
              </w:rPr>
              <w:t>Вимана</w:t>
            </w:r>
            <w:proofErr w:type="spellEnd"/>
            <w:r w:rsidRPr="00283236">
              <w:rPr>
                <w:rFonts w:cs="Times New Roman"/>
                <w:sz w:val="20"/>
                <w:szCs w:val="20"/>
                <w:lang w:eastAsia="ru-RU"/>
              </w:rPr>
              <w:t xml:space="preserve">» получено разрешение на строительство </w:t>
            </w:r>
            <w:r w:rsidRPr="00283236">
              <w:rPr>
                <w:rFonts w:cs="Times New Roman"/>
                <w:sz w:val="20"/>
                <w:szCs w:val="20"/>
                <w:lang w:eastAsia="ru-RU"/>
              </w:rPr>
              <w:br/>
              <w:t>на территории Индустриального парка производственного здания завода, по производству сосудов, работающих под давлением. На объекте выполнены земляные работы по отсыпке и планировке территории, погружению свай, выполняются работы по устройству ростверков</w:t>
            </w:r>
          </w:p>
        </w:tc>
      </w:tr>
      <w:tr w:rsidR="00427374" w:rsidRPr="00283236"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3. Строительство второго моста через реку Обь.</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Инвестиционная емкость проекта – 65,2 млрд. рублей. Срок реализации проекта – 2023 – 2026 годы. Количество запланированных к созданию новых рабочих мест – около 10 тысяч.</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Мост имеет стратегически важное значение как для Югры, так и для России в целом. В составе объекта, общей протяженностью 45,5 км, восемь искусственных сооружений, включая мост через Обь длиной 1,7 км, три путепровода общей протяженностью 251,71 метра и четыре малых моста общей длиной 321,86 метра через реки Сухой </w:t>
            </w:r>
            <w:proofErr w:type="spellStart"/>
            <w:r w:rsidRPr="00283236">
              <w:rPr>
                <w:rFonts w:cs="Times New Roman"/>
                <w:sz w:val="20"/>
                <w:szCs w:val="20"/>
                <w:lang w:eastAsia="ru-RU"/>
              </w:rPr>
              <w:t>Аган</w:t>
            </w:r>
            <w:proofErr w:type="spellEnd"/>
            <w:r w:rsidRPr="00283236">
              <w:rPr>
                <w:rFonts w:cs="Times New Roman"/>
                <w:sz w:val="20"/>
                <w:szCs w:val="20"/>
                <w:lang w:eastAsia="ru-RU"/>
              </w:rPr>
              <w:t>, Казенная, Полой. Предприятия Уральского федерального округа и других регионов получат крупные заказы.</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24.04.2022 определен исполнитель государственного контракта – акционерное общество «Мостострой-11».</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06.07.2022 состоялась торжественная церемония начала строительства второго моста через реку Обь. </w:t>
            </w:r>
            <w:r w:rsidRPr="00283236">
              <w:rPr>
                <w:rFonts w:cs="Times New Roman"/>
                <w:sz w:val="20"/>
                <w:szCs w:val="20"/>
                <w:lang w:eastAsia="ru-RU"/>
              </w:rPr>
              <w:br/>
              <w:t xml:space="preserve">В мероприятии приняли участие полномочный представитель Президента Российской Федерации в Уральском федеральном округе В.В. Якушев, Губернатор Ханты-Мансийского автономного округа – Югры Н.В. Комарова, Глава города Сургута А.С. Филатов, Глава </w:t>
            </w:r>
            <w:proofErr w:type="spellStart"/>
            <w:r w:rsidRPr="00283236">
              <w:rPr>
                <w:rFonts w:cs="Times New Roman"/>
                <w:sz w:val="20"/>
                <w:szCs w:val="20"/>
                <w:lang w:eastAsia="ru-RU"/>
              </w:rPr>
              <w:t>Сургутского</w:t>
            </w:r>
            <w:proofErr w:type="spellEnd"/>
            <w:r w:rsidRPr="00283236">
              <w:rPr>
                <w:rFonts w:cs="Times New Roman"/>
                <w:sz w:val="20"/>
                <w:szCs w:val="20"/>
                <w:lang w:eastAsia="ru-RU"/>
              </w:rPr>
              <w:t xml:space="preserve"> района А.А. Трубецкой.</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В настоящее время возведены все 16 опор моста. Завершены работы по монтажу пролетных строений, деформационных швов, антикоррозийной защите поверхности пролетных строений и опор на всех семи малых искусственных сооружениях. Отсыпан песок под дорогу, 27 километров дорожного полотна заасфальтировано. Готовность подъездных путей составляет 55%. Пролетами соединены четыре опоры со стороны Сургута </w:t>
            </w:r>
            <w:r w:rsidRPr="00283236">
              <w:rPr>
                <w:rFonts w:cs="Times New Roman"/>
                <w:sz w:val="20"/>
                <w:szCs w:val="20"/>
                <w:lang w:eastAsia="ru-RU"/>
              </w:rPr>
              <w:br/>
              <w:t xml:space="preserve">и 9 опор с </w:t>
            </w:r>
            <w:proofErr w:type="spellStart"/>
            <w:r w:rsidRPr="00283236">
              <w:rPr>
                <w:rFonts w:cs="Times New Roman"/>
                <w:sz w:val="20"/>
                <w:szCs w:val="20"/>
                <w:lang w:eastAsia="ru-RU"/>
              </w:rPr>
              <w:t>Нефтеюганского</w:t>
            </w:r>
            <w:proofErr w:type="spellEnd"/>
            <w:r w:rsidRPr="00283236">
              <w:rPr>
                <w:rFonts w:cs="Times New Roman"/>
                <w:sz w:val="20"/>
                <w:szCs w:val="20"/>
                <w:lang w:eastAsia="ru-RU"/>
              </w:rPr>
              <w:t xml:space="preserve"> направления. Общая строительная готовность объекта составляет 75%. Завершение строительных работ всего мостового комплекса, планируется на четвертый квартал 2025 года, а открытие моста для движения — на февраль 2026 года</w:t>
            </w:r>
          </w:p>
        </w:tc>
      </w:tr>
      <w:tr w:rsidR="00427374" w:rsidRPr="00283236"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4. Создание производственного комплекса по выпуску фасонного металлопроката.</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Инвестиционная емкость проекта – более 2,1 млрд. рублей, в том числе привлеченные средства – 494,9 млн. рублей. Количество запланированных к созданию новых рабочих мест – 352. Проектная мощность около </w:t>
            </w:r>
            <w:r w:rsidRPr="00283236">
              <w:rPr>
                <w:rFonts w:cs="Times New Roman"/>
                <w:sz w:val="20"/>
                <w:szCs w:val="20"/>
                <w:lang w:eastAsia="ru-RU"/>
              </w:rPr>
              <w:br/>
              <w:t>100 тыс. тонн в год. Объем налоговых поступлений к 2030 году в бюджеты бюджетной системы Российской Федерации составит 1,6 млрд. рублей.</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В рамках реализации проекта 29.12.2022 заключено первое региональное соглашение о защите и поощрении капиталовложений, являющееся взаимовыгодным инструментом, дающим гарантию стабилизации условий деятельности и предоставляющее право возмещения инфраструктурных затрат. </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Реализацию проекта осуществляет общество с ограниченной ответственностью «Сургутский металлургический комплекс». Технологический цикл предполагает сбор и переработку металлолома, литье и выпуск готовой продукции. Продукция нового металлургического комплекса, а именно металлопрокат и арматура, будут востребованы как строительной отраслью города, так и автономного округа.</w:t>
            </w:r>
          </w:p>
          <w:p w:rsidR="00427374" w:rsidRPr="00283236" w:rsidRDefault="00427374" w:rsidP="007957E9">
            <w:pPr>
              <w:jc w:val="both"/>
              <w:rPr>
                <w:rFonts w:cs="Times New Roman"/>
                <w:sz w:val="20"/>
                <w:szCs w:val="20"/>
                <w:shd w:val="clear" w:color="auto" w:fill="FFFFFF"/>
                <w:lang w:eastAsia="ru-RU"/>
              </w:rPr>
            </w:pPr>
            <w:r w:rsidRPr="00283236">
              <w:rPr>
                <w:rFonts w:cs="Times New Roman"/>
                <w:sz w:val="20"/>
                <w:szCs w:val="20"/>
                <w:lang w:eastAsia="ru-RU"/>
              </w:rPr>
              <w:t xml:space="preserve">Проект включен в перечень объектов социально-культурного и коммунально-бытового назначения, масштабных инвестиционных проектов, утвержденный постановлением Правительства Ханты-Мансийского автономного округа – Югры от 31.10.2021 № 474-п «О государственной программе Ханты-Мансийского автономного округа – Югры «Развитие промышленности и туризма». На совете при Правительстве Ханты-Мансийского автономного округа – Югры по вопросам развития инвестиционной деятельности в автономном округе 28.09.2021 согласовано предоставление земельного участка площадью 3,5 га без проведения торгов. </w:t>
            </w:r>
            <w:r w:rsidRPr="00283236">
              <w:rPr>
                <w:rFonts w:cs="Times New Roman"/>
                <w:sz w:val="20"/>
                <w:szCs w:val="20"/>
                <w:shd w:val="clear" w:color="auto" w:fill="FFFFFF"/>
                <w:lang w:eastAsia="ru-RU"/>
              </w:rPr>
              <w:t>Фонд развития Югры оказал поддержку инвестору в виде льготного займа сроком на 5 лет под 3% годовых.</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Инвестор планирует приобрести необходимое оборудование для запуска производства: плавильные печи, прокатный стан, кислородную станцию, </w:t>
            </w:r>
            <w:proofErr w:type="spellStart"/>
            <w:r w:rsidRPr="00283236">
              <w:rPr>
                <w:rFonts w:cs="Times New Roman"/>
                <w:sz w:val="20"/>
                <w:szCs w:val="20"/>
                <w:lang w:eastAsia="ru-RU"/>
              </w:rPr>
              <w:t>газопоршневые</w:t>
            </w:r>
            <w:proofErr w:type="spellEnd"/>
            <w:r w:rsidRPr="00283236">
              <w:rPr>
                <w:rFonts w:cs="Times New Roman"/>
                <w:sz w:val="20"/>
                <w:szCs w:val="20"/>
                <w:lang w:eastAsia="ru-RU"/>
              </w:rPr>
              <w:t xml:space="preserve"> установки для генерации электроэнергии, очистные сооружения, вспомогательное оборудование для подготовки лома металлов. При этом приоритетом </w:t>
            </w:r>
            <w:r w:rsidRPr="00283236">
              <w:rPr>
                <w:rFonts w:cs="Times New Roman"/>
                <w:sz w:val="20"/>
                <w:szCs w:val="20"/>
                <w:lang w:eastAsia="ru-RU"/>
              </w:rPr>
              <w:br/>
            </w:r>
            <w:r w:rsidRPr="00283236">
              <w:rPr>
                <w:rFonts w:cs="Times New Roman"/>
                <w:sz w:val="20"/>
                <w:szCs w:val="20"/>
                <w:lang w:eastAsia="ru-RU"/>
              </w:rPr>
              <w:lastRenderedPageBreak/>
              <w:t xml:space="preserve">для инвестора станет обеспечение высоких экологических стандартов и безопасности. На производственной площадке предприятия также запланировано строительство ряда объектов инженерной инфраструктуры. </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Объем инвестиций с начала проекта составил 1,43 млрд. рублей, за 12 месяцев 2024 года объем инвестиций составил – 232,92 млн. рублей (без налога на добавленную стоимость). объем налоговых отчислений </w:t>
            </w:r>
            <w:r w:rsidRPr="00283236">
              <w:rPr>
                <w:rFonts w:cs="Times New Roman"/>
                <w:sz w:val="20"/>
                <w:szCs w:val="20"/>
                <w:lang w:eastAsia="ru-RU"/>
              </w:rPr>
              <w:br/>
              <w:t>в территориальный бюджет составил 37,41 млн. рублей.</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Получены в аренду земельные участки общей площадью 88 503 кв. м:</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земельный участок с кадастровым номером 86:10:0101212:895, площадью 5 404 кв. метров, расположенный по адресу: Ханты-Мансийский автономный округ – Югра, город Сургут, улицы имени Глухова, д.2, зона ГРЭС-2;</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 земельный участок с кадастровым номером 86:10:0101212:1305, площадью 47 696 кв. метров, расположенный по адресу: Ханты-Мансийский автономный округ – Югра, город Сургут, улицы имени Глухова, дом 2, </w:t>
            </w:r>
            <w:r w:rsidRPr="00283236">
              <w:rPr>
                <w:rFonts w:cs="Times New Roman"/>
                <w:sz w:val="20"/>
                <w:szCs w:val="20"/>
                <w:lang w:eastAsia="ru-RU"/>
              </w:rPr>
              <w:br/>
              <w:t xml:space="preserve">зона ГРЭС-2 – получено разрешение на строительство от 08.02.2022 на «Реконструкцию здания № 2 </w:t>
            </w:r>
            <w:r w:rsidRPr="00283236">
              <w:rPr>
                <w:rFonts w:cs="Times New Roman"/>
                <w:sz w:val="20"/>
                <w:szCs w:val="20"/>
                <w:lang w:eastAsia="ru-RU"/>
              </w:rPr>
              <w:br/>
              <w:t xml:space="preserve">под строительство </w:t>
            </w:r>
            <w:proofErr w:type="spellStart"/>
            <w:r w:rsidRPr="00283236">
              <w:rPr>
                <w:rFonts w:cs="Times New Roman"/>
                <w:sz w:val="20"/>
                <w:szCs w:val="20"/>
                <w:lang w:eastAsia="ru-RU"/>
              </w:rPr>
              <w:t>газопоршневой</w:t>
            </w:r>
            <w:proofErr w:type="spellEnd"/>
            <w:r w:rsidRPr="00283236">
              <w:rPr>
                <w:rFonts w:cs="Times New Roman"/>
                <w:sz w:val="20"/>
                <w:szCs w:val="20"/>
                <w:lang w:eastAsia="ru-RU"/>
              </w:rPr>
              <w:t xml:space="preserve"> электростанции». Проведены работы по реконструкции зданий, монтажу оборудования. Оборудование </w:t>
            </w:r>
            <w:proofErr w:type="spellStart"/>
            <w:r w:rsidRPr="00283236">
              <w:rPr>
                <w:rFonts w:cs="Times New Roman"/>
                <w:sz w:val="20"/>
                <w:szCs w:val="20"/>
                <w:lang w:eastAsia="ru-RU"/>
              </w:rPr>
              <w:t>газопоршневой</w:t>
            </w:r>
            <w:proofErr w:type="spellEnd"/>
            <w:r w:rsidRPr="00283236">
              <w:rPr>
                <w:rFonts w:cs="Times New Roman"/>
                <w:sz w:val="20"/>
                <w:szCs w:val="20"/>
                <w:lang w:eastAsia="ru-RU"/>
              </w:rPr>
              <w:t xml:space="preserve"> электростанции смонтировано.</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 земельный участок с кадастровым номером 86:10:0101212:926, площадью 35 403 кв. метров, расположенный </w:t>
            </w:r>
            <w:r w:rsidRPr="00283236">
              <w:rPr>
                <w:rFonts w:cs="Times New Roman"/>
                <w:sz w:val="20"/>
                <w:szCs w:val="20"/>
                <w:lang w:eastAsia="ru-RU"/>
              </w:rPr>
              <w:br/>
              <w:t xml:space="preserve">по адресу: Ханты-Мансийский автономный округ – Югра, город Сургут, поселок Кедровый, </w:t>
            </w:r>
            <w:proofErr w:type="spellStart"/>
            <w:r w:rsidRPr="00283236">
              <w:rPr>
                <w:rFonts w:cs="Times New Roman"/>
                <w:sz w:val="20"/>
                <w:szCs w:val="20"/>
                <w:lang w:eastAsia="ru-RU"/>
              </w:rPr>
              <w:t>промзона</w:t>
            </w:r>
            <w:proofErr w:type="spellEnd"/>
            <w:r w:rsidRPr="00283236">
              <w:rPr>
                <w:rFonts w:cs="Times New Roman"/>
                <w:sz w:val="20"/>
                <w:szCs w:val="20"/>
                <w:lang w:eastAsia="ru-RU"/>
              </w:rPr>
              <w:t xml:space="preserve"> </w:t>
            </w:r>
            <w:r w:rsidRPr="00283236">
              <w:rPr>
                <w:rFonts w:cs="Times New Roman"/>
                <w:sz w:val="20"/>
                <w:szCs w:val="20"/>
                <w:lang w:eastAsia="ru-RU"/>
              </w:rPr>
              <w:br/>
              <w:t xml:space="preserve">ГРЭС –  получено разрешение от 12.07.2022 на снос (вырубку) зеленых насаждений. Проведены работы </w:t>
            </w:r>
            <w:r w:rsidRPr="00283236">
              <w:rPr>
                <w:rFonts w:cs="Times New Roman"/>
                <w:sz w:val="20"/>
                <w:szCs w:val="20"/>
                <w:lang w:eastAsia="ru-RU"/>
              </w:rPr>
              <w:br/>
              <w:t xml:space="preserve">по сносу зеленых насаждений, вывозу порубочных остатков зеленых насаждений, рекультивации и планировке территории. Организованы охрана территории (установлена система видеонаблюдения, смонтирован временный пост охраны), площадка складирования строительных материалов, стоянка автотранспорта. Выполнены инженерно-геологические, инженерно-геодезические, инженерно-гидрометеорологические </w:t>
            </w:r>
            <w:r w:rsidRPr="00283236">
              <w:rPr>
                <w:rFonts w:cs="Times New Roman"/>
                <w:sz w:val="20"/>
                <w:szCs w:val="20"/>
                <w:lang w:eastAsia="ru-RU"/>
              </w:rPr>
              <w:br/>
              <w:t>и инженерно-экологические изыскания.</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 земельный участок с кадастровым номером 86:10:0101212:1307, общей площадью 5 079,6 кв. м – получено положительное заключение экспертизы проектной документации «Реконструкция производственного </w:t>
            </w:r>
            <w:r w:rsidRPr="00283236">
              <w:rPr>
                <w:rFonts w:cs="Times New Roman"/>
                <w:sz w:val="20"/>
                <w:szCs w:val="20"/>
                <w:lang w:eastAsia="ru-RU"/>
              </w:rPr>
              <w:br/>
              <w:t xml:space="preserve">корпуса № 1 под создание прокатного производства» от 23.05.2023 под создание электросталеплавильного производства с последующим монтажом технологического оборудования – двух электродуговых </w:t>
            </w:r>
            <w:proofErr w:type="spellStart"/>
            <w:r w:rsidRPr="00283236">
              <w:rPr>
                <w:rFonts w:cs="Times New Roman"/>
                <w:sz w:val="20"/>
                <w:szCs w:val="20"/>
                <w:lang w:eastAsia="ru-RU"/>
              </w:rPr>
              <w:t>сталепла</w:t>
            </w:r>
            <w:proofErr w:type="spellEnd"/>
            <w:r w:rsidRPr="00283236">
              <w:rPr>
                <w:rFonts w:cs="Times New Roman"/>
                <w:sz w:val="20"/>
                <w:szCs w:val="20"/>
                <w:lang w:eastAsia="ru-RU"/>
              </w:rPr>
              <w:t xml:space="preserve">-вильных печей (ДСП № 1 и ДСП № 2) емкостью 10 тонн, агрегата ковш-печь (АКП) и машины непрерывного литья заготовок (МНЛЗ). В здании находятся два яруса подкрановых путей на отметке +12,5 м и 19,3 м, а также </w:t>
            </w:r>
            <w:proofErr w:type="spellStart"/>
            <w:r w:rsidRPr="00283236">
              <w:rPr>
                <w:rFonts w:cs="Times New Roman"/>
                <w:sz w:val="20"/>
                <w:szCs w:val="20"/>
                <w:lang w:eastAsia="ru-RU"/>
              </w:rPr>
              <w:t>электромостовой</w:t>
            </w:r>
            <w:proofErr w:type="spellEnd"/>
            <w:r w:rsidRPr="00283236">
              <w:rPr>
                <w:rFonts w:cs="Times New Roman"/>
                <w:sz w:val="20"/>
                <w:szCs w:val="20"/>
                <w:lang w:eastAsia="ru-RU"/>
              </w:rPr>
              <w:t xml:space="preserve"> кран общего назначения грузоподъемностью 50/10 тонн на нижнем ярусе подкрановых путей. Для обеспечения производства, перемещения сталеразливочных ковшей с жидким металлом, планируется приобретение двух металлургических литейных </w:t>
            </w:r>
            <w:proofErr w:type="spellStart"/>
            <w:r w:rsidRPr="00283236">
              <w:rPr>
                <w:rFonts w:cs="Times New Roman"/>
                <w:sz w:val="20"/>
                <w:szCs w:val="20"/>
                <w:lang w:eastAsia="ru-RU"/>
              </w:rPr>
              <w:t>электромостовых</w:t>
            </w:r>
            <w:proofErr w:type="spellEnd"/>
            <w:r w:rsidRPr="00283236">
              <w:rPr>
                <w:rFonts w:cs="Times New Roman"/>
                <w:sz w:val="20"/>
                <w:szCs w:val="20"/>
                <w:lang w:eastAsia="ru-RU"/>
              </w:rPr>
              <w:t xml:space="preserve"> кранов грузоподъемностью 63/32/8 тонн </w:t>
            </w:r>
            <w:r w:rsidRPr="00283236">
              <w:rPr>
                <w:rFonts w:cs="Times New Roman"/>
                <w:sz w:val="20"/>
                <w:szCs w:val="20"/>
                <w:lang w:eastAsia="ru-RU"/>
              </w:rPr>
              <w:br/>
              <w:t>на верхний ярус подкрановых путей.</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Ведутся строительно-монтажные работы по реконструкции производственных зданий под блок водоподготовки оборотного технологического цикла охлаждающей воды и «Склада готовой продукции». Построено здание </w:t>
            </w:r>
            <w:r w:rsidRPr="00283236">
              <w:rPr>
                <w:rFonts w:cs="Times New Roman"/>
                <w:sz w:val="20"/>
                <w:szCs w:val="20"/>
                <w:lang w:eastAsia="ru-RU"/>
              </w:rPr>
              <w:br/>
              <w:t>для криогенной воздухоразделительной установки по производству жидкого кислорода и азота с резервуарным парком хранения продуктов разделения воздуха</w:t>
            </w:r>
          </w:p>
        </w:tc>
      </w:tr>
      <w:tr w:rsidR="00427374" w:rsidRPr="00283236"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5. Строительство рыборазводного завода.</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Инвестиционная емкость проекта – 350 млн. рублей. Срок реализации проекта – до 2029 года. Количество запланированных к созданию новых рабочих мест – 30.</w:t>
            </w:r>
          </w:p>
          <w:p w:rsidR="00427374" w:rsidRPr="00283236" w:rsidRDefault="00427374" w:rsidP="007957E9">
            <w:pPr>
              <w:overflowPunct w:val="0"/>
              <w:autoSpaceDE w:val="0"/>
              <w:autoSpaceDN w:val="0"/>
              <w:jc w:val="both"/>
              <w:rPr>
                <w:rFonts w:cs="Times New Roman"/>
                <w:sz w:val="20"/>
                <w:szCs w:val="20"/>
                <w:lang w:eastAsia="ru-RU"/>
              </w:rPr>
            </w:pPr>
            <w:r w:rsidRPr="00283236">
              <w:rPr>
                <w:rFonts w:cs="Times New Roman"/>
                <w:sz w:val="20"/>
                <w:szCs w:val="20"/>
                <w:lang w:eastAsia="ru-RU"/>
              </w:rPr>
              <w:t>Компанией «</w:t>
            </w:r>
            <w:proofErr w:type="spellStart"/>
            <w:r w:rsidRPr="00283236">
              <w:rPr>
                <w:rFonts w:cs="Times New Roman"/>
                <w:sz w:val="20"/>
                <w:szCs w:val="20"/>
                <w:lang w:eastAsia="ru-RU"/>
              </w:rPr>
              <w:t>Бенар</w:t>
            </w:r>
            <w:proofErr w:type="spellEnd"/>
            <w:r w:rsidRPr="00283236">
              <w:rPr>
                <w:rFonts w:cs="Times New Roman"/>
                <w:sz w:val="20"/>
                <w:szCs w:val="20"/>
                <w:lang w:eastAsia="ru-RU"/>
              </w:rPr>
              <w:t xml:space="preserve">» реализуется инвестиционный проект «Строительство рыборазводного завода», в рамках реализации которого планируется строительство инкубационного, перерабатывающего цехов, рыборазводных прудов для целей искусственного воспроизводства ценных видов промысловых рыб пеляди, муксуна, стерляди. Предполагаемые налоговые отчисления – 87 млн. рублей. </w:t>
            </w:r>
          </w:p>
          <w:p w:rsidR="00427374" w:rsidRPr="00283236" w:rsidRDefault="00427374" w:rsidP="007957E9">
            <w:pPr>
              <w:overflowPunct w:val="0"/>
              <w:autoSpaceDE w:val="0"/>
              <w:autoSpaceDN w:val="0"/>
              <w:jc w:val="both"/>
              <w:rPr>
                <w:rFonts w:cs="Times New Roman"/>
                <w:sz w:val="20"/>
                <w:szCs w:val="20"/>
                <w:lang w:eastAsia="ru-RU"/>
              </w:rPr>
            </w:pPr>
            <w:r w:rsidRPr="00283236">
              <w:rPr>
                <w:rFonts w:cs="Times New Roman"/>
                <w:sz w:val="20"/>
                <w:szCs w:val="20"/>
                <w:lang w:eastAsia="ru-RU"/>
              </w:rPr>
              <w:t>В целях поддержки инвестиционного проекта Администрацией города в адрес компании «</w:t>
            </w:r>
            <w:proofErr w:type="spellStart"/>
            <w:r w:rsidRPr="00283236">
              <w:rPr>
                <w:rFonts w:cs="Times New Roman"/>
                <w:sz w:val="20"/>
                <w:szCs w:val="20"/>
                <w:lang w:eastAsia="ru-RU"/>
              </w:rPr>
              <w:t>Бенар</w:t>
            </w:r>
            <w:proofErr w:type="spellEnd"/>
            <w:r w:rsidRPr="00283236">
              <w:rPr>
                <w:rFonts w:cs="Times New Roman"/>
                <w:sz w:val="20"/>
                <w:szCs w:val="20"/>
                <w:lang w:eastAsia="ru-RU"/>
              </w:rPr>
              <w:t>» направлена информация о возможности получения государственной поддержки в рамках государственной программы Ханты-Мансийского автономного округа – Югры «Развитие агропромышленного комплекса», механизма «Инвестиционный бюджет», обеспечивающего прозрачность отбора инвестиционных проектов, претендующих на получение государственной поддержки. Является одним из проектов, сопровождаемых по принципу «одного окна». В целях реализации инвестиционного проекта исполнены мероприятия по формированию земельного участка, заключен договор аренды от 20.09.2024 земельного участка с кадастровым номером 86:10:0101178:486 с разрешенным использованием: рыбоводство (код 1.13) (наименование объекта местного значения «предприятие по рыболовству и рыбоводству»)</w:t>
            </w:r>
          </w:p>
        </w:tc>
      </w:tr>
      <w:tr w:rsidR="00427374" w:rsidRPr="00283236"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6. Благоустройство набережной реки Обь.</w:t>
            </w:r>
          </w:p>
          <w:p w:rsidR="00427374" w:rsidRPr="00283236" w:rsidRDefault="00427374" w:rsidP="007957E9">
            <w:pPr>
              <w:autoSpaceDE w:val="0"/>
              <w:autoSpaceDN w:val="0"/>
              <w:jc w:val="both"/>
              <w:rPr>
                <w:rFonts w:cs="Times New Roman"/>
                <w:sz w:val="20"/>
                <w:szCs w:val="20"/>
                <w:lang w:eastAsia="ru-RU"/>
              </w:rPr>
            </w:pPr>
            <w:r w:rsidRPr="00283236">
              <w:rPr>
                <w:rFonts w:cs="Times New Roman"/>
                <w:sz w:val="20"/>
                <w:szCs w:val="20"/>
                <w:lang w:eastAsia="ru-RU"/>
              </w:rPr>
              <w:t xml:space="preserve">Планируется к реализации проект по благоустройству набережной реки Обь с реновацией парковой зоны </w:t>
            </w:r>
            <w:r w:rsidRPr="00283236">
              <w:rPr>
                <w:rFonts w:cs="Times New Roman"/>
                <w:sz w:val="20"/>
                <w:szCs w:val="20"/>
                <w:lang w:eastAsia="ru-RU"/>
              </w:rPr>
              <w:br/>
              <w:t>на территории речного порта в рамках концессионного соглашения. Ведется работа по подбору наиболее оптимального решения реализации проекта</w:t>
            </w:r>
          </w:p>
        </w:tc>
      </w:tr>
      <w:tr w:rsidR="00427374" w:rsidRPr="00283236"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7. Реконструкция здания городского рынка.</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Инвестиционная емкость проекта – более 200 млн. рублей. Мощность объекта составит 520 кв. м. Срок реализации проекта – 2025 год.</w:t>
            </w:r>
          </w:p>
          <w:p w:rsidR="00427374" w:rsidRPr="00283236" w:rsidRDefault="00427374" w:rsidP="007957E9">
            <w:pPr>
              <w:overflowPunct w:val="0"/>
              <w:autoSpaceDE w:val="0"/>
              <w:autoSpaceDN w:val="0"/>
              <w:jc w:val="both"/>
              <w:rPr>
                <w:rFonts w:cs="Times New Roman"/>
                <w:sz w:val="20"/>
                <w:szCs w:val="20"/>
                <w:lang w:eastAsia="ru-RU"/>
              </w:rPr>
            </w:pPr>
            <w:r w:rsidRPr="00283236">
              <w:rPr>
                <w:rFonts w:cs="Times New Roman"/>
                <w:sz w:val="20"/>
                <w:szCs w:val="20"/>
                <w:lang w:eastAsia="ru-RU"/>
              </w:rPr>
              <w:t xml:space="preserve">По результатам обсуждений и решений экспертного совета по проекту реконструкции рынка, был определен проект, наиболее соответствующий сформированным требованиям. В результате реализации проекта город получит современное торговое пространство – </w:t>
            </w:r>
            <w:proofErr w:type="spellStart"/>
            <w:r w:rsidRPr="00283236">
              <w:rPr>
                <w:rFonts w:cs="Times New Roman"/>
                <w:sz w:val="20"/>
                <w:szCs w:val="20"/>
                <w:lang w:eastAsia="ru-RU"/>
              </w:rPr>
              <w:t>фуд-молл</w:t>
            </w:r>
            <w:proofErr w:type="spellEnd"/>
            <w:r w:rsidRPr="00283236">
              <w:rPr>
                <w:rFonts w:cs="Times New Roman"/>
                <w:sz w:val="20"/>
                <w:szCs w:val="20"/>
                <w:lang w:eastAsia="ru-RU"/>
              </w:rPr>
              <w:t>, концепцией которого предусмотрены и торговые места для пищевых продуктов, в том числе местного производства, рестораны национальной кухни.</w:t>
            </w:r>
          </w:p>
          <w:p w:rsidR="00427374" w:rsidRPr="00283236" w:rsidRDefault="00427374" w:rsidP="007957E9">
            <w:pPr>
              <w:overflowPunct w:val="0"/>
              <w:autoSpaceDE w:val="0"/>
              <w:autoSpaceDN w:val="0"/>
              <w:jc w:val="both"/>
              <w:rPr>
                <w:rFonts w:cs="Times New Roman"/>
                <w:sz w:val="20"/>
                <w:szCs w:val="20"/>
                <w:lang w:eastAsia="ru-RU"/>
              </w:rPr>
            </w:pPr>
            <w:r w:rsidRPr="00283236">
              <w:rPr>
                <w:rFonts w:cs="Times New Roman"/>
                <w:sz w:val="20"/>
                <w:szCs w:val="20"/>
                <w:lang w:eastAsia="ru-RU"/>
              </w:rPr>
              <w:lastRenderedPageBreak/>
              <w:t>Реализация инвестиционных мероприятий запланирована в следующие сроки:</w:t>
            </w:r>
          </w:p>
          <w:p w:rsidR="00427374" w:rsidRPr="00283236" w:rsidRDefault="00427374" w:rsidP="007957E9">
            <w:pPr>
              <w:overflowPunct w:val="0"/>
              <w:autoSpaceDE w:val="0"/>
              <w:autoSpaceDN w:val="0"/>
              <w:jc w:val="both"/>
              <w:rPr>
                <w:rFonts w:cs="Times New Roman"/>
                <w:sz w:val="20"/>
                <w:szCs w:val="20"/>
                <w:lang w:eastAsia="ru-RU"/>
              </w:rPr>
            </w:pPr>
            <w:r w:rsidRPr="00283236">
              <w:rPr>
                <w:rFonts w:cs="Times New Roman"/>
                <w:sz w:val="20"/>
                <w:szCs w:val="20"/>
                <w:lang w:eastAsia="ru-RU"/>
              </w:rPr>
              <w:t xml:space="preserve">- проектирование – 1 год </w:t>
            </w:r>
          </w:p>
          <w:p w:rsidR="00427374" w:rsidRPr="00283236" w:rsidRDefault="00427374" w:rsidP="007957E9">
            <w:pPr>
              <w:overflowPunct w:val="0"/>
              <w:autoSpaceDE w:val="0"/>
              <w:autoSpaceDN w:val="0"/>
              <w:jc w:val="both"/>
              <w:rPr>
                <w:rFonts w:cs="Times New Roman"/>
                <w:sz w:val="20"/>
                <w:szCs w:val="20"/>
                <w:lang w:eastAsia="ru-RU"/>
              </w:rPr>
            </w:pPr>
            <w:r w:rsidRPr="00283236">
              <w:rPr>
                <w:rFonts w:cs="Times New Roman"/>
                <w:sz w:val="20"/>
                <w:szCs w:val="20"/>
                <w:lang w:eastAsia="ru-RU"/>
              </w:rPr>
              <w:t>- реконструкция / капитальный ремонт – 2 года.</w:t>
            </w:r>
          </w:p>
          <w:p w:rsidR="00427374" w:rsidRPr="00283236" w:rsidRDefault="00D16EA2" w:rsidP="00D16EA2">
            <w:pPr>
              <w:overflowPunct w:val="0"/>
              <w:autoSpaceDE w:val="0"/>
              <w:autoSpaceDN w:val="0"/>
              <w:jc w:val="both"/>
              <w:rPr>
                <w:rFonts w:cs="Times New Roman"/>
                <w:sz w:val="20"/>
                <w:szCs w:val="20"/>
                <w:lang w:eastAsia="ru-RU"/>
              </w:rPr>
            </w:pPr>
            <w:r w:rsidRPr="00283236">
              <w:rPr>
                <w:rFonts w:cs="Times New Roman"/>
                <w:sz w:val="20"/>
                <w:szCs w:val="20"/>
                <w:lang w:eastAsia="ru-RU"/>
              </w:rPr>
              <w:t xml:space="preserve">Часть здания передана инвестору 01.03.2022. </w:t>
            </w:r>
            <w:r w:rsidR="00427374" w:rsidRPr="00283236">
              <w:rPr>
                <w:rFonts w:cs="Times New Roman"/>
                <w:sz w:val="20"/>
                <w:szCs w:val="20"/>
                <w:lang w:eastAsia="ru-RU"/>
              </w:rPr>
              <w:t>В настоящее время инвестором завершено проектирование, осуществляется подготовка к реконструкции</w:t>
            </w:r>
          </w:p>
        </w:tc>
      </w:tr>
      <w:tr w:rsidR="00427374" w:rsidRPr="00283236"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8. Реконструкция железнодорожного вокзала.</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Срок реализации проекта – 2026 год (перенос с 2025 года). </w:t>
            </w:r>
          </w:p>
          <w:p w:rsidR="00427374" w:rsidRPr="00283236" w:rsidRDefault="00427374" w:rsidP="007957E9">
            <w:pPr>
              <w:jc w:val="both"/>
              <w:rPr>
                <w:rFonts w:cs="Times New Roman"/>
                <w:sz w:val="20"/>
                <w:szCs w:val="20"/>
              </w:rPr>
            </w:pPr>
            <w:r w:rsidRPr="00283236">
              <w:rPr>
                <w:rFonts w:cs="Times New Roman"/>
                <w:sz w:val="20"/>
                <w:szCs w:val="20"/>
              </w:rPr>
              <w:t>Проект реализуется в рамках инвестиционного соглашения, подписанного в октябре 2021 года, между</w:t>
            </w:r>
            <w:r w:rsidRPr="00283236">
              <w:rPr>
                <w:rFonts w:cs="Times New Roman"/>
                <w:sz w:val="20"/>
                <w:szCs w:val="20"/>
                <w:shd w:val="clear" w:color="auto" w:fill="FFFFFF"/>
                <w:lang w:eastAsia="ru-RU"/>
              </w:rPr>
              <w:t xml:space="preserve"> </w:t>
            </w:r>
            <w:r w:rsidRPr="00283236">
              <w:rPr>
                <w:rFonts w:cs="Times New Roman"/>
                <w:sz w:val="20"/>
                <w:szCs w:val="20"/>
              </w:rPr>
              <w:t>открытым акционерным обществом «Российские Железные Дороги» и Фондом развития Югры.</w:t>
            </w:r>
          </w:p>
          <w:p w:rsidR="00427374" w:rsidRPr="00283236" w:rsidRDefault="00427374" w:rsidP="009E6C28">
            <w:pPr>
              <w:jc w:val="both"/>
              <w:rPr>
                <w:rFonts w:cs="Times New Roman"/>
                <w:sz w:val="20"/>
                <w:szCs w:val="20"/>
                <w:lang w:eastAsia="ru-RU"/>
              </w:rPr>
            </w:pPr>
            <w:r w:rsidRPr="00283236">
              <w:rPr>
                <w:rFonts w:cs="Times New Roman"/>
                <w:sz w:val="20"/>
                <w:szCs w:val="20"/>
              </w:rPr>
              <w:t>Возведен и функционирует временный павильон железнодорожного вокзала, который будет выполнять функции вокзала в период реконструкции здания, в 2023 году снесено здание вокзала. В</w:t>
            </w:r>
            <w:r w:rsidRPr="00283236">
              <w:rPr>
                <w:rFonts w:cs="Times New Roman"/>
              </w:rPr>
              <w:t xml:space="preserve"> </w:t>
            </w:r>
            <w:r w:rsidRPr="00283236">
              <w:rPr>
                <w:rFonts w:cs="Times New Roman"/>
                <w:sz w:val="20"/>
                <w:szCs w:val="20"/>
              </w:rPr>
              <w:t xml:space="preserve">проект реконструкции инициировано внесение изменений на привокзальной площади предусмотрят стоянку для междугородних автобусов, а зал ожидания и билетные кассы автовокзала смогут разместиться в здании нового железнодорожного комплекса. Появится транспортно-пересадочный узел и будет обеспечена удобная пересадка для пассажиров, следующих в другие города </w:t>
            </w:r>
            <w:r w:rsidR="009E6C28" w:rsidRPr="00283236">
              <w:rPr>
                <w:rFonts w:cs="Times New Roman"/>
                <w:sz w:val="20"/>
                <w:szCs w:val="20"/>
              </w:rPr>
              <w:t>«</w:t>
            </w:r>
            <w:proofErr w:type="spellStart"/>
            <w:r w:rsidR="009E6C28" w:rsidRPr="00283236">
              <w:rPr>
                <w:rFonts w:cs="Times New Roman"/>
                <w:sz w:val="20"/>
                <w:szCs w:val="20"/>
              </w:rPr>
              <w:t>мультимодальными</w:t>
            </w:r>
            <w:proofErr w:type="spellEnd"/>
            <w:r w:rsidRPr="00283236">
              <w:rPr>
                <w:rFonts w:cs="Times New Roman"/>
                <w:sz w:val="20"/>
                <w:szCs w:val="20"/>
              </w:rPr>
              <w:t xml:space="preserve"> маршрутами», по внесенным изменениям пройдена государственная экспертиза достоверности технических решений. Также предусмотрено строительство в 2026 году закрытого перехода (</w:t>
            </w:r>
            <w:proofErr w:type="spellStart"/>
            <w:r w:rsidRPr="00283236">
              <w:rPr>
                <w:rFonts w:cs="Times New Roman"/>
                <w:sz w:val="20"/>
                <w:szCs w:val="20"/>
              </w:rPr>
              <w:t>конкорса</w:t>
            </w:r>
            <w:proofErr w:type="spellEnd"/>
            <w:r w:rsidRPr="00283236">
              <w:rPr>
                <w:rFonts w:cs="Times New Roman"/>
                <w:sz w:val="20"/>
                <w:szCs w:val="20"/>
              </w:rPr>
              <w:t xml:space="preserve">) из здания вокзала на посадочные платформы. </w:t>
            </w:r>
            <w:r w:rsidRPr="00283236">
              <w:rPr>
                <w:rFonts w:cs="Times New Roman"/>
                <w:sz w:val="20"/>
                <w:szCs w:val="20"/>
              </w:rPr>
              <w:br/>
              <w:t xml:space="preserve">В настоящее время на объекте </w:t>
            </w:r>
            <w:r w:rsidRPr="00283236">
              <w:rPr>
                <w:rFonts w:cs="Times New Roman"/>
                <w:sz w:val="20"/>
                <w:szCs w:val="20"/>
                <w:lang w:eastAsia="ru-RU"/>
              </w:rPr>
              <w:t>практически завершена</w:t>
            </w:r>
            <w:r w:rsidRPr="00283236">
              <w:rPr>
                <w:rFonts w:cs="Times New Roman"/>
                <w:sz w:val="20"/>
                <w:szCs w:val="20"/>
              </w:rPr>
              <w:t xml:space="preserve"> у</w:t>
            </w:r>
            <w:r w:rsidRPr="00283236">
              <w:rPr>
                <w:rFonts w:cs="Times New Roman"/>
                <w:sz w:val="20"/>
                <w:szCs w:val="20"/>
                <w:lang w:eastAsia="ru-RU"/>
              </w:rPr>
              <w:t xml:space="preserve">кладка фундамента. </w:t>
            </w:r>
            <w:r w:rsidRPr="00283236">
              <w:rPr>
                <w:rFonts w:cs="Times New Roman"/>
                <w:sz w:val="20"/>
                <w:szCs w:val="20"/>
              </w:rPr>
              <w:t xml:space="preserve">Вся инженерная инфраструктура: канализация, тепло- </w:t>
            </w:r>
            <w:r w:rsidR="009E6C28" w:rsidRPr="00283236">
              <w:rPr>
                <w:rFonts w:cs="Times New Roman"/>
                <w:sz w:val="20"/>
                <w:szCs w:val="20"/>
              </w:rPr>
              <w:t xml:space="preserve">и </w:t>
            </w:r>
            <w:r w:rsidRPr="00283236">
              <w:rPr>
                <w:rFonts w:cs="Times New Roman"/>
                <w:sz w:val="20"/>
                <w:szCs w:val="20"/>
              </w:rPr>
              <w:t>водоснабжение подведена. Следующий этап – создание монолитного каркаса: установка колонн, перекрытий. Возведение к</w:t>
            </w:r>
            <w:r w:rsidRPr="00283236">
              <w:rPr>
                <w:rFonts w:cs="Times New Roman"/>
                <w:sz w:val="20"/>
                <w:szCs w:val="20"/>
                <w:lang w:eastAsia="ru-RU"/>
              </w:rPr>
              <w:t xml:space="preserve">аркаса здания строящегося железнодорожного вокзала </w:t>
            </w:r>
            <w:r w:rsidRPr="00283236">
              <w:rPr>
                <w:rFonts w:cs="Times New Roman"/>
                <w:sz w:val="20"/>
                <w:szCs w:val="20"/>
                <w:lang w:eastAsia="ru-RU"/>
              </w:rPr>
              <w:br/>
            </w:r>
            <w:r w:rsidR="009E6C28" w:rsidRPr="00283236">
              <w:rPr>
                <w:rFonts w:cs="Times New Roman"/>
                <w:sz w:val="20"/>
                <w:szCs w:val="20"/>
                <w:lang w:eastAsia="ru-RU"/>
              </w:rPr>
              <w:t xml:space="preserve">запланировано </w:t>
            </w:r>
            <w:r w:rsidRPr="00283236">
              <w:rPr>
                <w:rFonts w:cs="Times New Roman"/>
                <w:sz w:val="20"/>
                <w:szCs w:val="20"/>
                <w:lang w:eastAsia="ru-RU"/>
              </w:rPr>
              <w:t>до конца 2025 года</w:t>
            </w:r>
          </w:p>
        </w:tc>
      </w:tr>
      <w:tr w:rsidR="00427374" w:rsidRPr="00283236"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9. Культурно-спортивный кластер «</w:t>
            </w:r>
            <w:proofErr w:type="spellStart"/>
            <w:r w:rsidRPr="00283236">
              <w:rPr>
                <w:rFonts w:cs="Times New Roman"/>
                <w:sz w:val="20"/>
                <w:szCs w:val="20"/>
                <w:lang w:eastAsia="ru-RU"/>
              </w:rPr>
              <w:t>СпортЗавод</w:t>
            </w:r>
            <w:proofErr w:type="spellEnd"/>
            <w:r w:rsidRPr="00283236">
              <w:rPr>
                <w:rFonts w:cs="Times New Roman"/>
                <w:sz w:val="20"/>
                <w:szCs w:val="20"/>
                <w:lang w:eastAsia="ru-RU"/>
              </w:rPr>
              <w:t>».</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Планируемый объем инвестиций составит более 120 млн. рублей. Срок реализации проекта – 2021 – 2035 годы. Количество запланированных к созданию новых рабочих мест более 50. Ожидаемый объем налоговых поступлений в бюджеты бюджетной системы Российской Федерации за срок реализации проекта – более </w:t>
            </w:r>
            <w:r w:rsidRPr="00283236">
              <w:rPr>
                <w:rFonts w:cs="Times New Roman"/>
                <w:sz w:val="20"/>
                <w:szCs w:val="20"/>
                <w:lang w:eastAsia="ru-RU"/>
              </w:rPr>
              <w:br/>
              <w:t>280 млн. рублей.</w:t>
            </w:r>
          </w:p>
          <w:p w:rsidR="00D765D9" w:rsidRPr="00283236" w:rsidRDefault="00427374" w:rsidP="007957E9">
            <w:pPr>
              <w:jc w:val="both"/>
              <w:rPr>
                <w:rFonts w:cs="Times New Roman"/>
                <w:sz w:val="20"/>
                <w:szCs w:val="20"/>
                <w:lang w:eastAsia="ru-RU"/>
              </w:rPr>
            </w:pPr>
            <w:r w:rsidRPr="00283236">
              <w:rPr>
                <w:rFonts w:cs="Times New Roman"/>
                <w:sz w:val="20"/>
                <w:szCs w:val="20"/>
                <w:lang w:eastAsia="ru-RU"/>
              </w:rPr>
              <w:t xml:space="preserve">Проект реализуется в рамках Закона от 27.07.2020 № 70-оз «О креативных индустриях в Ханты-Мансийском автономном округе – Югре». </w:t>
            </w:r>
            <w:r w:rsidR="00D765D9" w:rsidRPr="00283236">
              <w:rPr>
                <w:rFonts w:cs="Times New Roman"/>
                <w:sz w:val="20"/>
                <w:szCs w:val="20"/>
                <w:lang w:eastAsia="ru-RU"/>
              </w:rPr>
              <w:t>П</w:t>
            </w:r>
            <w:r w:rsidRPr="00283236">
              <w:rPr>
                <w:rFonts w:cs="Times New Roman"/>
                <w:sz w:val="20"/>
                <w:szCs w:val="20"/>
                <w:lang w:eastAsia="ru-RU"/>
              </w:rPr>
              <w:t xml:space="preserve">роект предусматривает открытие в городе современного культурно-спортивного кластера, включающего в себя экстрим парк для вело-, </w:t>
            </w:r>
            <w:proofErr w:type="spellStart"/>
            <w:r w:rsidRPr="00283236">
              <w:rPr>
                <w:rFonts w:cs="Times New Roman"/>
                <w:sz w:val="20"/>
                <w:szCs w:val="20"/>
                <w:lang w:eastAsia="ru-RU"/>
              </w:rPr>
              <w:t>скейт</w:t>
            </w:r>
            <w:proofErr w:type="spellEnd"/>
            <w:r w:rsidRPr="00283236">
              <w:rPr>
                <w:rFonts w:cs="Times New Roman"/>
                <w:sz w:val="20"/>
                <w:szCs w:val="20"/>
                <w:lang w:eastAsia="ru-RU"/>
              </w:rPr>
              <w:t xml:space="preserve">-, горнолыжных дисциплин, самокат, </w:t>
            </w:r>
            <w:proofErr w:type="spellStart"/>
            <w:r w:rsidRPr="00283236">
              <w:rPr>
                <w:rFonts w:cs="Times New Roman"/>
                <w:sz w:val="20"/>
                <w:szCs w:val="20"/>
                <w:lang w:eastAsia="ru-RU"/>
              </w:rPr>
              <w:t>лонгборд</w:t>
            </w:r>
            <w:proofErr w:type="spellEnd"/>
            <w:r w:rsidRPr="00283236">
              <w:rPr>
                <w:rFonts w:cs="Times New Roman"/>
                <w:sz w:val="20"/>
                <w:szCs w:val="20"/>
                <w:lang w:eastAsia="ru-RU"/>
              </w:rPr>
              <w:t xml:space="preserve">, скалолазного, лучного направления, олимпийского батута, пространство для культурных мероприятий, а также свободное пространство для досуга. </w:t>
            </w:r>
          </w:p>
          <w:p w:rsidR="00427374" w:rsidRPr="00283236" w:rsidRDefault="00427374" w:rsidP="007957E9">
            <w:pPr>
              <w:jc w:val="both"/>
              <w:rPr>
                <w:rFonts w:cs="Times New Roman"/>
                <w:sz w:val="20"/>
                <w:szCs w:val="20"/>
              </w:rPr>
            </w:pPr>
            <w:r w:rsidRPr="00283236">
              <w:rPr>
                <w:rFonts w:cs="Times New Roman"/>
                <w:sz w:val="20"/>
                <w:szCs w:val="20"/>
              </w:rPr>
              <w:t xml:space="preserve">Реализация </w:t>
            </w:r>
            <w:r w:rsidR="00D765D9" w:rsidRPr="00283236">
              <w:rPr>
                <w:rFonts w:cs="Times New Roman"/>
                <w:sz w:val="20"/>
                <w:szCs w:val="20"/>
              </w:rPr>
              <w:t xml:space="preserve">инвестиционного </w:t>
            </w:r>
            <w:r w:rsidRPr="00283236">
              <w:rPr>
                <w:rFonts w:cs="Times New Roman"/>
                <w:sz w:val="20"/>
                <w:szCs w:val="20"/>
              </w:rPr>
              <w:t xml:space="preserve">проекта началась в 2021 году </w:t>
            </w:r>
            <w:r w:rsidR="00D765D9" w:rsidRPr="00283236">
              <w:rPr>
                <w:rFonts w:cs="Times New Roman"/>
                <w:sz w:val="20"/>
                <w:szCs w:val="20"/>
              </w:rPr>
              <w:t xml:space="preserve">и </w:t>
            </w:r>
            <w:r w:rsidRPr="00283236">
              <w:rPr>
                <w:rFonts w:cs="Times New Roman"/>
                <w:sz w:val="20"/>
                <w:szCs w:val="20"/>
              </w:rPr>
              <w:t xml:space="preserve">осуществляется в 2 очереди: </w:t>
            </w:r>
          </w:p>
          <w:p w:rsidR="00427374" w:rsidRPr="00283236" w:rsidRDefault="00427374" w:rsidP="007957E9">
            <w:pPr>
              <w:jc w:val="both"/>
              <w:rPr>
                <w:rFonts w:cs="Times New Roman"/>
                <w:sz w:val="20"/>
                <w:szCs w:val="20"/>
              </w:rPr>
            </w:pPr>
            <w:r w:rsidRPr="00283236">
              <w:rPr>
                <w:rFonts w:cs="Times New Roman"/>
                <w:sz w:val="20"/>
                <w:szCs w:val="20"/>
              </w:rPr>
              <w:t>1 очередь: 2021 – 2024 года;</w:t>
            </w:r>
          </w:p>
          <w:p w:rsidR="00427374" w:rsidRPr="00283236" w:rsidRDefault="00427374" w:rsidP="007957E9">
            <w:pPr>
              <w:jc w:val="both"/>
              <w:rPr>
                <w:rFonts w:cs="Times New Roman"/>
                <w:sz w:val="20"/>
                <w:szCs w:val="20"/>
              </w:rPr>
            </w:pPr>
            <w:r w:rsidRPr="00283236">
              <w:rPr>
                <w:rFonts w:cs="Times New Roman"/>
                <w:sz w:val="20"/>
                <w:szCs w:val="20"/>
              </w:rPr>
              <w:t>2 очередь: 2024 – 2036 года.</w:t>
            </w:r>
          </w:p>
          <w:p w:rsidR="00427374" w:rsidRPr="00283236" w:rsidRDefault="00427374" w:rsidP="007957E9">
            <w:pPr>
              <w:jc w:val="both"/>
              <w:rPr>
                <w:rFonts w:cs="Times New Roman"/>
                <w:sz w:val="20"/>
                <w:szCs w:val="20"/>
              </w:rPr>
            </w:pPr>
            <w:r w:rsidRPr="00283236">
              <w:rPr>
                <w:rFonts w:cs="Times New Roman"/>
                <w:sz w:val="20"/>
                <w:szCs w:val="20"/>
              </w:rPr>
              <w:t xml:space="preserve">Для реализации проекта созданы инфраструктура для развития сообщества и проведения событий </w:t>
            </w:r>
            <w:r w:rsidRPr="00283236">
              <w:rPr>
                <w:rFonts w:cs="Times New Roman"/>
                <w:sz w:val="20"/>
                <w:szCs w:val="20"/>
              </w:rPr>
              <w:br/>
              <w:t>(КСК «</w:t>
            </w:r>
            <w:proofErr w:type="spellStart"/>
            <w:r w:rsidRPr="00283236">
              <w:rPr>
                <w:rFonts w:cs="Times New Roman"/>
                <w:sz w:val="20"/>
                <w:szCs w:val="20"/>
              </w:rPr>
              <w:t>СпортЗавод</w:t>
            </w:r>
            <w:proofErr w:type="spellEnd"/>
            <w:r w:rsidRPr="00283236">
              <w:rPr>
                <w:rFonts w:cs="Times New Roman"/>
                <w:sz w:val="20"/>
                <w:szCs w:val="20"/>
              </w:rPr>
              <w:t xml:space="preserve">, открытый каток, трасса, крытый скейтпарк), а также креативное сообщество, состоящее </w:t>
            </w:r>
            <w:r w:rsidRPr="00283236">
              <w:rPr>
                <w:rFonts w:cs="Times New Roman"/>
                <w:sz w:val="20"/>
                <w:szCs w:val="20"/>
              </w:rPr>
              <w:br/>
              <w:t>из представителей культуры, спорта и предпринимательских групп.</w:t>
            </w:r>
          </w:p>
          <w:p w:rsidR="00427374" w:rsidRPr="00283236" w:rsidRDefault="00427374" w:rsidP="007957E9">
            <w:pPr>
              <w:jc w:val="both"/>
              <w:rPr>
                <w:rFonts w:cs="Times New Roman"/>
                <w:sz w:val="20"/>
                <w:szCs w:val="20"/>
              </w:rPr>
            </w:pPr>
            <w:r w:rsidRPr="00283236">
              <w:rPr>
                <w:rFonts w:cs="Times New Roman"/>
                <w:sz w:val="20"/>
                <w:szCs w:val="20"/>
              </w:rPr>
              <w:t xml:space="preserve">Во второй очереди инвестиционного проекта планируется, строительство и эксплуатация многоцелевого здания формата 20×30 м под спортивные и культурные мероприятия, размещение резидентов согласно миссии проекта. Также вторая очередь реализации проекта включает в себя расширение парковки, обустройство открытых спортивных и событийный площадок (пляжный волейбол, скейтпарк, </w:t>
            </w:r>
            <w:proofErr w:type="spellStart"/>
            <w:r w:rsidRPr="00283236">
              <w:rPr>
                <w:rFonts w:cs="Times New Roman"/>
                <w:sz w:val="20"/>
                <w:szCs w:val="20"/>
              </w:rPr>
              <w:t>стритбол</w:t>
            </w:r>
            <w:proofErr w:type="spellEnd"/>
            <w:r w:rsidRPr="00283236">
              <w:rPr>
                <w:rFonts w:cs="Times New Roman"/>
                <w:sz w:val="20"/>
                <w:szCs w:val="20"/>
              </w:rPr>
              <w:t xml:space="preserve">), размещение контейнерного городка, включающего в себя лекторий, </w:t>
            </w:r>
            <w:proofErr w:type="spellStart"/>
            <w:r w:rsidRPr="00283236">
              <w:rPr>
                <w:rFonts w:cs="Times New Roman"/>
                <w:sz w:val="20"/>
                <w:szCs w:val="20"/>
              </w:rPr>
              <w:t>коворкинг</w:t>
            </w:r>
            <w:proofErr w:type="spellEnd"/>
            <w:r w:rsidRPr="00283236">
              <w:rPr>
                <w:rFonts w:cs="Times New Roman"/>
                <w:sz w:val="20"/>
                <w:szCs w:val="20"/>
              </w:rPr>
              <w:t>, прокат велосипедов.</w:t>
            </w:r>
          </w:p>
          <w:p w:rsidR="00427374" w:rsidRPr="00283236" w:rsidRDefault="00427374" w:rsidP="007957E9">
            <w:pPr>
              <w:jc w:val="both"/>
              <w:rPr>
                <w:rFonts w:cs="Times New Roman"/>
                <w:sz w:val="20"/>
                <w:szCs w:val="20"/>
              </w:rPr>
            </w:pPr>
            <w:r w:rsidRPr="00283236">
              <w:rPr>
                <w:rFonts w:cs="Times New Roman"/>
                <w:sz w:val="20"/>
                <w:szCs w:val="20"/>
              </w:rPr>
              <w:t xml:space="preserve">Объем понесенных затрат за время реализации проекта составил 52 млн. рублей, в том числе: объем привлеченных средств (займы) – 28 млн. рублей, объем собственных средств инвестора – 24 млн. рублей. </w:t>
            </w:r>
            <w:r w:rsidRPr="00283236">
              <w:rPr>
                <w:rFonts w:cs="Times New Roman"/>
                <w:sz w:val="20"/>
                <w:szCs w:val="20"/>
              </w:rPr>
              <w:br/>
              <w:t xml:space="preserve">За время реализации проекта создано 4 рабочих места, объем налоговых отчислений в территориальный бюджет составил 2,57 млн. рублей. </w:t>
            </w:r>
          </w:p>
          <w:p w:rsidR="00427374" w:rsidRPr="00283236" w:rsidRDefault="00427374" w:rsidP="007957E9">
            <w:pPr>
              <w:jc w:val="both"/>
              <w:rPr>
                <w:rFonts w:cs="Times New Roman"/>
                <w:sz w:val="20"/>
                <w:szCs w:val="20"/>
                <w:lang w:eastAsia="ru-RU"/>
              </w:rPr>
            </w:pPr>
            <w:r w:rsidRPr="00283236">
              <w:rPr>
                <w:rFonts w:cs="Times New Roman"/>
                <w:sz w:val="20"/>
                <w:szCs w:val="20"/>
              </w:rPr>
              <w:t>Проект занял 14 место из 25 тысяч на форуме «Сильные идеи для нового времени» Агентства стратегических инициатив и фонда «</w:t>
            </w:r>
            <w:proofErr w:type="spellStart"/>
            <w:r w:rsidRPr="00283236">
              <w:rPr>
                <w:rFonts w:cs="Times New Roman"/>
                <w:sz w:val="20"/>
                <w:szCs w:val="20"/>
              </w:rPr>
              <w:t>Росконгресс</w:t>
            </w:r>
            <w:proofErr w:type="spellEnd"/>
            <w:r w:rsidRPr="00283236">
              <w:rPr>
                <w:rFonts w:cs="Times New Roman"/>
                <w:sz w:val="20"/>
                <w:szCs w:val="20"/>
              </w:rPr>
              <w:t xml:space="preserve">», был рекомендован для тиражирования по всей стране, а также попал </w:t>
            </w:r>
            <w:r w:rsidRPr="00283236">
              <w:rPr>
                <w:rFonts w:cs="Times New Roman"/>
                <w:sz w:val="20"/>
                <w:szCs w:val="20"/>
              </w:rPr>
              <w:br/>
              <w:t xml:space="preserve">в ТОП-10 федерального акселератора по преобразованию территорий </w:t>
            </w:r>
            <w:proofErr w:type="spellStart"/>
            <w:r w:rsidRPr="00283236">
              <w:rPr>
                <w:rFonts w:cs="Times New Roman"/>
                <w:sz w:val="20"/>
                <w:szCs w:val="20"/>
              </w:rPr>
              <w:t>Rurban</w:t>
            </w:r>
            <w:proofErr w:type="spellEnd"/>
            <w:r w:rsidRPr="00283236">
              <w:rPr>
                <w:rFonts w:cs="Times New Roman"/>
                <w:sz w:val="20"/>
                <w:szCs w:val="20"/>
              </w:rPr>
              <w:t xml:space="preserve"> </w:t>
            </w:r>
            <w:proofErr w:type="spellStart"/>
            <w:r w:rsidRPr="00283236">
              <w:rPr>
                <w:rFonts w:cs="Times New Roman"/>
                <w:sz w:val="20"/>
                <w:szCs w:val="20"/>
              </w:rPr>
              <w:t>Creative</w:t>
            </w:r>
            <w:proofErr w:type="spellEnd"/>
            <w:r w:rsidRPr="00283236">
              <w:rPr>
                <w:rFonts w:cs="Times New Roman"/>
                <w:sz w:val="20"/>
                <w:szCs w:val="20"/>
              </w:rPr>
              <w:t xml:space="preserve"> </w:t>
            </w:r>
            <w:proofErr w:type="spellStart"/>
            <w:r w:rsidRPr="00283236">
              <w:rPr>
                <w:rFonts w:cs="Times New Roman"/>
                <w:sz w:val="20"/>
                <w:szCs w:val="20"/>
              </w:rPr>
              <w:t>Lab</w:t>
            </w:r>
            <w:proofErr w:type="spellEnd"/>
          </w:p>
        </w:tc>
      </w:tr>
      <w:tr w:rsidR="00427374" w:rsidRPr="00283236"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10. Реализация проекта жилой застройки «Марьина гора» компанией «</w:t>
            </w:r>
            <w:proofErr w:type="spellStart"/>
            <w:r w:rsidRPr="00283236">
              <w:rPr>
                <w:rFonts w:cs="Times New Roman"/>
                <w:sz w:val="20"/>
                <w:szCs w:val="20"/>
                <w:lang w:eastAsia="ru-RU"/>
              </w:rPr>
              <w:t>Сибпромстрой-Югория</w:t>
            </w:r>
            <w:proofErr w:type="spellEnd"/>
            <w:r w:rsidRPr="00283236">
              <w:rPr>
                <w:rFonts w:cs="Times New Roman"/>
                <w:sz w:val="20"/>
                <w:szCs w:val="20"/>
                <w:lang w:eastAsia="ru-RU"/>
              </w:rPr>
              <w:t>».</w:t>
            </w:r>
          </w:p>
          <w:p w:rsidR="00427374" w:rsidRPr="00283236" w:rsidRDefault="00427374" w:rsidP="007957E9">
            <w:pPr>
              <w:shd w:val="clear" w:color="auto" w:fill="FFFFFF"/>
              <w:jc w:val="both"/>
              <w:rPr>
                <w:rFonts w:cs="Times New Roman"/>
                <w:sz w:val="20"/>
                <w:szCs w:val="20"/>
                <w:lang w:eastAsia="ru-RU"/>
              </w:rPr>
            </w:pPr>
            <w:r w:rsidRPr="00283236">
              <w:rPr>
                <w:rFonts w:cs="Times New Roman"/>
                <w:sz w:val="20"/>
                <w:szCs w:val="20"/>
                <w:lang w:eastAsia="ru-RU"/>
              </w:rPr>
              <w:t>Инвестором запланировано строительство 26 многоквартирных домов (около 400 тыс. кв. метров жилья), двух школ на 1 250 мест каждая, 4 детских садов на 300 мест каждый, спортивного комплекса с бассейном, торгового и медицинского центров, обустройство площадок для выгула собак, предусмотрено создание парковочных мест достаточных для жителей и гостей микрорайона. С 2021 года ООО «</w:t>
            </w:r>
            <w:proofErr w:type="spellStart"/>
            <w:r w:rsidRPr="00283236">
              <w:rPr>
                <w:rFonts w:cs="Times New Roman"/>
                <w:sz w:val="20"/>
                <w:szCs w:val="20"/>
                <w:lang w:eastAsia="ru-RU"/>
              </w:rPr>
              <w:t>Сибпромстрой-Югория</w:t>
            </w:r>
            <w:proofErr w:type="spellEnd"/>
            <w:r w:rsidRPr="00283236">
              <w:rPr>
                <w:rFonts w:cs="Times New Roman"/>
                <w:sz w:val="20"/>
                <w:szCs w:val="20"/>
                <w:lang w:eastAsia="ru-RU"/>
              </w:rPr>
              <w:t xml:space="preserve">» были выданы разрешения на строительство 5 жилых домов, общей площадью 63,7 тыс. кв. метров, 1 250 квартир, на 1 детский сад на 300 мест, 3 трансформаторных подстанции и 1 распределительный пункт с трансформаторной подстанцией. В 2024 году получены разрешения на ввод: 1 жилого дома (240 квартир), детского сада (300 мест) </w:t>
            </w:r>
          </w:p>
        </w:tc>
      </w:tr>
      <w:tr w:rsidR="00427374" w:rsidRPr="00283236"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7374" w:rsidRPr="00283236" w:rsidRDefault="00427374" w:rsidP="007957E9">
            <w:pPr>
              <w:shd w:val="clear" w:color="auto" w:fill="FFFFFF"/>
              <w:jc w:val="both"/>
              <w:rPr>
                <w:rFonts w:cs="Times New Roman"/>
                <w:sz w:val="20"/>
                <w:szCs w:val="20"/>
                <w:lang w:eastAsia="ru-RU"/>
              </w:rPr>
            </w:pPr>
            <w:r w:rsidRPr="00283236">
              <w:rPr>
                <w:rFonts w:cs="Times New Roman"/>
                <w:sz w:val="20"/>
                <w:szCs w:val="20"/>
                <w:lang w:eastAsia="ru-RU"/>
              </w:rPr>
              <w:t xml:space="preserve">11. Проект «Комплексное развитие территории жилой застройки части микрорайонов 1, 2 города Сургута» </w:t>
            </w:r>
            <w:r w:rsidRPr="00283236">
              <w:rPr>
                <w:rFonts w:cs="Times New Roman"/>
                <w:sz w:val="20"/>
                <w:szCs w:val="20"/>
                <w:lang w:eastAsia="ru-RU"/>
              </w:rPr>
              <w:br/>
              <w:t>с учетом механизма «Югорский стандарт».</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Заключены 2 договора о комплексном развитии территории. </w:t>
            </w:r>
          </w:p>
          <w:p w:rsidR="00427374" w:rsidRPr="00283236" w:rsidRDefault="00427374" w:rsidP="007957E9">
            <w:pPr>
              <w:jc w:val="both"/>
              <w:rPr>
                <w:rFonts w:cs="Times New Roman"/>
                <w:strike/>
                <w:sz w:val="20"/>
                <w:szCs w:val="20"/>
              </w:rPr>
            </w:pPr>
            <w:r w:rsidRPr="00283236">
              <w:rPr>
                <w:rFonts w:cs="Times New Roman"/>
                <w:sz w:val="20"/>
                <w:szCs w:val="20"/>
              </w:rPr>
              <w:t xml:space="preserve">В рамках реализации договоров будут расселены и снесены 9 многоквартирных домов, возведены 4 объекта общей площадью 59 474 кв. м, 752 квартиры в которых смогут проживать более 1,5 тысячи </w:t>
            </w:r>
            <w:proofErr w:type="spellStart"/>
            <w:r w:rsidRPr="00283236">
              <w:rPr>
                <w:rFonts w:cs="Times New Roman"/>
                <w:sz w:val="20"/>
                <w:szCs w:val="20"/>
              </w:rPr>
              <w:t>сургутян</w:t>
            </w:r>
            <w:proofErr w:type="spellEnd"/>
            <w:r w:rsidRPr="00283236">
              <w:rPr>
                <w:rFonts w:cs="Times New Roman"/>
                <w:sz w:val="20"/>
                <w:szCs w:val="20"/>
              </w:rPr>
              <w:t xml:space="preserve">, </w:t>
            </w:r>
            <w:r w:rsidRPr="00283236">
              <w:rPr>
                <w:rFonts w:cs="Times New Roman"/>
                <w:sz w:val="20"/>
                <w:szCs w:val="20"/>
              </w:rPr>
              <w:br/>
            </w:r>
            <w:r w:rsidRPr="00283236">
              <w:rPr>
                <w:rFonts w:cs="Times New Roman"/>
                <w:sz w:val="20"/>
                <w:szCs w:val="20"/>
              </w:rPr>
              <w:lastRenderedPageBreak/>
              <w:t xml:space="preserve">60 помещений коммерческого назначения для торговли, общепита и оказания услуг. Выполнена корректировка проекта планировки и межевания территории микрорайона 1, 2 в соответствии с мастер планом, разработанным застройщиком, осуществлены кадастровые работы в отношении земельных участков на которых запланировано строительство в рамках откорректированной документации по планировке территории. Приобретено 35 квартир для расселения граждан, чьи квартиры находятся в социальном найме. В квартирах выполнен социальный ремонт, закуплены установлены электроплиты. Квартиры переданы в Администрацию города Сургута. Проведены переговоры с собственниками жилых помещений, подлежащих сносу. Расселению подлежат </w:t>
            </w:r>
            <w:r w:rsidRPr="00283236">
              <w:rPr>
                <w:rFonts w:cs="Times New Roman"/>
                <w:sz w:val="20"/>
                <w:szCs w:val="20"/>
              </w:rPr>
              <w:br/>
              <w:t>42 человека. Осуществлен снос 9 домов после расселения.</w:t>
            </w:r>
          </w:p>
          <w:p w:rsidR="00427374" w:rsidRPr="00283236" w:rsidRDefault="00427374" w:rsidP="007957E9">
            <w:pPr>
              <w:jc w:val="both"/>
              <w:rPr>
                <w:rFonts w:cs="Times New Roman"/>
                <w:sz w:val="20"/>
                <w:szCs w:val="20"/>
              </w:rPr>
            </w:pPr>
            <w:r w:rsidRPr="00283236">
              <w:rPr>
                <w:rFonts w:cs="Times New Roman"/>
                <w:sz w:val="20"/>
                <w:szCs w:val="20"/>
              </w:rPr>
              <w:t>В рамках реализации данной территории с 2022 года по 2027 год предусматривается не только возведение нового жилья, но и создание современной общественно-деловой и социальной инфраструктуры.</w:t>
            </w:r>
          </w:p>
          <w:p w:rsidR="00427374" w:rsidRPr="00283236" w:rsidRDefault="00427374" w:rsidP="007957E9">
            <w:pPr>
              <w:jc w:val="both"/>
              <w:rPr>
                <w:rFonts w:cs="Times New Roman"/>
                <w:sz w:val="20"/>
                <w:szCs w:val="20"/>
              </w:rPr>
            </w:pPr>
            <w:r w:rsidRPr="00283236">
              <w:rPr>
                <w:rFonts w:cs="Times New Roman"/>
                <w:sz w:val="20"/>
                <w:szCs w:val="20"/>
              </w:rPr>
              <w:t>Выдано разрешение на строительство от 29.12.2023 № 86-10-79-2023. Застройщиком осуществляется строительство комплекса жилых домов 1 очереди общей площадью 29 655 кв. м</w:t>
            </w:r>
            <w:r w:rsidRPr="00283236">
              <w:rPr>
                <w:rFonts w:cs="Times New Roman"/>
                <w:sz w:val="20"/>
                <w:szCs w:val="20"/>
                <w:vertAlign w:val="superscript"/>
              </w:rPr>
              <w:t xml:space="preserve"> </w:t>
            </w:r>
            <w:r w:rsidRPr="00283236">
              <w:rPr>
                <w:rFonts w:cs="Times New Roman"/>
                <w:sz w:val="20"/>
                <w:szCs w:val="20"/>
              </w:rPr>
              <w:t>(308 квартир)</w:t>
            </w:r>
          </w:p>
        </w:tc>
      </w:tr>
      <w:tr w:rsidR="00427374" w:rsidRPr="00283236"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12. Комплексное развитие территории бывшего совхоза «Северный».</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08.10.2024 заключен договор № 01-12-525/4 о комплексном развитии территории по инициативе правообладателя.</w:t>
            </w:r>
            <w:r w:rsidRPr="00283236">
              <w:rPr>
                <w:rFonts w:cs="Times New Roman"/>
              </w:rPr>
              <w:t xml:space="preserve"> </w:t>
            </w:r>
            <w:r w:rsidRPr="00283236">
              <w:rPr>
                <w:rFonts w:cs="Times New Roman"/>
                <w:sz w:val="20"/>
                <w:szCs w:val="20"/>
                <w:lang w:eastAsia="ru-RU"/>
              </w:rPr>
              <w:t>Развитию подлежит территория в границах земельного участка с кадастровым номером 86:10:0101041:306 (территория бывшего совхоза «Северный») площадью 8,2 га в целях осуществления строительства многоэтажных жилых домов.</w:t>
            </w:r>
            <w:r w:rsidRPr="00283236">
              <w:rPr>
                <w:rFonts w:cs="Times New Roman"/>
              </w:rPr>
              <w:t xml:space="preserve"> </w:t>
            </w:r>
            <w:r w:rsidRPr="00283236">
              <w:rPr>
                <w:rFonts w:cs="Times New Roman"/>
                <w:sz w:val="20"/>
                <w:szCs w:val="20"/>
                <w:lang w:eastAsia="ru-RU"/>
              </w:rPr>
              <w:t xml:space="preserve">Срок разработки документации по планировке территории </w:t>
            </w:r>
            <w:r w:rsidRPr="00283236">
              <w:rPr>
                <w:rFonts w:cs="Times New Roman"/>
                <w:sz w:val="20"/>
                <w:szCs w:val="20"/>
                <w:lang w:eastAsia="ru-RU"/>
              </w:rPr>
              <w:br/>
              <w:t>12 месяцев со дня заключения договора.</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Срок проектирования и строительства объектов коммунальной, транспортной инфраструктуры не позднее </w:t>
            </w:r>
            <w:r w:rsidRPr="00283236">
              <w:rPr>
                <w:rFonts w:cs="Times New Roman"/>
                <w:sz w:val="20"/>
                <w:szCs w:val="20"/>
                <w:lang w:eastAsia="ru-RU"/>
              </w:rPr>
              <w:br/>
              <w:t>10 лет с момента заключения договора. Срок действия договора – 10 лет с даты заключения договора.</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В границах территории предусмотрено строительство шести многоквартирных жилых домов переменной этажности, а также строительство социального объекта – совмещенной школы – детского сада с объектами дополнительного образования (школа – 300 учащихся, детский сад – 260 мест).</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В рамках заключенного договора предусмотрены следующие обязательства застройщика:</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строительство многоквартирных жилых домов комфорт-класса этажностью от 9 до 25 со встроенными общественными помещениями;</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строительство объектов инженерной, транспортной инфраструктуры;</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 передача в муниципальную собственность 3 однокомнатных квартир площадью не менее 40 кв. м каждая </w:t>
            </w:r>
            <w:r w:rsidRPr="00283236">
              <w:rPr>
                <w:rFonts w:cs="Times New Roman"/>
                <w:sz w:val="20"/>
                <w:szCs w:val="20"/>
                <w:lang w:eastAsia="ru-RU"/>
              </w:rPr>
              <w:br/>
              <w:t>в целях обеспечения маломобильных групп населения;</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 передача в муниципальную собственность земельного участка площадью 14 300 кв. м, проектной документации, положительного заключения государственной экспертизы данной документации на </w:t>
            </w:r>
            <w:proofErr w:type="spellStart"/>
            <w:r w:rsidRPr="00283236">
              <w:rPr>
                <w:rFonts w:cs="Times New Roman"/>
                <w:sz w:val="20"/>
                <w:szCs w:val="20"/>
                <w:lang w:eastAsia="ru-RU"/>
              </w:rPr>
              <w:t>совме</w:t>
            </w:r>
            <w:proofErr w:type="spellEnd"/>
            <w:r w:rsidRPr="00283236">
              <w:rPr>
                <w:rFonts w:cs="Times New Roman"/>
                <w:sz w:val="20"/>
                <w:szCs w:val="20"/>
                <w:lang w:eastAsia="ru-RU"/>
              </w:rPr>
              <w:t xml:space="preserve">-щенную школу-детский сад с объектами дополнительного образования (школа – 300 учащихся, детский </w:t>
            </w:r>
            <w:r w:rsidRPr="00283236">
              <w:rPr>
                <w:rFonts w:cs="Times New Roman"/>
                <w:sz w:val="20"/>
                <w:szCs w:val="20"/>
                <w:lang w:eastAsia="ru-RU"/>
              </w:rPr>
              <w:br/>
              <w:t>сад – 260 мест)</w:t>
            </w:r>
          </w:p>
        </w:tc>
      </w:tr>
      <w:tr w:rsidR="00427374" w:rsidRPr="00283236"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13. «Строительство Креативного кластера в городе Сургуте».</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Проект предполагает создание новой экономики с горизонтальной моделью управления и экспортом продуктов и услуг, созданной самими участниками и резидентами креативного кластера. </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Ведется подготовка управленческих документов проекта «Создание Креативного Кластера в городе Сургуте» («Креативный Кластер»). Администрацией города осуществляется подбор земельного участка</w:t>
            </w:r>
          </w:p>
        </w:tc>
      </w:tr>
      <w:tr w:rsidR="00427374" w:rsidRPr="00283236"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14. Реализация инвестиционного проекта «Оптимизация и развитие производственного комплекса «НОВОТЕХ». Проект по капитальному ремонту и восстановлению грузовой техники. Реализация проекта связана со сферой экономики в области ремонта и технического обслуживания машин и оборудования в целях </w:t>
            </w:r>
            <w:proofErr w:type="spellStart"/>
            <w:r w:rsidRPr="00283236">
              <w:rPr>
                <w:rFonts w:cs="Times New Roman"/>
                <w:sz w:val="20"/>
                <w:szCs w:val="20"/>
                <w:lang w:eastAsia="ru-RU"/>
              </w:rPr>
              <w:t>импортозамещения</w:t>
            </w:r>
            <w:proofErr w:type="spellEnd"/>
            <w:r w:rsidRPr="00283236">
              <w:rPr>
                <w:rFonts w:cs="Times New Roman"/>
                <w:sz w:val="20"/>
                <w:szCs w:val="20"/>
                <w:lang w:eastAsia="ru-RU"/>
              </w:rPr>
              <w:t xml:space="preserve">. Срок реализации инвестиционного проекта 2023 – 2028 годы. Планируемый объем инвестиций составит более 60 млн. рублей. Реализация инвестиционного проекта позволит создать не менее </w:t>
            </w:r>
            <w:r w:rsidRPr="00283236">
              <w:rPr>
                <w:rFonts w:cs="Times New Roman"/>
                <w:sz w:val="20"/>
                <w:szCs w:val="20"/>
                <w:lang w:eastAsia="ru-RU"/>
              </w:rPr>
              <w:br/>
              <w:t xml:space="preserve">20 новых рабочих мест. Инвестором подано заявление на предоставление земельного участка в аренду </w:t>
            </w:r>
            <w:r w:rsidRPr="00283236">
              <w:rPr>
                <w:rFonts w:cs="Times New Roman"/>
                <w:sz w:val="20"/>
                <w:szCs w:val="20"/>
                <w:lang w:eastAsia="ru-RU"/>
              </w:rPr>
              <w:br/>
              <w:t xml:space="preserve">без торгов, расположенного в непосредственной близости к производственной базе компании (в рамках постановления Правительства Ханты-Мансийского автономного округа – Югры от 14.08.2015 № 270-п </w:t>
            </w:r>
            <w:r w:rsidRPr="00283236">
              <w:rPr>
                <w:rFonts w:cs="Times New Roman"/>
                <w:sz w:val="20"/>
                <w:szCs w:val="20"/>
                <w:lang w:eastAsia="ru-RU"/>
              </w:rPr>
              <w:br/>
              <w:t xml:space="preserve">«О предоставлении в ХМАО – Югре земельных участков, находящихся в государственной или муниципальной  собственности, юридическим лицам в аренду без проведения торгов для размещения объектов социально-культурного и коммунально-бытового назначения, реализации масштабных инвестиционных проектов, </w:t>
            </w:r>
            <w:r w:rsidRPr="00283236">
              <w:rPr>
                <w:rFonts w:cs="Times New Roman"/>
                <w:sz w:val="20"/>
                <w:szCs w:val="20"/>
                <w:lang w:eastAsia="ru-RU"/>
              </w:rPr>
              <w:br/>
              <w:t>в том числе с целью обеспечения прав граждан – участников долевого строительства, пострадавших от действий (бездействия) застройщиков»)</w:t>
            </w:r>
          </w:p>
        </w:tc>
      </w:tr>
      <w:tr w:rsidR="00427374" w:rsidRPr="00283236"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15. С целью развития транспортной инфраструктуры на территории города между Администрацией города </w:t>
            </w:r>
            <w:r w:rsidRPr="00283236">
              <w:rPr>
                <w:rFonts w:cs="Times New Roman"/>
                <w:sz w:val="20"/>
                <w:szCs w:val="20"/>
                <w:lang w:eastAsia="ru-RU"/>
              </w:rPr>
              <w:br/>
              <w:t>и обществом с ограниченной ответственностью «Строительно-финансовая компания «</w:t>
            </w:r>
            <w:proofErr w:type="spellStart"/>
            <w:r w:rsidRPr="00283236">
              <w:rPr>
                <w:rFonts w:cs="Times New Roman"/>
                <w:sz w:val="20"/>
                <w:szCs w:val="20"/>
                <w:lang w:eastAsia="ru-RU"/>
              </w:rPr>
              <w:t>Сургутгазстрой</w:t>
            </w:r>
            <w:proofErr w:type="spellEnd"/>
            <w:r w:rsidRPr="00283236">
              <w:rPr>
                <w:rFonts w:cs="Times New Roman"/>
                <w:sz w:val="20"/>
                <w:szCs w:val="20"/>
                <w:lang w:eastAsia="ru-RU"/>
              </w:rPr>
              <w:t xml:space="preserve">» 12.09.2023 заключено соглашение о сопровождении при реализации инвестиционного проекта «Сургутский транспортно-логистический комплекс» по принципу «одного окна» в городе Сургуте. </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Срок реализации инвестиционного проекта 2023 – 2028. Планируемый объем инвестиций составит более </w:t>
            </w:r>
            <w:r w:rsidRPr="00283236">
              <w:rPr>
                <w:rFonts w:cs="Times New Roman"/>
                <w:sz w:val="20"/>
                <w:szCs w:val="20"/>
                <w:lang w:eastAsia="ru-RU"/>
              </w:rPr>
              <w:br/>
              <w:t>20 млрд. рублей. Объем налоговых поступлений в территориальный бюджет составит 975 млн. рублей. Реализация инвестиционного проекта позволит создать не менее 700 единиц новых рабочих мест. Плановая мощность производства (объем строительства) – 300 000 кв. метров. В настоящее время Администрацией города осуществляются мероприятия по подбору земельного участка для реализации инвестиционного проекта</w:t>
            </w:r>
          </w:p>
        </w:tc>
      </w:tr>
      <w:tr w:rsidR="00427374" w:rsidRPr="00283236" w:rsidTr="007957E9">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27374" w:rsidRPr="00283236" w:rsidRDefault="00427374" w:rsidP="007957E9">
            <w:pPr>
              <w:jc w:val="both"/>
              <w:rPr>
                <w:rFonts w:cs="Times New Roman"/>
                <w:sz w:val="20"/>
                <w:szCs w:val="20"/>
                <w:lang w:eastAsia="ru-RU"/>
              </w:rPr>
            </w:pPr>
            <w:r w:rsidRPr="00283236">
              <w:rPr>
                <w:rFonts w:cs="Times New Roman"/>
                <w:sz w:val="20"/>
                <w:szCs w:val="20"/>
                <w:lang w:eastAsia="ru-RU"/>
              </w:rPr>
              <w:lastRenderedPageBreak/>
              <w:t xml:space="preserve">16. На территории города Сургута планируется к реализации инвестиционный проект «Термальный лечебно-оздоровительный комплекс «Источник здоровья», направленный на поддержание и развитие туристско-рекреационного потенциала города и региона. </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В целях реализации инвестиционного проекта между Администрацией города и обществом с ограниченной ответственностью «Строительно-финансовая компания «</w:t>
            </w:r>
            <w:proofErr w:type="spellStart"/>
            <w:r w:rsidRPr="00283236">
              <w:rPr>
                <w:rFonts w:cs="Times New Roman"/>
                <w:sz w:val="20"/>
                <w:szCs w:val="20"/>
                <w:lang w:eastAsia="ru-RU"/>
              </w:rPr>
              <w:t>Сургутгазстрой</w:t>
            </w:r>
            <w:proofErr w:type="spellEnd"/>
            <w:r w:rsidRPr="00283236">
              <w:rPr>
                <w:rFonts w:cs="Times New Roman"/>
                <w:sz w:val="20"/>
                <w:szCs w:val="20"/>
                <w:lang w:eastAsia="ru-RU"/>
              </w:rPr>
              <w:t xml:space="preserve">» 12.09.2023 заключено соглашение </w:t>
            </w:r>
            <w:r w:rsidRPr="00283236">
              <w:rPr>
                <w:rFonts w:cs="Times New Roman"/>
                <w:sz w:val="20"/>
                <w:szCs w:val="20"/>
                <w:lang w:eastAsia="ru-RU"/>
              </w:rPr>
              <w:br/>
              <w:t xml:space="preserve">о сопровождении при реализации инвестиционного проекта по принципу «одного окна» в муниципальном образовании городской округ Сургут Ханты-Мансийского автономного округа –Югры. 28.05.2024 инвестором заключено соглашение с Фондом развития Ханты-Мансийского автономного округа – Югры о сопровождении инвестиционного проекта в Ханты-Мансийском автономном округе – Югре. </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Срок реализации инвестиционного проекта 2023 – 2028 года. Планируемый объем инвестиций составит более </w:t>
            </w:r>
            <w:r w:rsidRPr="00283236">
              <w:rPr>
                <w:rFonts w:cs="Times New Roman"/>
                <w:sz w:val="20"/>
                <w:szCs w:val="20"/>
                <w:lang w:eastAsia="ru-RU"/>
              </w:rPr>
              <w:br/>
              <w:t xml:space="preserve">5 млрд. рублей. Объем налоговых поступлений в территориальный бюджет составит 496 млн. рублей. Реализация инвестиционного проекта позволит создать не менее 350 единиц новых рабочих мест. </w:t>
            </w:r>
          </w:p>
          <w:p w:rsidR="00427374" w:rsidRPr="00283236" w:rsidRDefault="00427374" w:rsidP="007957E9">
            <w:pPr>
              <w:jc w:val="both"/>
              <w:rPr>
                <w:rFonts w:cs="Times New Roman"/>
                <w:sz w:val="20"/>
                <w:szCs w:val="20"/>
                <w:lang w:eastAsia="ru-RU"/>
              </w:rPr>
            </w:pPr>
            <w:r w:rsidRPr="00283236">
              <w:rPr>
                <w:rFonts w:cs="Times New Roman"/>
                <w:sz w:val="20"/>
                <w:szCs w:val="20"/>
                <w:lang w:eastAsia="ru-RU"/>
              </w:rPr>
              <w:t xml:space="preserve">В настоящее время Администрацией города осуществляются мероприятия по подбору земельного участка </w:t>
            </w:r>
            <w:r w:rsidRPr="00283236">
              <w:rPr>
                <w:rFonts w:cs="Times New Roman"/>
                <w:sz w:val="20"/>
                <w:szCs w:val="20"/>
                <w:lang w:eastAsia="ru-RU"/>
              </w:rPr>
              <w:br/>
              <w:t>для реализации инвестиционного проекта</w:t>
            </w:r>
          </w:p>
        </w:tc>
      </w:tr>
    </w:tbl>
    <w:p w:rsidR="00427374" w:rsidRPr="00283236" w:rsidRDefault="00427374" w:rsidP="00427374">
      <w:pPr>
        <w:jc w:val="center"/>
        <w:rPr>
          <w:rFonts w:eastAsia="Calibri"/>
          <w:sz w:val="16"/>
          <w:szCs w:val="16"/>
        </w:rPr>
      </w:pPr>
    </w:p>
    <w:p w:rsidR="00427374" w:rsidRPr="00283236" w:rsidRDefault="00427374" w:rsidP="00427374">
      <w:pPr>
        <w:rPr>
          <w:rFonts w:eastAsia="Calibri"/>
          <w:szCs w:val="28"/>
        </w:rPr>
      </w:pPr>
      <w:r w:rsidRPr="00283236">
        <w:rPr>
          <w:rFonts w:eastAsia="Calibri"/>
          <w:szCs w:val="28"/>
        </w:rPr>
        <w:br w:type="page"/>
      </w:r>
    </w:p>
    <w:p w:rsidR="00427374" w:rsidRPr="00283236" w:rsidRDefault="00427374" w:rsidP="00427374">
      <w:pPr>
        <w:ind w:firstLine="7230"/>
        <w:jc w:val="right"/>
        <w:rPr>
          <w:szCs w:val="28"/>
        </w:rPr>
      </w:pPr>
      <w:r w:rsidRPr="00283236">
        <w:rPr>
          <w:szCs w:val="28"/>
        </w:rPr>
        <w:lastRenderedPageBreak/>
        <w:t>Таблица 13</w:t>
      </w:r>
    </w:p>
    <w:p w:rsidR="00427374" w:rsidRPr="00283236" w:rsidRDefault="00427374" w:rsidP="00427374">
      <w:pPr>
        <w:ind w:firstLine="7230"/>
        <w:jc w:val="right"/>
        <w:rPr>
          <w:szCs w:val="28"/>
        </w:rPr>
      </w:pPr>
    </w:p>
    <w:p w:rsidR="00427374" w:rsidRPr="00283236" w:rsidRDefault="00427374" w:rsidP="00427374">
      <w:pPr>
        <w:autoSpaceDE w:val="0"/>
        <w:autoSpaceDN w:val="0"/>
        <w:adjustRightInd w:val="0"/>
        <w:jc w:val="center"/>
        <w:rPr>
          <w:rFonts w:cs="Times New Roman"/>
          <w:snapToGrid w:val="0"/>
          <w:szCs w:val="28"/>
        </w:rPr>
      </w:pPr>
      <w:bookmarkStart w:id="6" w:name="_GoBack"/>
      <w:bookmarkEnd w:id="6"/>
      <w:r w:rsidRPr="00283236">
        <w:rPr>
          <w:rFonts w:eastAsia="Times New Roman" w:cs="Times New Roman"/>
          <w:szCs w:val="28"/>
          <w:lang w:eastAsia="ru-RU"/>
        </w:rPr>
        <w:t>Информация о проектах, реализованных в</w:t>
      </w:r>
      <w:r w:rsidRPr="00283236">
        <w:rPr>
          <w:rFonts w:cs="Times New Roman"/>
          <w:snapToGrid w:val="0"/>
          <w:szCs w:val="28"/>
        </w:rPr>
        <w:t xml:space="preserve"> рамках инициативного бюджетирования в 2024 году</w:t>
      </w:r>
    </w:p>
    <w:p w:rsidR="00427374" w:rsidRPr="00283236" w:rsidRDefault="00427374" w:rsidP="00427374">
      <w:pPr>
        <w:autoSpaceDE w:val="0"/>
        <w:autoSpaceDN w:val="0"/>
        <w:adjustRightInd w:val="0"/>
        <w:jc w:val="center"/>
        <w:rPr>
          <w:rFonts w:cs="Times New Roman"/>
          <w:snapToGrid w:val="0"/>
          <w:szCs w:val="28"/>
        </w:rPr>
      </w:pPr>
    </w:p>
    <w:tbl>
      <w:tblPr>
        <w:tblStyle w:val="a3"/>
        <w:tblW w:w="9634" w:type="dxa"/>
        <w:tblLook w:val="04A0" w:firstRow="1" w:lastRow="0" w:firstColumn="1" w:lastColumn="0" w:noHBand="0" w:noVBand="1"/>
      </w:tblPr>
      <w:tblGrid>
        <w:gridCol w:w="2972"/>
        <w:gridCol w:w="6662"/>
      </w:tblGrid>
      <w:tr w:rsidR="00427374" w:rsidRPr="00283236" w:rsidTr="007957E9">
        <w:tc>
          <w:tcPr>
            <w:tcW w:w="2972" w:type="dxa"/>
          </w:tcPr>
          <w:p w:rsidR="00427374" w:rsidRPr="00283236" w:rsidRDefault="00427374" w:rsidP="007957E9">
            <w:pPr>
              <w:jc w:val="center"/>
              <w:rPr>
                <w:snapToGrid w:val="0"/>
                <w:sz w:val="20"/>
              </w:rPr>
            </w:pPr>
            <w:r w:rsidRPr="00283236">
              <w:rPr>
                <w:snapToGrid w:val="0"/>
                <w:sz w:val="20"/>
              </w:rPr>
              <w:t>Инициативный проект</w:t>
            </w:r>
          </w:p>
        </w:tc>
        <w:tc>
          <w:tcPr>
            <w:tcW w:w="6662" w:type="dxa"/>
          </w:tcPr>
          <w:p w:rsidR="00427374" w:rsidRPr="00283236" w:rsidRDefault="00427374" w:rsidP="007957E9">
            <w:pPr>
              <w:jc w:val="center"/>
              <w:rPr>
                <w:snapToGrid w:val="0"/>
                <w:sz w:val="20"/>
              </w:rPr>
            </w:pPr>
            <w:r w:rsidRPr="00283236">
              <w:rPr>
                <w:snapToGrid w:val="0"/>
                <w:sz w:val="20"/>
              </w:rPr>
              <w:t>Описание проекта</w:t>
            </w:r>
          </w:p>
        </w:tc>
      </w:tr>
      <w:tr w:rsidR="00427374" w:rsidRPr="00283236" w:rsidTr="007957E9">
        <w:trPr>
          <w:trHeight w:val="286"/>
        </w:trPr>
        <w:tc>
          <w:tcPr>
            <w:tcW w:w="2972" w:type="dxa"/>
          </w:tcPr>
          <w:p w:rsidR="00427374" w:rsidRPr="00283236" w:rsidRDefault="00427374" w:rsidP="007957E9">
            <w:pPr>
              <w:rPr>
                <w:snapToGrid w:val="0"/>
                <w:sz w:val="20"/>
              </w:rPr>
            </w:pPr>
            <w:r w:rsidRPr="00283236">
              <w:rPr>
                <w:snapToGrid w:val="0"/>
                <w:sz w:val="20"/>
              </w:rPr>
              <w:t xml:space="preserve">1. «Благоустройство сквера </w:t>
            </w:r>
            <w:r w:rsidRPr="00283236">
              <w:rPr>
                <w:snapToGrid w:val="0"/>
                <w:sz w:val="20"/>
              </w:rPr>
              <w:br/>
              <w:t>в 5 «А» микрорайоне»</w:t>
            </w:r>
          </w:p>
        </w:tc>
        <w:tc>
          <w:tcPr>
            <w:tcW w:w="6662" w:type="dxa"/>
          </w:tcPr>
          <w:p w:rsidR="00427374" w:rsidRPr="00283236" w:rsidRDefault="00427374" w:rsidP="007957E9">
            <w:pPr>
              <w:rPr>
                <w:snapToGrid w:val="0"/>
                <w:sz w:val="20"/>
              </w:rPr>
            </w:pPr>
            <w:r w:rsidRPr="00283236">
              <w:rPr>
                <w:snapToGrid w:val="0"/>
                <w:sz w:val="20"/>
              </w:rPr>
              <w:t xml:space="preserve">В сквере размещены 4 </w:t>
            </w:r>
            <w:proofErr w:type="spellStart"/>
            <w:r w:rsidRPr="00283236">
              <w:rPr>
                <w:snapToGrid w:val="0"/>
                <w:sz w:val="20"/>
              </w:rPr>
              <w:t>топиарные</w:t>
            </w:r>
            <w:proofErr w:type="spellEnd"/>
            <w:r w:rsidRPr="00283236">
              <w:rPr>
                <w:snapToGrid w:val="0"/>
                <w:sz w:val="20"/>
              </w:rPr>
              <w:t xml:space="preserve"> фигуры (джентльмен с тростью, девочка с букетом, танцующая пара, дама с зонтом)</w:t>
            </w:r>
          </w:p>
        </w:tc>
      </w:tr>
      <w:tr w:rsidR="00427374" w:rsidRPr="00283236" w:rsidTr="007957E9">
        <w:tc>
          <w:tcPr>
            <w:tcW w:w="2972" w:type="dxa"/>
          </w:tcPr>
          <w:p w:rsidR="00427374" w:rsidRPr="00283236" w:rsidRDefault="00427374" w:rsidP="007957E9">
            <w:pPr>
              <w:rPr>
                <w:snapToGrid w:val="0"/>
                <w:sz w:val="20"/>
              </w:rPr>
            </w:pPr>
            <w:r w:rsidRPr="00283236">
              <w:rPr>
                <w:snapToGrid w:val="0"/>
                <w:sz w:val="20"/>
              </w:rPr>
              <w:t xml:space="preserve">2. «Благоустройство площадки ТКО», расположенной </w:t>
            </w:r>
          </w:p>
          <w:p w:rsidR="00427374" w:rsidRPr="00283236" w:rsidRDefault="00427374" w:rsidP="007957E9">
            <w:pPr>
              <w:rPr>
                <w:snapToGrid w:val="0"/>
                <w:sz w:val="20"/>
              </w:rPr>
            </w:pPr>
            <w:r w:rsidRPr="00283236">
              <w:rPr>
                <w:snapToGrid w:val="0"/>
                <w:sz w:val="20"/>
              </w:rPr>
              <w:t>по улице Гагарина, дом 10»</w:t>
            </w:r>
          </w:p>
        </w:tc>
        <w:tc>
          <w:tcPr>
            <w:tcW w:w="6662" w:type="dxa"/>
          </w:tcPr>
          <w:p w:rsidR="00427374" w:rsidRPr="00283236" w:rsidRDefault="00427374" w:rsidP="007957E9">
            <w:pPr>
              <w:rPr>
                <w:snapToGrid w:val="0"/>
                <w:sz w:val="20"/>
              </w:rPr>
            </w:pPr>
            <w:r w:rsidRPr="00283236">
              <w:rPr>
                <w:snapToGrid w:val="0"/>
                <w:sz w:val="20"/>
              </w:rPr>
              <w:t>Реализация проекта позволила улучшить санитарное, экологическое, эстетическое состояние площадки ТКО, способствовала создание комфортной среды на придомовой территории</w:t>
            </w:r>
          </w:p>
        </w:tc>
      </w:tr>
      <w:tr w:rsidR="00427374" w:rsidRPr="00283236" w:rsidTr="007957E9">
        <w:trPr>
          <w:trHeight w:val="800"/>
        </w:trPr>
        <w:tc>
          <w:tcPr>
            <w:tcW w:w="2972" w:type="dxa"/>
          </w:tcPr>
          <w:p w:rsidR="00427374" w:rsidRPr="00283236" w:rsidRDefault="00427374" w:rsidP="007957E9">
            <w:pPr>
              <w:rPr>
                <w:snapToGrid w:val="0"/>
                <w:sz w:val="20"/>
              </w:rPr>
            </w:pPr>
            <w:r w:rsidRPr="00283236">
              <w:rPr>
                <w:snapToGrid w:val="0"/>
                <w:sz w:val="20"/>
              </w:rPr>
              <w:t xml:space="preserve">3. «Обустройство футбольного поля на территории хоккейного корта «Вымпел», улица </w:t>
            </w:r>
            <w:proofErr w:type="spellStart"/>
            <w:r w:rsidRPr="00283236">
              <w:rPr>
                <w:snapToGrid w:val="0"/>
                <w:sz w:val="20"/>
              </w:rPr>
              <w:t>Кукуевицкого</w:t>
            </w:r>
            <w:proofErr w:type="spellEnd"/>
            <w:r w:rsidRPr="00283236">
              <w:rPr>
                <w:snapToGrid w:val="0"/>
                <w:sz w:val="20"/>
              </w:rPr>
              <w:t>, 8/2»</w:t>
            </w:r>
          </w:p>
        </w:tc>
        <w:tc>
          <w:tcPr>
            <w:tcW w:w="6662" w:type="dxa"/>
          </w:tcPr>
          <w:p w:rsidR="00427374" w:rsidRPr="00283236" w:rsidRDefault="00427374" w:rsidP="007957E9">
            <w:pPr>
              <w:rPr>
                <w:snapToGrid w:val="0"/>
                <w:sz w:val="20"/>
              </w:rPr>
            </w:pPr>
            <w:r w:rsidRPr="00283236">
              <w:rPr>
                <w:snapToGrid w:val="0"/>
                <w:sz w:val="20"/>
              </w:rPr>
              <w:t xml:space="preserve">14 сентября состоялось официальное открытие футбольного поля. Благодаря инициативному проекту хоккейный корт «Вымпел» стал универсальной площадкой для занятия как зимними видами спорта (хоккей, фигурное катание), так и </w:t>
            </w:r>
            <w:r w:rsidRPr="00283236">
              <w:rPr>
                <w:snapToGrid w:val="0"/>
                <w:sz w:val="20"/>
                <w:lang w:eastAsia="en-US"/>
              </w:rPr>
              <w:t>летними (футбол) видами спорта</w:t>
            </w:r>
          </w:p>
        </w:tc>
      </w:tr>
      <w:tr w:rsidR="00427374" w:rsidRPr="00283236" w:rsidTr="007957E9">
        <w:trPr>
          <w:trHeight w:val="870"/>
        </w:trPr>
        <w:tc>
          <w:tcPr>
            <w:tcW w:w="2972" w:type="dxa"/>
          </w:tcPr>
          <w:p w:rsidR="00427374" w:rsidRPr="00283236" w:rsidRDefault="00427374" w:rsidP="007957E9">
            <w:pPr>
              <w:rPr>
                <w:snapToGrid w:val="0"/>
                <w:sz w:val="20"/>
              </w:rPr>
            </w:pPr>
            <w:r w:rsidRPr="00283236">
              <w:rPr>
                <w:snapToGrid w:val="0"/>
                <w:sz w:val="20"/>
              </w:rPr>
              <w:t xml:space="preserve">4. «Модернизация футбольной площадки на территории спортивного комплекса «Ледовый дворец спорта» </w:t>
            </w:r>
          </w:p>
          <w:p w:rsidR="00427374" w:rsidRPr="00283236" w:rsidRDefault="00427374" w:rsidP="007957E9">
            <w:pPr>
              <w:rPr>
                <w:snapToGrid w:val="0"/>
                <w:sz w:val="20"/>
              </w:rPr>
            </w:pPr>
            <w:r w:rsidRPr="00283236">
              <w:rPr>
                <w:snapToGrid w:val="0"/>
                <w:sz w:val="20"/>
              </w:rPr>
              <w:t>(1 этап)»</w:t>
            </w:r>
          </w:p>
        </w:tc>
        <w:tc>
          <w:tcPr>
            <w:tcW w:w="6662" w:type="dxa"/>
          </w:tcPr>
          <w:p w:rsidR="00427374" w:rsidRPr="00283236" w:rsidRDefault="00427374" w:rsidP="007957E9">
            <w:pPr>
              <w:rPr>
                <w:snapToGrid w:val="0"/>
                <w:sz w:val="20"/>
              </w:rPr>
            </w:pPr>
            <w:r w:rsidRPr="00283236">
              <w:rPr>
                <w:snapToGrid w:val="0"/>
                <w:sz w:val="20"/>
              </w:rPr>
              <w:t xml:space="preserve">В рамках </w:t>
            </w:r>
            <w:r w:rsidRPr="00283236">
              <w:rPr>
                <w:snapToGrid w:val="0"/>
                <w:sz w:val="20"/>
                <w:lang w:val="en-US"/>
              </w:rPr>
              <w:t>I</w:t>
            </w:r>
            <w:r w:rsidRPr="00283236">
              <w:rPr>
                <w:snapToGrid w:val="0"/>
                <w:sz w:val="20"/>
              </w:rPr>
              <w:t xml:space="preserve"> этапа модернизации футбольного поля в 2024 году будут завершены работы по обновлению основания, устройству искусственного травяного настила, ограждения с купольной системой, установка футбольных ворот</w:t>
            </w:r>
          </w:p>
        </w:tc>
      </w:tr>
      <w:tr w:rsidR="00427374" w:rsidRPr="00283236" w:rsidTr="007957E9">
        <w:tc>
          <w:tcPr>
            <w:tcW w:w="2972" w:type="dxa"/>
          </w:tcPr>
          <w:p w:rsidR="00427374" w:rsidRPr="00283236" w:rsidRDefault="00427374" w:rsidP="007957E9">
            <w:pPr>
              <w:rPr>
                <w:snapToGrid w:val="0"/>
                <w:sz w:val="20"/>
              </w:rPr>
            </w:pPr>
            <w:r w:rsidRPr="00283236">
              <w:rPr>
                <w:snapToGrid w:val="0"/>
                <w:sz w:val="20"/>
              </w:rPr>
              <w:t>5. «ТОС будущего!»</w:t>
            </w:r>
          </w:p>
        </w:tc>
        <w:tc>
          <w:tcPr>
            <w:tcW w:w="6662" w:type="dxa"/>
          </w:tcPr>
          <w:p w:rsidR="00427374" w:rsidRPr="00283236" w:rsidRDefault="00427374" w:rsidP="007957E9">
            <w:pPr>
              <w:rPr>
                <w:snapToGrid w:val="0"/>
                <w:sz w:val="20"/>
              </w:rPr>
            </w:pPr>
            <w:r w:rsidRPr="00283236">
              <w:rPr>
                <w:snapToGrid w:val="0"/>
                <w:sz w:val="20"/>
              </w:rPr>
              <w:t xml:space="preserve">Проектом предусмотрена организация работы кружка по робототехнике </w:t>
            </w:r>
          </w:p>
          <w:p w:rsidR="00427374" w:rsidRPr="00283236" w:rsidRDefault="00427374" w:rsidP="007957E9">
            <w:pPr>
              <w:rPr>
                <w:snapToGrid w:val="0"/>
                <w:sz w:val="20"/>
              </w:rPr>
            </w:pPr>
            <w:r w:rsidRPr="00283236">
              <w:rPr>
                <w:snapToGrid w:val="0"/>
                <w:sz w:val="20"/>
              </w:rPr>
              <w:t xml:space="preserve">на территории, расположенной в границах ТОС № 10 путем обустройство соответствующего пространства, приобретение необходимого оборудования. </w:t>
            </w:r>
            <w:r w:rsidRPr="00283236">
              <w:rPr>
                <w:snapToGrid w:val="0"/>
                <w:sz w:val="20"/>
                <w:lang w:eastAsia="en-US"/>
              </w:rPr>
              <w:t>Проект является одним из победителей регионального конкурса инициативных проектов</w:t>
            </w:r>
          </w:p>
        </w:tc>
      </w:tr>
      <w:tr w:rsidR="00427374" w:rsidRPr="00283236" w:rsidTr="007957E9">
        <w:tc>
          <w:tcPr>
            <w:tcW w:w="2972" w:type="dxa"/>
          </w:tcPr>
          <w:p w:rsidR="00427374" w:rsidRPr="00283236" w:rsidRDefault="00427374" w:rsidP="007957E9">
            <w:pPr>
              <w:rPr>
                <w:snapToGrid w:val="0"/>
                <w:sz w:val="20"/>
              </w:rPr>
            </w:pPr>
            <w:r w:rsidRPr="00283236">
              <w:rPr>
                <w:snapToGrid w:val="0"/>
                <w:sz w:val="20"/>
              </w:rPr>
              <w:t xml:space="preserve">6. «Безопасный переход </w:t>
            </w:r>
          </w:p>
          <w:p w:rsidR="00427374" w:rsidRPr="00283236" w:rsidRDefault="00427374" w:rsidP="007957E9">
            <w:pPr>
              <w:rPr>
                <w:snapToGrid w:val="0"/>
                <w:sz w:val="20"/>
              </w:rPr>
            </w:pPr>
            <w:r w:rsidRPr="00283236">
              <w:rPr>
                <w:snapToGrid w:val="0"/>
                <w:sz w:val="20"/>
              </w:rPr>
              <w:t>на Пролетарском (2 этап, строительно-монтажные работы)»</w:t>
            </w:r>
          </w:p>
        </w:tc>
        <w:tc>
          <w:tcPr>
            <w:tcW w:w="6662" w:type="dxa"/>
          </w:tcPr>
          <w:p w:rsidR="00427374" w:rsidRPr="00283236" w:rsidRDefault="00427374" w:rsidP="007957E9">
            <w:pPr>
              <w:rPr>
                <w:snapToGrid w:val="0"/>
                <w:sz w:val="20"/>
              </w:rPr>
            </w:pPr>
            <w:r w:rsidRPr="00283236">
              <w:rPr>
                <w:snapToGrid w:val="0"/>
                <w:sz w:val="20"/>
              </w:rPr>
              <w:t xml:space="preserve">В рамках проекта завершены работы по обустройству регулируемого пешеходного перехода на участке в районе домов Пролетарский, 35, Пролетарский, 14. Данный участок является достаточно проходимым </w:t>
            </w:r>
          </w:p>
          <w:p w:rsidR="00427374" w:rsidRPr="00283236" w:rsidRDefault="00427374" w:rsidP="007957E9">
            <w:pPr>
              <w:rPr>
                <w:snapToGrid w:val="0"/>
                <w:sz w:val="20"/>
              </w:rPr>
            </w:pPr>
            <w:r w:rsidRPr="00283236">
              <w:rPr>
                <w:snapToGrid w:val="0"/>
                <w:sz w:val="20"/>
              </w:rPr>
              <w:t xml:space="preserve">в виду расположения близ него нескольких социальных объектов </w:t>
            </w:r>
          </w:p>
          <w:p w:rsidR="00427374" w:rsidRPr="00283236" w:rsidRDefault="00427374" w:rsidP="007957E9">
            <w:pPr>
              <w:rPr>
                <w:snapToGrid w:val="0"/>
                <w:sz w:val="20"/>
              </w:rPr>
            </w:pPr>
            <w:r w:rsidRPr="00283236">
              <w:rPr>
                <w:snapToGrid w:val="0"/>
                <w:sz w:val="20"/>
              </w:rPr>
              <w:t>(школа, детский сад)</w:t>
            </w:r>
          </w:p>
        </w:tc>
      </w:tr>
      <w:tr w:rsidR="00427374" w:rsidRPr="00283236" w:rsidTr="007957E9">
        <w:tc>
          <w:tcPr>
            <w:tcW w:w="2972" w:type="dxa"/>
          </w:tcPr>
          <w:p w:rsidR="00427374" w:rsidRPr="00283236" w:rsidRDefault="00427374" w:rsidP="007957E9">
            <w:pPr>
              <w:rPr>
                <w:snapToGrid w:val="0"/>
                <w:sz w:val="20"/>
              </w:rPr>
            </w:pPr>
            <w:r w:rsidRPr="00283236">
              <w:rPr>
                <w:snapToGrid w:val="0"/>
                <w:sz w:val="20"/>
              </w:rPr>
              <w:t>7. «Открытие молодежного пространства «Арт. Точка»</w:t>
            </w:r>
          </w:p>
        </w:tc>
        <w:tc>
          <w:tcPr>
            <w:tcW w:w="6662" w:type="dxa"/>
          </w:tcPr>
          <w:p w:rsidR="00427374" w:rsidRPr="00283236" w:rsidRDefault="00427374" w:rsidP="007957E9">
            <w:pPr>
              <w:rPr>
                <w:snapToGrid w:val="0"/>
                <w:sz w:val="20"/>
                <w:lang w:eastAsia="en-US"/>
              </w:rPr>
            </w:pPr>
            <w:r w:rsidRPr="00283236">
              <w:rPr>
                <w:snapToGrid w:val="0"/>
                <w:sz w:val="20"/>
                <w:lang w:eastAsia="en-US"/>
              </w:rPr>
              <w:t xml:space="preserve">На базе </w:t>
            </w:r>
            <w:proofErr w:type="spellStart"/>
            <w:r w:rsidRPr="00283236">
              <w:rPr>
                <w:snapToGrid w:val="0"/>
                <w:sz w:val="20"/>
                <w:lang w:eastAsia="en-US"/>
              </w:rPr>
              <w:t>молодежно</w:t>
            </w:r>
            <w:proofErr w:type="spellEnd"/>
            <w:r w:rsidRPr="00283236">
              <w:rPr>
                <w:snapToGrid w:val="0"/>
                <w:sz w:val="20"/>
                <w:lang w:eastAsia="en-US"/>
              </w:rPr>
              <w:t xml:space="preserve">-подросткового клуба «Горизонт» МБУ «Вариант» произведено обновление пространства, сделан современный ремонт, обустроено несколько творческих зон для возможности раскрытия </w:t>
            </w:r>
          </w:p>
          <w:p w:rsidR="00427374" w:rsidRPr="00283236" w:rsidRDefault="00427374" w:rsidP="007957E9">
            <w:pPr>
              <w:rPr>
                <w:snapToGrid w:val="0"/>
                <w:sz w:val="20"/>
                <w:lang w:eastAsia="en-US"/>
              </w:rPr>
            </w:pPr>
            <w:r w:rsidRPr="00283236">
              <w:rPr>
                <w:snapToGrid w:val="0"/>
                <w:sz w:val="20"/>
                <w:lang w:eastAsia="en-US"/>
              </w:rPr>
              <w:t xml:space="preserve">и развития талантов молодых </w:t>
            </w:r>
            <w:proofErr w:type="spellStart"/>
            <w:r w:rsidRPr="00283236">
              <w:rPr>
                <w:snapToGrid w:val="0"/>
                <w:sz w:val="20"/>
                <w:lang w:eastAsia="en-US"/>
              </w:rPr>
              <w:t>сургутян</w:t>
            </w:r>
            <w:proofErr w:type="spellEnd"/>
            <w:r w:rsidRPr="00283236">
              <w:rPr>
                <w:snapToGrid w:val="0"/>
                <w:sz w:val="20"/>
                <w:lang w:eastAsia="en-US"/>
              </w:rPr>
              <w:t xml:space="preserve"> (</w:t>
            </w:r>
            <w:proofErr w:type="spellStart"/>
            <w:r w:rsidRPr="00283236">
              <w:rPr>
                <w:snapToGrid w:val="0"/>
                <w:sz w:val="20"/>
                <w:lang w:eastAsia="en-US"/>
              </w:rPr>
              <w:t>коворкинг</w:t>
            </w:r>
            <w:proofErr w:type="spellEnd"/>
            <w:r w:rsidRPr="00283236">
              <w:rPr>
                <w:snapToGrid w:val="0"/>
                <w:sz w:val="20"/>
                <w:lang w:eastAsia="en-US"/>
              </w:rPr>
              <w:t xml:space="preserve"> зоны; студии песочной анимации; киностудии с комплектом образовательных конструкторов </w:t>
            </w:r>
            <w:proofErr w:type="spellStart"/>
            <w:r w:rsidRPr="00283236">
              <w:rPr>
                <w:snapToGrid w:val="0"/>
                <w:sz w:val="20"/>
                <w:lang w:eastAsia="en-US"/>
              </w:rPr>
              <w:t>Lego</w:t>
            </w:r>
            <w:proofErr w:type="spellEnd"/>
            <w:r w:rsidRPr="00283236">
              <w:rPr>
                <w:snapToGrid w:val="0"/>
                <w:sz w:val="20"/>
                <w:lang w:eastAsia="en-US"/>
              </w:rPr>
              <w:t xml:space="preserve"> (</w:t>
            </w:r>
            <w:proofErr w:type="spellStart"/>
            <w:r w:rsidRPr="00283236">
              <w:rPr>
                <w:snapToGrid w:val="0"/>
                <w:sz w:val="20"/>
                <w:lang w:eastAsia="en-US"/>
              </w:rPr>
              <w:t>лего</w:t>
            </w:r>
            <w:proofErr w:type="spellEnd"/>
            <w:r w:rsidRPr="00283236">
              <w:rPr>
                <w:snapToGrid w:val="0"/>
                <w:sz w:val="20"/>
                <w:lang w:eastAsia="en-US"/>
              </w:rPr>
              <w:t xml:space="preserve">-мультипликация); зоны </w:t>
            </w:r>
            <w:proofErr w:type="spellStart"/>
            <w:r w:rsidRPr="00283236">
              <w:rPr>
                <w:snapToGrid w:val="0"/>
                <w:sz w:val="20"/>
                <w:lang w:eastAsia="en-US"/>
              </w:rPr>
              <w:t>акваанимации</w:t>
            </w:r>
            <w:proofErr w:type="spellEnd"/>
            <w:r w:rsidRPr="00283236">
              <w:rPr>
                <w:snapToGrid w:val="0"/>
                <w:sz w:val="20"/>
                <w:lang w:eastAsia="en-US"/>
              </w:rPr>
              <w:t xml:space="preserve"> (техника рисования </w:t>
            </w:r>
          </w:p>
          <w:p w:rsidR="00427374" w:rsidRPr="00283236" w:rsidRDefault="00427374" w:rsidP="007957E9">
            <w:pPr>
              <w:rPr>
                <w:snapToGrid w:val="0"/>
                <w:sz w:val="20"/>
              </w:rPr>
            </w:pPr>
            <w:r w:rsidRPr="00283236">
              <w:rPr>
                <w:snapToGrid w:val="0"/>
                <w:sz w:val="20"/>
                <w:lang w:eastAsia="en-US"/>
              </w:rPr>
              <w:t>по воде «</w:t>
            </w:r>
            <w:proofErr w:type="spellStart"/>
            <w:r w:rsidRPr="00283236">
              <w:rPr>
                <w:snapToGrid w:val="0"/>
                <w:sz w:val="20"/>
                <w:lang w:eastAsia="en-US"/>
              </w:rPr>
              <w:t>Эбру</w:t>
            </w:r>
            <w:proofErr w:type="spellEnd"/>
            <w:r w:rsidRPr="00283236">
              <w:rPr>
                <w:snapToGrid w:val="0"/>
                <w:sz w:val="20"/>
                <w:lang w:eastAsia="en-US"/>
              </w:rPr>
              <w:t>») с возможностью записи и монтирования видеороликов; кинопространства). При этом дизайн пространства разработан студентами</w:t>
            </w:r>
          </w:p>
        </w:tc>
      </w:tr>
      <w:tr w:rsidR="00427374" w:rsidRPr="00283236" w:rsidTr="007957E9">
        <w:tc>
          <w:tcPr>
            <w:tcW w:w="2972" w:type="dxa"/>
          </w:tcPr>
          <w:p w:rsidR="00427374" w:rsidRPr="00283236" w:rsidRDefault="00427374" w:rsidP="007957E9">
            <w:pPr>
              <w:rPr>
                <w:snapToGrid w:val="0"/>
                <w:sz w:val="20"/>
              </w:rPr>
            </w:pPr>
            <w:r w:rsidRPr="00283236">
              <w:rPr>
                <w:snapToGrid w:val="0"/>
                <w:sz w:val="20"/>
              </w:rPr>
              <w:t xml:space="preserve">8. «Благоустройство территории спортивной площадки по адресу </w:t>
            </w:r>
          </w:p>
          <w:p w:rsidR="00427374" w:rsidRPr="00283236" w:rsidRDefault="00427374" w:rsidP="007957E9">
            <w:pPr>
              <w:rPr>
                <w:snapToGrid w:val="0"/>
                <w:sz w:val="20"/>
              </w:rPr>
            </w:pPr>
            <w:r w:rsidRPr="00283236">
              <w:rPr>
                <w:snapToGrid w:val="0"/>
                <w:sz w:val="20"/>
              </w:rPr>
              <w:t>проспект Мира, 55»</w:t>
            </w:r>
          </w:p>
        </w:tc>
        <w:tc>
          <w:tcPr>
            <w:tcW w:w="6662" w:type="dxa"/>
          </w:tcPr>
          <w:p w:rsidR="00427374" w:rsidRPr="00283236" w:rsidRDefault="00427374" w:rsidP="007957E9">
            <w:pPr>
              <w:rPr>
                <w:snapToGrid w:val="0"/>
                <w:sz w:val="20"/>
              </w:rPr>
            </w:pPr>
            <w:r w:rsidRPr="00283236">
              <w:rPr>
                <w:snapToGrid w:val="0"/>
                <w:sz w:val="20"/>
                <w:lang w:eastAsia="en-US"/>
              </w:rPr>
              <w:t>Благоустроена спортивная зона с резиновым покрытием, мини-футбольными воротами, ограждением и освещением. Проект является одним из победителей регионального конкурса инициативных проектов</w:t>
            </w:r>
          </w:p>
        </w:tc>
      </w:tr>
      <w:tr w:rsidR="00427374" w:rsidRPr="00283236" w:rsidTr="007957E9">
        <w:tc>
          <w:tcPr>
            <w:tcW w:w="2972" w:type="dxa"/>
          </w:tcPr>
          <w:p w:rsidR="00427374" w:rsidRPr="00283236" w:rsidRDefault="00427374" w:rsidP="007957E9">
            <w:pPr>
              <w:rPr>
                <w:snapToGrid w:val="0"/>
                <w:sz w:val="20"/>
              </w:rPr>
            </w:pPr>
            <w:r w:rsidRPr="00283236">
              <w:rPr>
                <w:snapToGrid w:val="0"/>
                <w:sz w:val="20"/>
              </w:rPr>
              <w:t>9. «Благоустройство территории спортивной площадки придомовой территории многоквартирного дома по адресу проспект</w:t>
            </w:r>
          </w:p>
          <w:p w:rsidR="00427374" w:rsidRPr="00283236" w:rsidRDefault="00427374" w:rsidP="007957E9">
            <w:pPr>
              <w:rPr>
                <w:snapToGrid w:val="0"/>
                <w:sz w:val="20"/>
              </w:rPr>
            </w:pPr>
            <w:r w:rsidRPr="00283236">
              <w:rPr>
                <w:snapToGrid w:val="0"/>
                <w:sz w:val="20"/>
              </w:rPr>
              <w:t>Мира, 53»</w:t>
            </w:r>
          </w:p>
        </w:tc>
        <w:tc>
          <w:tcPr>
            <w:tcW w:w="6662" w:type="dxa"/>
          </w:tcPr>
          <w:p w:rsidR="00427374" w:rsidRPr="00283236" w:rsidRDefault="00427374" w:rsidP="007957E9">
            <w:pPr>
              <w:rPr>
                <w:snapToGrid w:val="0"/>
                <w:sz w:val="20"/>
                <w:lang w:eastAsia="en-US"/>
              </w:rPr>
            </w:pPr>
            <w:r w:rsidRPr="00283236">
              <w:rPr>
                <w:snapToGrid w:val="0"/>
                <w:sz w:val="20"/>
                <w:lang w:eastAsia="en-US"/>
              </w:rPr>
              <w:t xml:space="preserve">Благоустроена спортивная зона с резиновым покрытием, </w:t>
            </w:r>
          </w:p>
          <w:p w:rsidR="00427374" w:rsidRPr="00283236" w:rsidRDefault="00427374" w:rsidP="007957E9">
            <w:pPr>
              <w:rPr>
                <w:snapToGrid w:val="0"/>
                <w:sz w:val="20"/>
                <w:lang w:eastAsia="en-US"/>
              </w:rPr>
            </w:pPr>
            <w:r w:rsidRPr="00283236">
              <w:rPr>
                <w:snapToGrid w:val="0"/>
                <w:sz w:val="20"/>
                <w:lang w:eastAsia="en-US"/>
              </w:rPr>
              <w:t xml:space="preserve">мини-футбольными воротами, ограждением и освещением. </w:t>
            </w:r>
          </w:p>
          <w:p w:rsidR="00427374" w:rsidRPr="00283236" w:rsidRDefault="00427374" w:rsidP="007957E9">
            <w:pPr>
              <w:rPr>
                <w:snapToGrid w:val="0"/>
                <w:sz w:val="20"/>
              </w:rPr>
            </w:pPr>
            <w:r w:rsidRPr="00283236">
              <w:rPr>
                <w:snapToGrid w:val="0"/>
                <w:sz w:val="20"/>
                <w:lang w:eastAsia="en-US"/>
              </w:rPr>
              <w:t>Проект является одним из победителей регионального конкурса инициативных проектов</w:t>
            </w:r>
            <w:r w:rsidRPr="00283236">
              <w:rPr>
                <w:snapToGrid w:val="0"/>
                <w:sz w:val="20"/>
              </w:rPr>
              <w:t xml:space="preserve"> </w:t>
            </w:r>
          </w:p>
        </w:tc>
      </w:tr>
      <w:tr w:rsidR="00427374" w:rsidRPr="00283236" w:rsidTr="007957E9">
        <w:tc>
          <w:tcPr>
            <w:tcW w:w="2972" w:type="dxa"/>
          </w:tcPr>
          <w:p w:rsidR="00427374" w:rsidRPr="00283236" w:rsidRDefault="00427374" w:rsidP="007957E9">
            <w:pPr>
              <w:rPr>
                <w:snapToGrid w:val="0"/>
                <w:sz w:val="20"/>
              </w:rPr>
            </w:pPr>
            <w:r w:rsidRPr="00283236">
              <w:rPr>
                <w:snapToGrid w:val="0"/>
                <w:sz w:val="20"/>
              </w:rPr>
              <w:t xml:space="preserve">10. «Экспозиция </w:t>
            </w:r>
          </w:p>
          <w:p w:rsidR="00427374" w:rsidRPr="00283236" w:rsidRDefault="00427374" w:rsidP="007957E9">
            <w:pPr>
              <w:rPr>
                <w:snapToGrid w:val="0"/>
                <w:sz w:val="20"/>
              </w:rPr>
            </w:pPr>
            <w:r w:rsidRPr="00283236">
              <w:rPr>
                <w:snapToGrid w:val="0"/>
                <w:sz w:val="20"/>
              </w:rPr>
              <w:t>«Путь в Сибирь» (2 этап)</w:t>
            </w:r>
          </w:p>
        </w:tc>
        <w:tc>
          <w:tcPr>
            <w:tcW w:w="6662" w:type="dxa"/>
          </w:tcPr>
          <w:p w:rsidR="00427374" w:rsidRPr="00283236" w:rsidRDefault="00427374" w:rsidP="007957E9">
            <w:pPr>
              <w:rPr>
                <w:snapToGrid w:val="0"/>
                <w:sz w:val="20"/>
              </w:rPr>
            </w:pPr>
            <w:r w:rsidRPr="00283236">
              <w:rPr>
                <w:snapToGrid w:val="0"/>
                <w:sz w:val="20"/>
                <w:lang w:eastAsia="en-US"/>
              </w:rPr>
              <w:t>В рамках проекта создана на базе МБУ ИКЦ «Старый Сургут» новая музейная экспозиция для знакомства жителей города с историей освоения Сибири через ее представление в современных формах мультимедийного пространства</w:t>
            </w:r>
          </w:p>
        </w:tc>
      </w:tr>
      <w:tr w:rsidR="00427374" w:rsidRPr="00283236" w:rsidTr="007957E9">
        <w:tc>
          <w:tcPr>
            <w:tcW w:w="2972" w:type="dxa"/>
          </w:tcPr>
          <w:p w:rsidR="00427374" w:rsidRPr="00283236" w:rsidRDefault="00427374" w:rsidP="007957E9">
            <w:pPr>
              <w:rPr>
                <w:snapToGrid w:val="0"/>
                <w:sz w:val="20"/>
              </w:rPr>
            </w:pPr>
            <w:r w:rsidRPr="00283236">
              <w:rPr>
                <w:snapToGrid w:val="0"/>
                <w:sz w:val="20"/>
              </w:rPr>
              <w:t xml:space="preserve">11. «Благоустройство проезда дворовой территории по улице </w:t>
            </w:r>
            <w:proofErr w:type="spellStart"/>
            <w:r w:rsidRPr="00283236">
              <w:rPr>
                <w:snapToGrid w:val="0"/>
                <w:sz w:val="20"/>
              </w:rPr>
              <w:t>Быстринская</w:t>
            </w:r>
            <w:proofErr w:type="spellEnd"/>
            <w:r w:rsidRPr="00283236">
              <w:rPr>
                <w:snapToGrid w:val="0"/>
                <w:sz w:val="20"/>
              </w:rPr>
              <w:t>, 12»</w:t>
            </w:r>
          </w:p>
        </w:tc>
        <w:tc>
          <w:tcPr>
            <w:tcW w:w="6662" w:type="dxa"/>
          </w:tcPr>
          <w:p w:rsidR="00427374" w:rsidRPr="00283236" w:rsidRDefault="00427374" w:rsidP="007957E9">
            <w:pPr>
              <w:rPr>
                <w:snapToGrid w:val="0"/>
                <w:sz w:val="20"/>
                <w:lang w:eastAsia="en-US"/>
              </w:rPr>
            </w:pPr>
            <w:r w:rsidRPr="00283236">
              <w:rPr>
                <w:snapToGrid w:val="0"/>
                <w:sz w:val="20"/>
              </w:rPr>
              <w:t>Р</w:t>
            </w:r>
            <w:r w:rsidRPr="00283236">
              <w:rPr>
                <w:snapToGrid w:val="0"/>
                <w:sz w:val="20"/>
                <w:lang w:eastAsia="en-US"/>
              </w:rPr>
              <w:t xml:space="preserve">еставрирован </w:t>
            </w:r>
            <w:proofErr w:type="spellStart"/>
            <w:r w:rsidRPr="00283236">
              <w:rPr>
                <w:snapToGrid w:val="0"/>
                <w:sz w:val="20"/>
                <w:lang w:eastAsia="en-US"/>
              </w:rPr>
              <w:t>внутридворовой</w:t>
            </w:r>
            <w:proofErr w:type="spellEnd"/>
            <w:r w:rsidRPr="00283236">
              <w:rPr>
                <w:snapToGrid w:val="0"/>
                <w:sz w:val="20"/>
                <w:lang w:eastAsia="en-US"/>
              </w:rPr>
              <w:t xml:space="preserve"> проезд для повышения уровня безопасности участников дорожного движения. Проект является одним </w:t>
            </w:r>
          </w:p>
          <w:p w:rsidR="00427374" w:rsidRPr="00283236" w:rsidRDefault="00427374" w:rsidP="007957E9">
            <w:pPr>
              <w:rPr>
                <w:snapToGrid w:val="0"/>
                <w:sz w:val="20"/>
              </w:rPr>
            </w:pPr>
            <w:r w:rsidRPr="00283236">
              <w:rPr>
                <w:snapToGrid w:val="0"/>
                <w:sz w:val="20"/>
                <w:lang w:eastAsia="en-US"/>
              </w:rPr>
              <w:t>из победителей регионального конкурса инициативных проектов</w:t>
            </w:r>
          </w:p>
        </w:tc>
      </w:tr>
      <w:tr w:rsidR="00427374" w:rsidRPr="00283236" w:rsidTr="007957E9">
        <w:tc>
          <w:tcPr>
            <w:tcW w:w="2972" w:type="dxa"/>
          </w:tcPr>
          <w:p w:rsidR="00427374" w:rsidRPr="00283236" w:rsidRDefault="00427374" w:rsidP="007957E9">
            <w:pPr>
              <w:rPr>
                <w:snapToGrid w:val="0"/>
                <w:sz w:val="20"/>
              </w:rPr>
            </w:pPr>
            <w:r w:rsidRPr="00283236">
              <w:rPr>
                <w:snapToGrid w:val="0"/>
                <w:sz w:val="20"/>
              </w:rPr>
              <w:t xml:space="preserve">12. «Арт-пространство» </w:t>
            </w:r>
          </w:p>
          <w:p w:rsidR="00427374" w:rsidRPr="00283236" w:rsidRDefault="00427374" w:rsidP="007957E9">
            <w:pPr>
              <w:rPr>
                <w:snapToGrid w:val="0"/>
                <w:sz w:val="20"/>
              </w:rPr>
            </w:pPr>
            <w:r w:rsidRPr="00283236">
              <w:rPr>
                <w:snapToGrid w:val="0"/>
                <w:sz w:val="20"/>
              </w:rPr>
              <w:t>(1 этап, ПИР) по улице Магистральная, 38»</w:t>
            </w:r>
          </w:p>
        </w:tc>
        <w:tc>
          <w:tcPr>
            <w:tcW w:w="6662" w:type="dxa"/>
          </w:tcPr>
          <w:p w:rsidR="00427374" w:rsidRPr="00283236" w:rsidRDefault="00427374" w:rsidP="007957E9">
            <w:pPr>
              <w:rPr>
                <w:snapToGrid w:val="0"/>
                <w:sz w:val="20"/>
              </w:rPr>
            </w:pPr>
            <w:r w:rsidRPr="00283236">
              <w:rPr>
                <w:snapToGrid w:val="0"/>
                <w:sz w:val="20"/>
              </w:rPr>
              <w:t>Проект двухэтапный. В 2024 году р</w:t>
            </w:r>
            <w:r w:rsidRPr="00283236">
              <w:rPr>
                <w:snapToGrid w:val="0"/>
                <w:sz w:val="20"/>
                <w:lang w:eastAsia="en-US"/>
              </w:rPr>
              <w:t xml:space="preserve">азработаны ПИР в целях обустройства креативного пространства на базе «Арт-резиденции» по адресу улица Магистральная, 38. В 2025 году запланированы работы по ремонту, материально-техническому оснащению помещения для творческой </w:t>
            </w:r>
            <w:r w:rsidRPr="00283236">
              <w:rPr>
                <w:snapToGrid w:val="0"/>
                <w:sz w:val="20"/>
                <w:lang w:eastAsia="en-US"/>
              </w:rPr>
              <w:lastRenderedPageBreak/>
              <w:t>самореализации жителей (</w:t>
            </w:r>
            <w:proofErr w:type="spellStart"/>
            <w:r w:rsidRPr="00283236">
              <w:rPr>
                <w:snapToGrid w:val="0"/>
                <w:sz w:val="20"/>
                <w:lang w:eastAsia="en-US"/>
              </w:rPr>
              <w:t>коворкинг</w:t>
            </w:r>
            <w:proofErr w:type="spellEnd"/>
            <w:r w:rsidRPr="00283236">
              <w:rPr>
                <w:snapToGrid w:val="0"/>
                <w:sz w:val="20"/>
                <w:lang w:eastAsia="en-US"/>
              </w:rPr>
              <w:t xml:space="preserve"> зона с 3 рабочими зонами, выставочный зал творческих работ и др.)</w:t>
            </w:r>
          </w:p>
        </w:tc>
      </w:tr>
      <w:tr w:rsidR="00427374" w:rsidRPr="00283236" w:rsidTr="007957E9">
        <w:tc>
          <w:tcPr>
            <w:tcW w:w="2972" w:type="dxa"/>
          </w:tcPr>
          <w:p w:rsidR="00427374" w:rsidRPr="00283236" w:rsidRDefault="00427374" w:rsidP="007957E9">
            <w:pPr>
              <w:rPr>
                <w:snapToGrid w:val="0"/>
                <w:sz w:val="20"/>
              </w:rPr>
            </w:pPr>
            <w:r w:rsidRPr="00283236">
              <w:rPr>
                <w:snapToGrid w:val="0"/>
                <w:sz w:val="20"/>
              </w:rPr>
              <w:t xml:space="preserve">13. «Строительство спортивной площадки в микрорайоне 39» </w:t>
            </w:r>
          </w:p>
          <w:p w:rsidR="00427374" w:rsidRPr="00283236" w:rsidRDefault="00427374" w:rsidP="007957E9">
            <w:pPr>
              <w:rPr>
                <w:snapToGrid w:val="0"/>
                <w:sz w:val="20"/>
              </w:rPr>
            </w:pPr>
            <w:r w:rsidRPr="00283236">
              <w:rPr>
                <w:snapToGrid w:val="0"/>
                <w:sz w:val="20"/>
              </w:rPr>
              <w:t>(1 этап, ПИР)</w:t>
            </w:r>
          </w:p>
        </w:tc>
        <w:tc>
          <w:tcPr>
            <w:tcW w:w="6662" w:type="dxa"/>
          </w:tcPr>
          <w:p w:rsidR="00427374" w:rsidRPr="00283236" w:rsidRDefault="00427374" w:rsidP="007957E9">
            <w:pPr>
              <w:rPr>
                <w:snapToGrid w:val="0"/>
                <w:sz w:val="20"/>
              </w:rPr>
            </w:pPr>
            <w:r w:rsidRPr="00283236">
              <w:rPr>
                <w:snapToGrid w:val="0"/>
                <w:sz w:val="20"/>
              </w:rPr>
              <w:t xml:space="preserve">Проект двухэтапный. </w:t>
            </w:r>
            <w:r w:rsidRPr="00283236">
              <w:rPr>
                <w:snapToGrid w:val="0"/>
                <w:sz w:val="20"/>
                <w:lang w:eastAsia="en-US"/>
              </w:rPr>
              <w:t>В 2024 году разработаны ПИР, в 2025 году – запланированы работы по устройству спортивной площадки</w:t>
            </w:r>
          </w:p>
        </w:tc>
      </w:tr>
      <w:tr w:rsidR="00427374" w:rsidRPr="00283236" w:rsidTr="007957E9">
        <w:tc>
          <w:tcPr>
            <w:tcW w:w="2972" w:type="dxa"/>
          </w:tcPr>
          <w:p w:rsidR="00427374" w:rsidRPr="00283236" w:rsidRDefault="00427374" w:rsidP="007957E9">
            <w:pPr>
              <w:rPr>
                <w:snapToGrid w:val="0"/>
                <w:sz w:val="20"/>
              </w:rPr>
            </w:pPr>
            <w:r w:rsidRPr="00283236">
              <w:rPr>
                <w:snapToGrid w:val="0"/>
                <w:sz w:val="20"/>
              </w:rPr>
              <w:t xml:space="preserve">14. «Безопасный путь к школе </w:t>
            </w:r>
          </w:p>
          <w:p w:rsidR="00427374" w:rsidRPr="00283236" w:rsidRDefault="00427374" w:rsidP="007957E9">
            <w:pPr>
              <w:rPr>
                <w:snapToGrid w:val="0"/>
                <w:sz w:val="20"/>
              </w:rPr>
            </w:pPr>
            <w:r w:rsidRPr="00283236">
              <w:rPr>
                <w:snapToGrid w:val="0"/>
                <w:sz w:val="20"/>
              </w:rPr>
              <w:t xml:space="preserve">и спортивной площадке </w:t>
            </w:r>
          </w:p>
          <w:p w:rsidR="00427374" w:rsidRPr="00283236" w:rsidRDefault="00427374" w:rsidP="007957E9">
            <w:pPr>
              <w:rPr>
                <w:snapToGrid w:val="0"/>
                <w:sz w:val="20"/>
              </w:rPr>
            </w:pPr>
            <w:r w:rsidRPr="00283236">
              <w:rPr>
                <w:snapToGrid w:val="0"/>
                <w:sz w:val="20"/>
              </w:rPr>
              <w:t xml:space="preserve">в микрорайоне 39» </w:t>
            </w:r>
          </w:p>
          <w:p w:rsidR="00427374" w:rsidRPr="00283236" w:rsidRDefault="00427374" w:rsidP="007957E9">
            <w:pPr>
              <w:rPr>
                <w:snapToGrid w:val="0"/>
                <w:sz w:val="20"/>
              </w:rPr>
            </w:pPr>
            <w:r w:rsidRPr="00283236">
              <w:rPr>
                <w:snapToGrid w:val="0"/>
                <w:sz w:val="20"/>
              </w:rPr>
              <w:t>(1 этап, ПИР)</w:t>
            </w:r>
          </w:p>
        </w:tc>
        <w:tc>
          <w:tcPr>
            <w:tcW w:w="6662" w:type="dxa"/>
          </w:tcPr>
          <w:p w:rsidR="00427374" w:rsidRPr="00283236" w:rsidRDefault="00427374" w:rsidP="007957E9">
            <w:pPr>
              <w:rPr>
                <w:snapToGrid w:val="0"/>
                <w:sz w:val="20"/>
                <w:lang w:eastAsia="en-US"/>
              </w:rPr>
            </w:pPr>
            <w:r w:rsidRPr="00283236">
              <w:rPr>
                <w:snapToGrid w:val="0"/>
                <w:sz w:val="20"/>
                <w:lang w:eastAsia="en-US"/>
              </w:rPr>
              <w:t xml:space="preserve">В 2024 году разработаны ПИР, в 2025 году – запланированы работы </w:t>
            </w:r>
          </w:p>
          <w:p w:rsidR="00427374" w:rsidRPr="00283236" w:rsidRDefault="00427374" w:rsidP="007957E9">
            <w:pPr>
              <w:rPr>
                <w:snapToGrid w:val="0"/>
                <w:sz w:val="20"/>
              </w:rPr>
            </w:pPr>
            <w:r w:rsidRPr="00283236">
              <w:rPr>
                <w:snapToGrid w:val="0"/>
                <w:sz w:val="20"/>
                <w:lang w:eastAsia="en-US"/>
              </w:rPr>
              <w:t>по устройству дорожно-</w:t>
            </w:r>
            <w:proofErr w:type="spellStart"/>
            <w:r w:rsidRPr="00283236">
              <w:rPr>
                <w:snapToGrid w:val="0"/>
                <w:sz w:val="20"/>
                <w:lang w:eastAsia="en-US"/>
              </w:rPr>
              <w:t>тропиночной</w:t>
            </w:r>
            <w:proofErr w:type="spellEnd"/>
            <w:r w:rsidRPr="00283236">
              <w:rPr>
                <w:snapToGrid w:val="0"/>
                <w:sz w:val="20"/>
                <w:lang w:eastAsia="en-US"/>
              </w:rPr>
              <w:t xml:space="preserve"> сети к зонам размещения спортивной площадки</w:t>
            </w:r>
          </w:p>
        </w:tc>
      </w:tr>
      <w:tr w:rsidR="00427374" w:rsidRPr="00283236" w:rsidTr="007957E9">
        <w:tc>
          <w:tcPr>
            <w:tcW w:w="2972" w:type="dxa"/>
          </w:tcPr>
          <w:p w:rsidR="00427374" w:rsidRPr="00283236" w:rsidRDefault="00427374" w:rsidP="007957E9">
            <w:pPr>
              <w:rPr>
                <w:snapToGrid w:val="0"/>
                <w:sz w:val="20"/>
              </w:rPr>
            </w:pPr>
            <w:r w:rsidRPr="00283236">
              <w:rPr>
                <w:snapToGrid w:val="0"/>
                <w:sz w:val="20"/>
              </w:rPr>
              <w:t xml:space="preserve">15. «Строительство </w:t>
            </w:r>
            <w:proofErr w:type="spellStart"/>
            <w:r w:rsidRPr="00283236">
              <w:rPr>
                <w:snapToGrid w:val="0"/>
                <w:sz w:val="20"/>
              </w:rPr>
              <w:t>скейт</w:t>
            </w:r>
            <w:proofErr w:type="spellEnd"/>
            <w:r w:rsidRPr="00283236">
              <w:rPr>
                <w:snapToGrid w:val="0"/>
                <w:sz w:val="20"/>
              </w:rPr>
              <w:t>-парка в микрорайоне 39» (1 этап, ПИР)</w:t>
            </w:r>
          </w:p>
        </w:tc>
        <w:tc>
          <w:tcPr>
            <w:tcW w:w="6662" w:type="dxa"/>
          </w:tcPr>
          <w:p w:rsidR="00427374" w:rsidRPr="00283236" w:rsidRDefault="00427374" w:rsidP="007957E9">
            <w:pPr>
              <w:rPr>
                <w:snapToGrid w:val="0"/>
                <w:sz w:val="20"/>
              </w:rPr>
            </w:pPr>
            <w:r w:rsidRPr="00283236">
              <w:rPr>
                <w:snapToGrid w:val="0"/>
                <w:sz w:val="20"/>
              </w:rPr>
              <w:t xml:space="preserve">Проект двухэтапный. </w:t>
            </w:r>
            <w:r w:rsidRPr="00283236">
              <w:rPr>
                <w:snapToGrid w:val="0"/>
                <w:sz w:val="20"/>
                <w:lang w:eastAsia="en-US"/>
              </w:rPr>
              <w:t xml:space="preserve">В 2024 году разработаны ПИР, в 2025 году – запланированы работы по устройству </w:t>
            </w:r>
            <w:proofErr w:type="spellStart"/>
            <w:r w:rsidRPr="00283236">
              <w:rPr>
                <w:snapToGrid w:val="0"/>
                <w:sz w:val="20"/>
                <w:lang w:eastAsia="en-US"/>
              </w:rPr>
              <w:t>скейт</w:t>
            </w:r>
            <w:proofErr w:type="spellEnd"/>
            <w:r w:rsidRPr="00283236">
              <w:rPr>
                <w:snapToGrid w:val="0"/>
                <w:sz w:val="20"/>
                <w:lang w:eastAsia="en-US"/>
              </w:rPr>
              <w:t>-парка</w:t>
            </w:r>
          </w:p>
        </w:tc>
      </w:tr>
      <w:tr w:rsidR="00427374" w:rsidRPr="00283236" w:rsidTr="007957E9">
        <w:tc>
          <w:tcPr>
            <w:tcW w:w="2972" w:type="dxa"/>
          </w:tcPr>
          <w:p w:rsidR="00427374" w:rsidRPr="00283236" w:rsidRDefault="00427374" w:rsidP="007957E9">
            <w:pPr>
              <w:rPr>
                <w:snapToGrid w:val="0"/>
                <w:sz w:val="20"/>
              </w:rPr>
            </w:pPr>
            <w:r w:rsidRPr="00283236">
              <w:rPr>
                <w:snapToGrid w:val="0"/>
                <w:sz w:val="20"/>
              </w:rPr>
              <w:t>16. «Восстановление архитектурно-художественного освещения парка «Геологов»</w:t>
            </w:r>
          </w:p>
        </w:tc>
        <w:tc>
          <w:tcPr>
            <w:tcW w:w="6662" w:type="dxa"/>
          </w:tcPr>
          <w:p w:rsidR="00427374" w:rsidRPr="00283236" w:rsidRDefault="00427374" w:rsidP="007957E9">
            <w:pPr>
              <w:rPr>
                <w:snapToGrid w:val="0"/>
                <w:sz w:val="20"/>
              </w:rPr>
            </w:pPr>
            <w:r w:rsidRPr="00283236">
              <w:rPr>
                <w:snapToGrid w:val="0"/>
                <w:sz w:val="20"/>
                <w:lang w:eastAsia="en-US"/>
              </w:rPr>
              <w:t>Выполнены работы по восстановлению архитектурно-художественного освещения парка</w:t>
            </w:r>
            <w:r w:rsidR="00680989" w:rsidRPr="00283236">
              <w:rPr>
                <w:snapToGrid w:val="0"/>
                <w:sz w:val="20"/>
                <w:lang w:eastAsia="en-US"/>
              </w:rPr>
              <w:t>.</w:t>
            </w:r>
            <w:r w:rsidRPr="00283236">
              <w:rPr>
                <w:snapToGrid w:val="0"/>
                <w:sz w:val="20"/>
                <w:lang w:eastAsia="en-US"/>
              </w:rPr>
              <w:t xml:space="preserve"> Проект обеспечил комфортные условия для посетителей парка, повысил эстетическую привлекательность объекта за счет современного </w:t>
            </w:r>
            <w:proofErr w:type="spellStart"/>
            <w:r w:rsidRPr="00283236">
              <w:rPr>
                <w:snapToGrid w:val="0"/>
                <w:sz w:val="20"/>
                <w:lang w:eastAsia="en-US"/>
              </w:rPr>
              <w:t>энергоэффективного</w:t>
            </w:r>
            <w:proofErr w:type="spellEnd"/>
            <w:r w:rsidRPr="00283236">
              <w:rPr>
                <w:snapToGrid w:val="0"/>
                <w:sz w:val="20"/>
                <w:lang w:eastAsia="en-US"/>
              </w:rPr>
              <w:t xml:space="preserve"> освещения паркового комплекса</w:t>
            </w:r>
          </w:p>
        </w:tc>
      </w:tr>
      <w:tr w:rsidR="00427374" w:rsidRPr="00283236" w:rsidTr="007957E9">
        <w:tc>
          <w:tcPr>
            <w:tcW w:w="2972" w:type="dxa"/>
          </w:tcPr>
          <w:p w:rsidR="00427374" w:rsidRPr="00283236" w:rsidRDefault="00427374" w:rsidP="007957E9">
            <w:pPr>
              <w:rPr>
                <w:snapToGrid w:val="0"/>
                <w:sz w:val="20"/>
              </w:rPr>
            </w:pPr>
            <w:r w:rsidRPr="00283236">
              <w:rPr>
                <w:snapToGrid w:val="0"/>
                <w:sz w:val="20"/>
              </w:rPr>
              <w:t>17. «Благоустройство спортивной площадки, расположенной на придомовой территории многоквартирных домов 9, 11, 17 по проезду Дружбы города Сургута»</w:t>
            </w:r>
          </w:p>
        </w:tc>
        <w:tc>
          <w:tcPr>
            <w:tcW w:w="6662" w:type="dxa"/>
          </w:tcPr>
          <w:p w:rsidR="00427374" w:rsidRPr="00283236" w:rsidRDefault="00427374" w:rsidP="007957E9">
            <w:pPr>
              <w:rPr>
                <w:snapToGrid w:val="0"/>
                <w:sz w:val="20"/>
                <w:lang w:eastAsia="en-US"/>
              </w:rPr>
            </w:pPr>
            <w:r w:rsidRPr="00283236">
              <w:rPr>
                <w:snapToGrid w:val="0"/>
                <w:sz w:val="20"/>
                <w:lang w:eastAsia="en-US"/>
              </w:rPr>
              <w:t>Выполнены работы по благоустройству спортивной площадки: подготовлено основание площадки, осуществлено устройство травяного настила и монтаж ограждения, установлены ворота</w:t>
            </w:r>
          </w:p>
          <w:p w:rsidR="00427374" w:rsidRPr="00283236" w:rsidRDefault="00427374" w:rsidP="007957E9">
            <w:pPr>
              <w:rPr>
                <w:snapToGrid w:val="0"/>
                <w:sz w:val="20"/>
              </w:rPr>
            </w:pPr>
          </w:p>
        </w:tc>
      </w:tr>
    </w:tbl>
    <w:p w:rsidR="00427374" w:rsidRPr="00283236" w:rsidRDefault="00427374" w:rsidP="00427374">
      <w:pPr>
        <w:autoSpaceDE w:val="0"/>
        <w:autoSpaceDN w:val="0"/>
        <w:adjustRightInd w:val="0"/>
        <w:jc w:val="center"/>
        <w:rPr>
          <w:rFonts w:cs="Times New Roman"/>
          <w:snapToGrid w:val="0"/>
          <w:szCs w:val="28"/>
        </w:rPr>
      </w:pPr>
    </w:p>
    <w:p w:rsidR="00427374" w:rsidRPr="00283236" w:rsidRDefault="00427374" w:rsidP="00427374">
      <w:pPr>
        <w:autoSpaceDE w:val="0"/>
        <w:autoSpaceDN w:val="0"/>
        <w:adjustRightInd w:val="0"/>
        <w:jc w:val="center"/>
        <w:rPr>
          <w:rFonts w:cs="Times New Roman"/>
          <w:snapToGrid w:val="0"/>
          <w:szCs w:val="28"/>
        </w:rPr>
      </w:pPr>
    </w:p>
    <w:p w:rsidR="00427374" w:rsidRPr="00283236" w:rsidRDefault="00427374" w:rsidP="00427374">
      <w:pPr>
        <w:autoSpaceDE w:val="0"/>
        <w:autoSpaceDN w:val="0"/>
        <w:adjustRightInd w:val="0"/>
        <w:jc w:val="center"/>
        <w:rPr>
          <w:rFonts w:cs="Times New Roman"/>
          <w:snapToGrid w:val="0"/>
          <w:szCs w:val="28"/>
        </w:rPr>
      </w:pPr>
    </w:p>
    <w:p w:rsidR="00427374" w:rsidRPr="00283236" w:rsidRDefault="00427374" w:rsidP="00427374">
      <w:pPr>
        <w:autoSpaceDE w:val="0"/>
        <w:autoSpaceDN w:val="0"/>
        <w:adjustRightInd w:val="0"/>
        <w:jc w:val="center"/>
        <w:rPr>
          <w:rFonts w:cs="Times New Roman"/>
          <w:snapToGrid w:val="0"/>
          <w:szCs w:val="28"/>
        </w:rPr>
      </w:pPr>
    </w:p>
    <w:p w:rsidR="00427374" w:rsidRPr="00283236" w:rsidRDefault="00427374" w:rsidP="00427374">
      <w:pPr>
        <w:autoSpaceDE w:val="0"/>
        <w:autoSpaceDN w:val="0"/>
        <w:adjustRightInd w:val="0"/>
        <w:jc w:val="center"/>
        <w:rPr>
          <w:rFonts w:cs="Times New Roman"/>
          <w:snapToGrid w:val="0"/>
          <w:szCs w:val="28"/>
        </w:rPr>
      </w:pPr>
    </w:p>
    <w:p w:rsidR="00427374" w:rsidRPr="00283236" w:rsidRDefault="00427374" w:rsidP="00427374">
      <w:pPr>
        <w:tabs>
          <w:tab w:val="left" w:pos="4962"/>
        </w:tabs>
        <w:rPr>
          <w:szCs w:val="28"/>
        </w:rPr>
      </w:pPr>
      <w:r w:rsidRPr="00283236">
        <w:rPr>
          <w:szCs w:val="28"/>
        </w:rPr>
        <w:br w:type="page"/>
      </w:r>
    </w:p>
    <w:p w:rsidR="00427374" w:rsidRPr="00283236" w:rsidRDefault="00427374" w:rsidP="00427374">
      <w:pPr>
        <w:ind w:firstLine="709"/>
        <w:jc w:val="right"/>
        <w:rPr>
          <w:rFonts w:eastAsia="Calibri" w:cs="Times New Roman"/>
          <w:szCs w:val="28"/>
        </w:rPr>
      </w:pPr>
      <w:r w:rsidRPr="00283236">
        <w:rPr>
          <w:rFonts w:eastAsia="Calibri" w:cs="Times New Roman"/>
          <w:szCs w:val="28"/>
        </w:rPr>
        <w:lastRenderedPageBreak/>
        <w:t>Таблица 14</w:t>
      </w:r>
    </w:p>
    <w:p w:rsidR="00427374" w:rsidRPr="00283236" w:rsidRDefault="00427374" w:rsidP="00427374">
      <w:pPr>
        <w:tabs>
          <w:tab w:val="left" w:pos="4962"/>
        </w:tabs>
        <w:rPr>
          <w:szCs w:val="28"/>
        </w:rPr>
      </w:pPr>
    </w:p>
    <w:p w:rsidR="00165F94" w:rsidRPr="00283236" w:rsidRDefault="00165F94" w:rsidP="00165F94">
      <w:pPr>
        <w:jc w:val="center"/>
        <w:rPr>
          <w:rFonts w:eastAsia="Calibri" w:cs="Times New Roman"/>
          <w:szCs w:val="28"/>
        </w:rPr>
      </w:pPr>
      <w:r w:rsidRPr="00283236">
        <w:rPr>
          <w:rFonts w:eastAsia="Calibri" w:cs="Times New Roman"/>
          <w:szCs w:val="28"/>
        </w:rPr>
        <w:t>Позиции города в рейтингах 2024 года</w:t>
      </w:r>
    </w:p>
    <w:p w:rsidR="00165F94" w:rsidRPr="00283236" w:rsidRDefault="00165F94" w:rsidP="00165F94">
      <w:pPr>
        <w:rPr>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7"/>
      </w:tblGrid>
      <w:tr w:rsidR="00283236" w:rsidRPr="00283236" w:rsidTr="00B160E1">
        <w:tc>
          <w:tcPr>
            <w:tcW w:w="9747" w:type="dxa"/>
            <w:tcMar>
              <w:top w:w="0" w:type="dxa"/>
              <w:left w:w="108" w:type="dxa"/>
              <w:bottom w:w="0" w:type="dxa"/>
              <w:right w:w="108" w:type="dxa"/>
            </w:tcMar>
            <w:hideMark/>
          </w:tcPr>
          <w:p w:rsidR="00165F94" w:rsidRPr="00283236" w:rsidRDefault="00165F94" w:rsidP="00B160E1">
            <w:pPr>
              <w:jc w:val="both"/>
              <w:rPr>
                <w:rFonts w:cs="Times New Roman"/>
                <w:sz w:val="20"/>
                <w:szCs w:val="20"/>
              </w:rPr>
            </w:pPr>
            <w:r w:rsidRPr="00283236">
              <w:rPr>
                <w:rFonts w:cs="Times New Roman"/>
                <w:sz w:val="20"/>
                <w:szCs w:val="20"/>
              </w:rPr>
              <w:t xml:space="preserve">1. В 2024 году Сургут стал победителем конкурса лучших практик межмуниципального взаимодействия </w:t>
            </w:r>
            <w:r w:rsidRPr="00283236">
              <w:rPr>
                <w:rFonts w:cs="Times New Roman"/>
                <w:sz w:val="20"/>
                <w:szCs w:val="20"/>
              </w:rPr>
              <w:br/>
              <w:t>в номинации «Градостроительная политика, ЖКХ, экология» в рамках VIII Общероссийского форума стратегического развития «Города России: локомотивы роста», финал которого состоялся 14.11.2024 в городе Екатеринбурге. Город представил муниципальную практику «Развитие агломерации»</w:t>
            </w:r>
          </w:p>
        </w:tc>
      </w:tr>
      <w:tr w:rsidR="00283236" w:rsidRPr="00283236" w:rsidTr="00B160E1">
        <w:tc>
          <w:tcPr>
            <w:tcW w:w="9747" w:type="dxa"/>
            <w:tcMar>
              <w:top w:w="0" w:type="dxa"/>
              <w:left w:w="108" w:type="dxa"/>
              <w:bottom w:w="0" w:type="dxa"/>
              <w:right w:w="108" w:type="dxa"/>
            </w:tcMar>
          </w:tcPr>
          <w:p w:rsidR="00165F94" w:rsidRPr="00283236" w:rsidRDefault="00165F94" w:rsidP="00B160E1">
            <w:pPr>
              <w:jc w:val="both"/>
              <w:rPr>
                <w:rFonts w:cs="Times New Roman"/>
                <w:sz w:val="20"/>
                <w:szCs w:val="20"/>
              </w:rPr>
            </w:pPr>
            <w:r w:rsidRPr="00283236">
              <w:rPr>
                <w:rFonts w:cs="Times New Roman"/>
                <w:sz w:val="20"/>
                <w:szCs w:val="20"/>
              </w:rPr>
              <w:t>2. По итогам 2024 года Сургут занял 1 место по итогам рейтинга городов по уровню развития государственно-частного партнерства, проводимого Национальным центром государственно-частного партнерства и ВЭБ.РФ, среди 208 городов России. Высоко оценен управленческий опыт муниципальной команды в сфере ГЧП, а также институциональные условия, созданные для привлечения частных инвестиций в городскую инфраструктуру. Рейтинг проводится два раза в год, с 2021 года Сургут входит в тройку лидеров</w:t>
            </w:r>
          </w:p>
        </w:tc>
      </w:tr>
      <w:tr w:rsidR="00283236" w:rsidRPr="00283236" w:rsidTr="00B160E1">
        <w:tc>
          <w:tcPr>
            <w:tcW w:w="9747" w:type="dxa"/>
            <w:tcMar>
              <w:top w:w="0" w:type="dxa"/>
              <w:left w:w="108" w:type="dxa"/>
              <w:bottom w:w="0" w:type="dxa"/>
              <w:right w:w="108" w:type="dxa"/>
            </w:tcMar>
          </w:tcPr>
          <w:p w:rsidR="00165F94" w:rsidRPr="00283236" w:rsidRDefault="00165F94" w:rsidP="00B160E1">
            <w:pPr>
              <w:jc w:val="both"/>
              <w:rPr>
                <w:rFonts w:cs="Times New Roman"/>
                <w:sz w:val="20"/>
                <w:szCs w:val="20"/>
              </w:rPr>
            </w:pPr>
            <w:r w:rsidRPr="00283236">
              <w:rPr>
                <w:rFonts w:cs="Times New Roman"/>
                <w:sz w:val="20"/>
                <w:szCs w:val="20"/>
              </w:rPr>
              <w:t>3. В 2024 году Сургут стал победителем регионального этапа Всероссийского конкурса «Лучшая муниципальная практика» в двух номинациях:</w:t>
            </w:r>
          </w:p>
          <w:p w:rsidR="00165F94" w:rsidRPr="00283236" w:rsidRDefault="00165F94" w:rsidP="00B160E1">
            <w:pPr>
              <w:jc w:val="both"/>
              <w:rPr>
                <w:rFonts w:cs="Times New Roman"/>
                <w:sz w:val="20"/>
                <w:szCs w:val="20"/>
              </w:rPr>
            </w:pPr>
            <w:r w:rsidRPr="00283236">
              <w:rPr>
                <w:rFonts w:cs="Times New Roman"/>
                <w:sz w:val="20"/>
                <w:szCs w:val="20"/>
              </w:rPr>
              <w:t xml:space="preserve">- «Обеспечение эффективной «обратной связи» с жителями муниципальных образований, развитие территориального общественного самоуправления и привлечение граждан к осуществлению (участию </w:t>
            </w:r>
            <w:r w:rsidRPr="00283236">
              <w:rPr>
                <w:rFonts w:cs="Times New Roman"/>
                <w:sz w:val="20"/>
                <w:szCs w:val="20"/>
              </w:rPr>
              <w:br/>
              <w:t xml:space="preserve">в осуществлении) местного самоуправления в иных формах». </w:t>
            </w:r>
          </w:p>
          <w:p w:rsidR="00165F94" w:rsidRPr="00283236" w:rsidRDefault="00165F94" w:rsidP="00B160E1">
            <w:pPr>
              <w:jc w:val="both"/>
              <w:rPr>
                <w:rFonts w:cs="Times New Roman"/>
                <w:sz w:val="20"/>
                <w:szCs w:val="20"/>
              </w:rPr>
            </w:pPr>
            <w:r w:rsidRPr="00283236">
              <w:rPr>
                <w:rFonts w:cs="Times New Roman"/>
                <w:sz w:val="20"/>
                <w:szCs w:val="20"/>
              </w:rPr>
              <w:t xml:space="preserve">- «Укрепление межнационального мира и согласия, реализация иных мероприятий в сфере национальной политики на муниципальном уровне». </w:t>
            </w:r>
          </w:p>
          <w:p w:rsidR="00165F94" w:rsidRPr="00283236" w:rsidRDefault="00165F94" w:rsidP="00B160E1">
            <w:pPr>
              <w:jc w:val="both"/>
              <w:rPr>
                <w:rFonts w:cs="Times New Roman"/>
                <w:sz w:val="20"/>
                <w:szCs w:val="20"/>
              </w:rPr>
            </w:pPr>
            <w:r w:rsidRPr="00283236">
              <w:rPr>
                <w:rFonts w:cs="Times New Roman"/>
                <w:sz w:val="20"/>
                <w:szCs w:val="20"/>
              </w:rPr>
              <w:t xml:space="preserve">На общем собрании Совета муниципальных образований Югры Дипломы вручили Главе города Максиму </w:t>
            </w:r>
            <w:proofErr w:type="spellStart"/>
            <w:r w:rsidRPr="00283236">
              <w:rPr>
                <w:rFonts w:cs="Times New Roman"/>
                <w:sz w:val="20"/>
                <w:szCs w:val="20"/>
              </w:rPr>
              <w:t>Слепову</w:t>
            </w:r>
            <w:proofErr w:type="spellEnd"/>
          </w:p>
        </w:tc>
      </w:tr>
      <w:tr w:rsidR="00283236" w:rsidRPr="00283236" w:rsidTr="00B160E1">
        <w:tc>
          <w:tcPr>
            <w:tcW w:w="9747" w:type="dxa"/>
            <w:tcMar>
              <w:top w:w="0" w:type="dxa"/>
              <w:left w:w="108" w:type="dxa"/>
              <w:bottom w:w="0" w:type="dxa"/>
              <w:right w:w="108" w:type="dxa"/>
            </w:tcMar>
          </w:tcPr>
          <w:p w:rsidR="00165F94" w:rsidRPr="00283236" w:rsidRDefault="00165F94" w:rsidP="00B160E1">
            <w:pPr>
              <w:jc w:val="both"/>
              <w:rPr>
                <w:sz w:val="20"/>
                <w:szCs w:val="20"/>
              </w:rPr>
            </w:pPr>
            <w:r w:rsidRPr="00283236">
              <w:rPr>
                <w:rFonts w:cs="Times New Roman"/>
                <w:sz w:val="20"/>
                <w:szCs w:val="20"/>
              </w:rPr>
              <w:t xml:space="preserve">4. </w:t>
            </w:r>
            <w:r w:rsidRPr="00283236">
              <w:rPr>
                <w:sz w:val="20"/>
                <w:szCs w:val="20"/>
              </w:rPr>
              <w:t>Сургут по итогам 2024 года стал победителем в номинации «За лучшую организацию работы в области инициативного бюджетирования» XVIII Всероссийского конкурса «Лучшее муниципальное образование в сфере управления общественными финансами».</w:t>
            </w:r>
          </w:p>
          <w:p w:rsidR="00165F94" w:rsidRPr="00283236" w:rsidRDefault="00165F94" w:rsidP="00B160E1">
            <w:pPr>
              <w:jc w:val="both"/>
              <w:rPr>
                <w:sz w:val="20"/>
                <w:szCs w:val="20"/>
              </w:rPr>
            </w:pPr>
            <w:r w:rsidRPr="00283236">
              <w:rPr>
                <w:sz w:val="20"/>
                <w:szCs w:val="20"/>
              </w:rPr>
              <w:t xml:space="preserve">Инициативное бюджетирование в городе реализуется на протяжении уже более 10 лет, что позволяет жителям активно участвовать в процессе формирования и распределения бюджетных средств. </w:t>
            </w:r>
          </w:p>
          <w:p w:rsidR="00165F94" w:rsidRPr="00283236" w:rsidRDefault="00165F94" w:rsidP="00B160E1">
            <w:pPr>
              <w:jc w:val="both"/>
              <w:rPr>
                <w:sz w:val="20"/>
                <w:szCs w:val="20"/>
              </w:rPr>
            </w:pPr>
            <w:r w:rsidRPr="00283236">
              <w:rPr>
                <w:sz w:val="20"/>
                <w:szCs w:val="20"/>
              </w:rPr>
              <w:t>Практика Сургута уникальна и имеет ряд особенностей, которые отличают ее от аналогичных, реализуемых на муниципальном уровне:</w:t>
            </w:r>
          </w:p>
          <w:p w:rsidR="00165F94" w:rsidRPr="00283236" w:rsidRDefault="00165F94" w:rsidP="00B160E1">
            <w:pPr>
              <w:jc w:val="both"/>
              <w:rPr>
                <w:sz w:val="20"/>
                <w:szCs w:val="20"/>
              </w:rPr>
            </w:pPr>
            <w:r w:rsidRPr="00283236">
              <w:rPr>
                <w:sz w:val="20"/>
                <w:szCs w:val="20"/>
              </w:rPr>
              <w:t>- инициативные проекты принимаются в течении всего года (ежемесячно в последние два рабочих дня);</w:t>
            </w:r>
          </w:p>
          <w:p w:rsidR="00165F94" w:rsidRPr="00283236" w:rsidRDefault="00165F94" w:rsidP="00B160E1">
            <w:pPr>
              <w:jc w:val="both"/>
              <w:rPr>
                <w:sz w:val="20"/>
                <w:szCs w:val="20"/>
              </w:rPr>
            </w:pPr>
            <w:r w:rsidRPr="00283236">
              <w:rPr>
                <w:sz w:val="20"/>
                <w:szCs w:val="20"/>
              </w:rPr>
              <w:t xml:space="preserve">- деление проектов на два типа – локальные и общегородские в зависимости от количества </w:t>
            </w:r>
            <w:proofErr w:type="spellStart"/>
            <w:r w:rsidRPr="00283236">
              <w:rPr>
                <w:sz w:val="20"/>
                <w:szCs w:val="20"/>
              </w:rPr>
              <w:t>благополучателей</w:t>
            </w:r>
            <w:proofErr w:type="spellEnd"/>
            <w:r w:rsidRPr="00283236">
              <w:rPr>
                <w:sz w:val="20"/>
                <w:szCs w:val="20"/>
              </w:rPr>
              <w:t>, что облегчает процедуры выявления мнения граждан при внесении локального проекта и позволяет увеличивать суммы финансирования для общегородских проектов;</w:t>
            </w:r>
          </w:p>
          <w:p w:rsidR="00165F94" w:rsidRPr="00283236" w:rsidRDefault="00165F94" w:rsidP="00B160E1">
            <w:pPr>
              <w:jc w:val="both"/>
              <w:rPr>
                <w:sz w:val="20"/>
                <w:szCs w:val="20"/>
              </w:rPr>
            </w:pPr>
            <w:r w:rsidRPr="00283236">
              <w:rPr>
                <w:sz w:val="20"/>
                <w:szCs w:val="20"/>
              </w:rPr>
              <w:t>- для объективной оценки внесенных в Администрацию города инициативных проектов создан специальный коллегиальный орган, состоящий преимущественно из представителей Думы города и общественности;</w:t>
            </w:r>
          </w:p>
          <w:p w:rsidR="00165F94" w:rsidRPr="00283236" w:rsidRDefault="00165F94" w:rsidP="00B160E1">
            <w:pPr>
              <w:jc w:val="both"/>
              <w:rPr>
                <w:sz w:val="20"/>
                <w:szCs w:val="20"/>
              </w:rPr>
            </w:pPr>
            <w:r w:rsidRPr="00283236">
              <w:rPr>
                <w:sz w:val="20"/>
                <w:szCs w:val="20"/>
              </w:rPr>
              <w:t>- создан центр поддержки на базе МКУ «Наш город», оказывающий консультационное и информационное сопровождение инициаторов проектов до момента внесения в Администрацию города;</w:t>
            </w:r>
          </w:p>
          <w:p w:rsidR="00165F94" w:rsidRPr="00283236" w:rsidRDefault="00165F94" w:rsidP="00B160E1">
            <w:pPr>
              <w:tabs>
                <w:tab w:val="left" w:pos="4962"/>
              </w:tabs>
              <w:jc w:val="both"/>
              <w:rPr>
                <w:rFonts w:cs="Times New Roman"/>
                <w:sz w:val="20"/>
                <w:szCs w:val="20"/>
              </w:rPr>
            </w:pPr>
            <w:r w:rsidRPr="00283236">
              <w:rPr>
                <w:sz w:val="20"/>
                <w:szCs w:val="20"/>
              </w:rPr>
              <w:t>- разработаны критерии независимого конкурсного отбора проектов, исключающие субъективность оценки и гарантирующие применение единого подхода при проведении конкурса</w:t>
            </w:r>
          </w:p>
        </w:tc>
      </w:tr>
      <w:tr w:rsidR="00283236" w:rsidRPr="00283236" w:rsidTr="00B160E1">
        <w:tc>
          <w:tcPr>
            <w:tcW w:w="9747" w:type="dxa"/>
            <w:tcMar>
              <w:top w:w="0" w:type="dxa"/>
              <w:left w:w="108" w:type="dxa"/>
              <w:bottom w:w="0" w:type="dxa"/>
              <w:right w:w="108" w:type="dxa"/>
            </w:tcMar>
          </w:tcPr>
          <w:p w:rsidR="00165F94" w:rsidRPr="00283236" w:rsidRDefault="00165F94" w:rsidP="00B160E1">
            <w:pPr>
              <w:tabs>
                <w:tab w:val="left" w:pos="4962"/>
              </w:tabs>
              <w:jc w:val="both"/>
              <w:rPr>
                <w:rFonts w:cs="Times New Roman"/>
                <w:sz w:val="20"/>
                <w:szCs w:val="20"/>
              </w:rPr>
            </w:pPr>
            <w:r w:rsidRPr="00283236">
              <w:rPr>
                <w:rFonts w:cs="Times New Roman"/>
                <w:sz w:val="20"/>
                <w:szCs w:val="20"/>
              </w:rPr>
              <w:t>5. По итогам 2024 года Сургут занял первое место в рейтинге по уровню открытости бюджетных данных и участия граждан в бюджетном процессе среди городских округов и муниципальных районов Югры. Открытость бюджета — важный показатель прозрачности работы местных властей. Жители Сургута могут легко получить доступ к информации о параметрах городского бюджета, его структуре и текущей динамике исполнения. Вся необходимая информация размещена на официальном портале Администрации города в разделе «Открытый бюджет», а также на специализированном информационном портале «Бюджет для граждан». Город второй год подряд получает высшую оценку и занимает лидирующую позицию в рейтинге муниципалитетов</w:t>
            </w:r>
          </w:p>
        </w:tc>
      </w:tr>
      <w:tr w:rsidR="00283236" w:rsidRPr="00283236" w:rsidTr="00B160E1">
        <w:tc>
          <w:tcPr>
            <w:tcW w:w="9747" w:type="dxa"/>
            <w:tcMar>
              <w:top w:w="0" w:type="dxa"/>
              <w:left w:w="108" w:type="dxa"/>
              <w:bottom w:w="0" w:type="dxa"/>
              <w:right w:w="108" w:type="dxa"/>
            </w:tcMar>
          </w:tcPr>
          <w:p w:rsidR="00165F94" w:rsidRPr="00283236" w:rsidRDefault="00165F94" w:rsidP="00B160E1">
            <w:pPr>
              <w:tabs>
                <w:tab w:val="left" w:pos="4962"/>
              </w:tabs>
              <w:jc w:val="both"/>
              <w:rPr>
                <w:rFonts w:cs="Times New Roman"/>
                <w:sz w:val="20"/>
                <w:szCs w:val="20"/>
              </w:rPr>
            </w:pPr>
            <w:r w:rsidRPr="00283236">
              <w:rPr>
                <w:rFonts w:cs="Times New Roman"/>
                <w:sz w:val="20"/>
                <w:szCs w:val="20"/>
              </w:rPr>
              <w:t xml:space="preserve">6. Сургут занял первое место в рейтинге качества проведения оценки регулирующего воздействия (ОРВ) </w:t>
            </w:r>
            <w:r w:rsidRPr="00283236">
              <w:rPr>
                <w:rFonts w:cs="Times New Roman"/>
                <w:sz w:val="20"/>
                <w:szCs w:val="20"/>
              </w:rPr>
              <w:br/>
              <w:t>и экспертизы за 2024 год, войдя в группу с «Высшим уровнем» и набрав 100 баллов из 100 возможных. Региональный рейтинг ведется с 2017 года, и по его результатам с 2018 года Сургут – лидер рейтинга, его сформировал Департамент экономического развития ХМАО — Югры.</w:t>
            </w:r>
          </w:p>
          <w:p w:rsidR="00165F94" w:rsidRPr="00283236" w:rsidRDefault="00165F94" w:rsidP="00B160E1">
            <w:pPr>
              <w:tabs>
                <w:tab w:val="left" w:pos="4962"/>
              </w:tabs>
              <w:jc w:val="both"/>
              <w:rPr>
                <w:rFonts w:cs="Times New Roman"/>
                <w:sz w:val="20"/>
                <w:szCs w:val="20"/>
              </w:rPr>
            </w:pPr>
            <w:r w:rsidRPr="00283236">
              <w:rPr>
                <w:rFonts w:cs="Times New Roman"/>
                <w:sz w:val="20"/>
                <w:szCs w:val="20"/>
              </w:rPr>
              <w:t xml:space="preserve">Оценка регулирующего воздействия (ОРВ) – обязанность органов власти выявлять замечания и предложения предпринимателей по проектам нормативных правовых актов и через дискуссии устранять разногласия. ОРВ проводится для того, чтобы найти оптимальный вариант решения задачи, лежащей в основе разработки акта, исключить избыточные административные нагрузки на бизнес и предотвратить возникновение необоснованных расходов. Процедура оценки регулирующего воздействия помогает изменить само отношение к процессу создания нормативных правовых актов. Изменяется культура нормотворчества, органы власти более ответственно подходят к созданию нормативных актов, открыты к диалогу и поиску компромиссов. На этом строится доверие между бизнесом и властью и, как следствие, эффективная система регулирования </w:t>
            </w:r>
            <w:r w:rsidRPr="00283236">
              <w:rPr>
                <w:rFonts w:cs="Times New Roman"/>
                <w:sz w:val="20"/>
                <w:szCs w:val="20"/>
              </w:rPr>
              <w:br/>
              <w:t>и муниципального управления в целом.</w:t>
            </w:r>
          </w:p>
        </w:tc>
      </w:tr>
      <w:tr w:rsidR="00283236" w:rsidRPr="00283236" w:rsidTr="00B160E1">
        <w:tc>
          <w:tcPr>
            <w:tcW w:w="9747" w:type="dxa"/>
            <w:tcMar>
              <w:top w:w="0" w:type="dxa"/>
              <w:left w:w="108" w:type="dxa"/>
              <w:bottom w:w="0" w:type="dxa"/>
              <w:right w:w="108" w:type="dxa"/>
            </w:tcMar>
          </w:tcPr>
          <w:p w:rsidR="00165F94" w:rsidRPr="00283236" w:rsidRDefault="00165F94" w:rsidP="00B160E1">
            <w:pPr>
              <w:jc w:val="both"/>
              <w:rPr>
                <w:rFonts w:cs="Times New Roman"/>
                <w:sz w:val="20"/>
                <w:szCs w:val="20"/>
              </w:rPr>
            </w:pPr>
            <w:r w:rsidRPr="00283236">
              <w:rPr>
                <w:rFonts w:eastAsia="Times New Roman" w:cs="Times New Roman"/>
                <w:bCs/>
                <w:sz w:val="20"/>
                <w:szCs w:val="20"/>
                <w:lang w:eastAsia="ru-RU"/>
              </w:rPr>
              <w:lastRenderedPageBreak/>
              <w:t>7. В 2024 году Сургут занял второе место в национальном рейтинге прозрачности государственных закупок</w:t>
            </w:r>
            <w:r w:rsidRPr="00283236">
              <w:rPr>
                <w:rFonts w:eastAsia="Times New Roman" w:cs="Times New Roman"/>
                <w:sz w:val="20"/>
                <w:szCs w:val="20"/>
                <w:lang w:eastAsia="ru-RU"/>
              </w:rPr>
              <w:t xml:space="preserve">. По итогам комплексного экономического и правового анализа город набрал 6 018 баллов </w:t>
            </w:r>
            <w:r w:rsidRPr="00283236">
              <w:rPr>
                <w:rFonts w:eastAsia="Times New Roman" w:cs="Times New Roman"/>
                <w:sz w:val="20"/>
                <w:szCs w:val="20"/>
                <w:lang w:eastAsia="ru-RU"/>
              </w:rPr>
              <w:br/>
              <w:t>и стал вторым среди 87 крупнейших муниципальных образований. Торжественное награждение лидеров рейтинга состоялось 05.12.2024 в Торгово-промышленной палате Российской Федерации. Сургут занимает лидирующие позиции в рейтинге уже 11 лет подряд, стабильно получая призовые места в номинации «Муниципальные заказчики».</w:t>
            </w:r>
            <w:r w:rsidRPr="00283236">
              <w:rPr>
                <w:rFonts w:cs="Times New Roman"/>
                <w:sz w:val="20"/>
                <w:szCs w:val="20"/>
              </w:rPr>
              <w:t xml:space="preserve"> </w:t>
            </w:r>
            <w:r w:rsidRPr="00283236">
              <w:rPr>
                <w:rFonts w:eastAsia="Times New Roman" w:cs="Times New Roman"/>
                <w:sz w:val="20"/>
                <w:szCs w:val="20"/>
                <w:lang w:eastAsia="ru-RU"/>
              </w:rPr>
              <w:t>Проект «Национальный рейтинг прозрачности закупок» является независимым негосударственным исследовательским аналитическим центром, специализирующимся в области экономического и правового анализа российского рынка государственных и корпоративных закупок</w:t>
            </w:r>
          </w:p>
        </w:tc>
      </w:tr>
      <w:tr w:rsidR="00283236" w:rsidRPr="00283236" w:rsidTr="00B160E1">
        <w:tc>
          <w:tcPr>
            <w:tcW w:w="9747" w:type="dxa"/>
            <w:tcMar>
              <w:top w:w="0" w:type="dxa"/>
              <w:left w:w="108" w:type="dxa"/>
              <w:bottom w:w="0" w:type="dxa"/>
              <w:right w:w="108" w:type="dxa"/>
            </w:tcMar>
          </w:tcPr>
          <w:p w:rsidR="00165F94" w:rsidRPr="00283236" w:rsidRDefault="00165F94" w:rsidP="00B160E1">
            <w:pPr>
              <w:jc w:val="both"/>
              <w:rPr>
                <w:rFonts w:cs="Times New Roman"/>
                <w:sz w:val="20"/>
                <w:szCs w:val="20"/>
              </w:rPr>
            </w:pPr>
            <w:r w:rsidRPr="00283236">
              <w:rPr>
                <w:rFonts w:eastAsia="Times New Roman" w:cs="Times New Roman"/>
                <w:bCs/>
                <w:sz w:val="20"/>
                <w:szCs w:val="20"/>
                <w:lang w:eastAsia="ru-RU"/>
              </w:rPr>
              <w:t xml:space="preserve">8. По итогам 2024 года Сургут на 2 месте по Индексу качества городской среды среди крупных и больших городов, находящихся в условно дискомфортном климате (рейтинг подводит Министерство строительства </w:t>
            </w:r>
            <w:r w:rsidRPr="00283236">
              <w:rPr>
                <w:rFonts w:eastAsia="Times New Roman" w:cs="Times New Roman"/>
                <w:bCs/>
                <w:sz w:val="20"/>
                <w:szCs w:val="20"/>
                <w:lang w:eastAsia="ru-RU"/>
              </w:rPr>
              <w:br/>
              <w:t>и жилищно-коммунального хозяйства Российской Федерации (2024 год – 256 баллов, 2023 год – 228 баллов, 2022 год – 217 баллов, 2021 год – 204 балла, 2020 год – 200 баллов, 2019 год – 180 баллов)</w:t>
            </w:r>
          </w:p>
        </w:tc>
      </w:tr>
      <w:tr w:rsidR="00283236" w:rsidRPr="00283236" w:rsidTr="00B160E1">
        <w:tc>
          <w:tcPr>
            <w:tcW w:w="9747" w:type="dxa"/>
            <w:tcMar>
              <w:top w:w="0" w:type="dxa"/>
              <w:left w:w="108" w:type="dxa"/>
              <w:bottom w:w="0" w:type="dxa"/>
              <w:right w:w="108" w:type="dxa"/>
            </w:tcMar>
          </w:tcPr>
          <w:p w:rsidR="00165F94" w:rsidRPr="00283236" w:rsidRDefault="00165F94" w:rsidP="00B160E1">
            <w:pPr>
              <w:jc w:val="both"/>
              <w:rPr>
                <w:rFonts w:cs="Times New Roman"/>
                <w:sz w:val="20"/>
                <w:szCs w:val="20"/>
              </w:rPr>
            </w:pPr>
            <w:r w:rsidRPr="00283236">
              <w:rPr>
                <w:rFonts w:cs="Times New Roman"/>
                <w:sz w:val="20"/>
                <w:szCs w:val="20"/>
              </w:rPr>
              <w:t>9. В 2024 году Сургут вошел в ТОП-20 городов ESG-индекса ВЭБ и «</w:t>
            </w:r>
            <w:proofErr w:type="spellStart"/>
            <w:r w:rsidRPr="00283236">
              <w:rPr>
                <w:rFonts w:cs="Times New Roman"/>
                <w:sz w:val="20"/>
                <w:szCs w:val="20"/>
              </w:rPr>
              <w:t>Сбера</w:t>
            </w:r>
            <w:proofErr w:type="spellEnd"/>
            <w:r w:rsidRPr="00283236">
              <w:rPr>
                <w:rFonts w:cs="Times New Roman"/>
                <w:sz w:val="20"/>
                <w:szCs w:val="20"/>
              </w:rPr>
              <w:t>».</w:t>
            </w:r>
          </w:p>
          <w:p w:rsidR="00165F94" w:rsidRPr="00283236" w:rsidRDefault="00165F94" w:rsidP="00B160E1">
            <w:pPr>
              <w:jc w:val="both"/>
              <w:rPr>
                <w:rFonts w:cs="Times New Roman"/>
                <w:sz w:val="20"/>
                <w:szCs w:val="20"/>
              </w:rPr>
            </w:pPr>
            <w:r w:rsidRPr="00283236">
              <w:rPr>
                <w:rFonts w:cs="Times New Roman"/>
                <w:sz w:val="20"/>
                <w:szCs w:val="20"/>
              </w:rPr>
              <w:t>Рейтинг составлен «</w:t>
            </w:r>
            <w:proofErr w:type="spellStart"/>
            <w:r w:rsidRPr="00283236">
              <w:rPr>
                <w:rFonts w:cs="Times New Roman"/>
                <w:sz w:val="20"/>
                <w:szCs w:val="20"/>
              </w:rPr>
              <w:t>Сбером</w:t>
            </w:r>
            <w:proofErr w:type="spellEnd"/>
            <w:r w:rsidRPr="00283236">
              <w:rPr>
                <w:rFonts w:cs="Times New Roman"/>
                <w:sz w:val="20"/>
                <w:szCs w:val="20"/>
              </w:rPr>
              <w:t xml:space="preserve">» и ВЭБ.РФ и выявил лидеров среди 250 городов и 85 субъектов России. В основе расчета лежат данные «Индекса качества жизни в городах России» ВЭБ.РФ, а также </w:t>
            </w:r>
            <w:r w:rsidRPr="00283236">
              <w:rPr>
                <w:rFonts w:cs="Times New Roman"/>
                <w:sz w:val="20"/>
                <w:szCs w:val="20"/>
              </w:rPr>
              <w:br/>
              <w:t>ESG-</w:t>
            </w:r>
            <w:proofErr w:type="spellStart"/>
            <w:r w:rsidRPr="00283236">
              <w:rPr>
                <w:rFonts w:cs="Times New Roman"/>
                <w:sz w:val="20"/>
                <w:szCs w:val="20"/>
              </w:rPr>
              <w:t>рэнкинга</w:t>
            </w:r>
            <w:proofErr w:type="spellEnd"/>
            <w:r w:rsidRPr="00283236">
              <w:rPr>
                <w:rFonts w:cs="Times New Roman"/>
                <w:sz w:val="20"/>
                <w:szCs w:val="20"/>
              </w:rPr>
              <w:t xml:space="preserve"> субъектов Российской Федерации «</w:t>
            </w:r>
            <w:proofErr w:type="spellStart"/>
            <w:r w:rsidRPr="00283236">
              <w:rPr>
                <w:rFonts w:cs="Times New Roman"/>
                <w:sz w:val="20"/>
                <w:szCs w:val="20"/>
              </w:rPr>
              <w:t>Сбера</w:t>
            </w:r>
            <w:proofErr w:type="spellEnd"/>
            <w:r w:rsidRPr="00283236">
              <w:rPr>
                <w:rFonts w:cs="Times New Roman"/>
                <w:sz w:val="20"/>
                <w:szCs w:val="20"/>
              </w:rPr>
              <w:t xml:space="preserve">». Индекс включает показатели по 16 комплексным факторам, объединенным в три блока: «Окружающая среда», «Общество» и «Управление». Город Сургут отмечен в качестве лидера по </w:t>
            </w:r>
            <w:proofErr w:type="spellStart"/>
            <w:r w:rsidRPr="00283236">
              <w:rPr>
                <w:rFonts w:cs="Times New Roman"/>
                <w:sz w:val="20"/>
                <w:szCs w:val="20"/>
              </w:rPr>
              <w:t>цифровизации</w:t>
            </w:r>
            <w:proofErr w:type="spellEnd"/>
            <w:r w:rsidRPr="00283236">
              <w:rPr>
                <w:rFonts w:cs="Times New Roman"/>
                <w:sz w:val="20"/>
                <w:szCs w:val="20"/>
              </w:rPr>
              <w:t>, набрав 100 баллов</w:t>
            </w:r>
          </w:p>
        </w:tc>
      </w:tr>
      <w:tr w:rsidR="00283236" w:rsidRPr="00283236" w:rsidTr="00B160E1">
        <w:tc>
          <w:tcPr>
            <w:tcW w:w="9747" w:type="dxa"/>
            <w:tcMar>
              <w:top w:w="0" w:type="dxa"/>
              <w:left w:w="108" w:type="dxa"/>
              <w:bottom w:w="0" w:type="dxa"/>
              <w:right w:w="108" w:type="dxa"/>
            </w:tcMar>
          </w:tcPr>
          <w:p w:rsidR="00165F94" w:rsidRPr="00283236" w:rsidRDefault="00165F94" w:rsidP="00B160E1">
            <w:pPr>
              <w:jc w:val="both"/>
              <w:rPr>
                <w:rFonts w:cs="Times New Roman"/>
                <w:sz w:val="20"/>
                <w:szCs w:val="20"/>
              </w:rPr>
            </w:pPr>
            <w:r w:rsidRPr="00283236">
              <w:rPr>
                <w:rFonts w:cs="Times New Roman"/>
                <w:sz w:val="20"/>
                <w:szCs w:val="20"/>
              </w:rPr>
              <w:t xml:space="preserve">10. В 2024 году Сургут стал финалистом федерального конкурса объектов социальной инфраструктуры «МАРТ». В финале отметили проект по созданию школы на 1 500 ученических мест </w:t>
            </w:r>
            <w:r w:rsidRPr="00283236">
              <w:rPr>
                <w:rFonts w:cs="Times New Roman"/>
                <w:sz w:val="20"/>
                <w:szCs w:val="20"/>
              </w:rPr>
              <w:br/>
              <w:t xml:space="preserve">в 20А микрорайоне. Строительство ведется в рамках государственной программы Ханты-Мансийского автономного округа – Югры «Строительство» и национального проекта «Образование» (федеральный проект «Современная Школа»). Конкурс «МАРТ» организован Комитетом Государственной думы Федерального Собрания Российской Федерации по региональной политике и местному самоуправлению и Негосударственным институтом развития «ТРАНСПРОЕКТ». Организаторы отбирают лучшие практики создания объектов социальной инфраструктуры на основе государственно-частного и </w:t>
            </w:r>
            <w:proofErr w:type="spellStart"/>
            <w:r w:rsidRPr="00283236">
              <w:rPr>
                <w:rFonts w:cs="Times New Roman"/>
                <w:sz w:val="20"/>
                <w:szCs w:val="20"/>
              </w:rPr>
              <w:t>муниципально</w:t>
            </w:r>
            <w:proofErr w:type="spellEnd"/>
            <w:r w:rsidRPr="00283236">
              <w:rPr>
                <w:rFonts w:cs="Times New Roman"/>
                <w:sz w:val="20"/>
                <w:szCs w:val="20"/>
              </w:rPr>
              <w:t>-частного партнерства, направленных на сохранение и укрепление российских духовно-нравственных ценностей</w:t>
            </w:r>
          </w:p>
        </w:tc>
      </w:tr>
      <w:tr w:rsidR="00283236" w:rsidRPr="00283236" w:rsidTr="00B160E1">
        <w:tc>
          <w:tcPr>
            <w:tcW w:w="9747" w:type="dxa"/>
            <w:tcMar>
              <w:top w:w="0" w:type="dxa"/>
              <w:left w:w="108" w:type="dxa"/>
              <w:bottom w:w="0" w:type="dxa"/>
              <w:right w:w="108" w:type="dxa"/>
            </w:tcMar>
          </w:tcPr>
          <w:p w:rsidR="00165F94" w:rsidRPr="00283236" w:rsidRDefault="00165F94" w:rsidP="00B160E1">
            <w:pPr>
              <w:jc w:val="both"/>
              <w:rPr>
                <w:rFonts w:cs="Times New Roman"/>
                <w:sz w:val="20"/>
                <w:szCs w:val="20"/>
              </w:rPr>
            </w:pPr>
            <w:r w:rsidRPr="00283236">
              <w:rPr>
                <w:sz w:val="20"/>
                <w:szCs w:val="20"/>
              </w:rPr>
              <w:t>11. По итогам мониторинга, проведенного Департаментом финансов ХМАО – Югры, город занял 3 место в рейтинге городских округов</w:t>
            </w:r>
            <w:r w:rsidRPr="00283236">
              <w:rPr>
                <w:bCs/>
                <w:sz w:val="20"/>
                <w:szCs w:val="20"/>
              </w:rPr>
              <w:t xml:space="preserve"> по качеству бюджетного процесса в 2024 году</w:t>
            </w:r>
            <w:r w:rsidRPr="00283236">
              <w:rPr>
                <w:sz w:val="20"/>
                <w:szCs w:val="20"/>
              </w:rPr>
              <w:t>, набрав 90 баллов из 100 возможных. Участники мониторинга оценивались комплексно по нескольким направлениям реализуемой бюджетной политики, включая планирование и исполнение бюджета, долговую политику и открытость бюджетного процесса. Высокая оценка свидетельствует об эффективности проводимых Администрацией города мероприятиях в области управления муниципальными финансами. Грант более 8 млн. рублей</w:t>
            </w:r>
          </w:p>
        </w:tc>
      </w:tr>
    </w:tbl>
    <w:p w:rsidR="00165F94" w:rsidRPr="00283236" w:rsidRDefault="00165F94" w:rsidP="00427374">
      <w:pPr>
        <w:tabs>
          <w:tab w:val="left" w:pos="4962"/>
        </w:tabs>
        <w:rPr>
          <w:szCs w:val="28"/>
        </w:rPr>
      </w:pPr>
    </w:p>
    <w:p w:rsidR="00165F94" w:rsidRPr="00283236" w:rsidRDefault="00165F94" w:rsidP="00427374">
      <w:pPr>
        <w:tabs>
          <w:tab w:val="left" w:pos="4962"/>
        </w:tabs>
        <w:rPr>
          <w:szCs w:val="28"/>
        </w:rPr>
      </w:pPr>
    </w:p>
    <w:p w:rsidR="00165F94" w:rsidRPr="00283236" w:rsidRDefault="00165F94" w:rsidP="00427374">
      <w:pPr>
        <w:tabs>
          <w:tab w:val="left" w:pos="4962"/>
        </w:tabs>
        <w:rPr>
          <w:szCs w:val="28"/>
        </w:rPr>
      </w:pPr>
    </w:p>
    <w:p w:rsidR="00165F94" w:rsidRPr="00283236" w:rsidRDefault="00165F94" w:rsidP="00427374">
      <w:pPr>
        <w:tabs>
          <w:tab w:val="left" w:pos="4962"/>
        </w:tabs>
        <w:rPr>
          <w:szCs w:val="28"/>
        </w:rPr>
      </w:pPr>
    </w:p>
    <w:p w:rsidR="00165F94" w:rsidRPr="00283236" w:rsidRDefault="00165F94" w:rsidP="00427374">
      <w:pPr>
        <w:tabs>
          <w:tab w:val="left" w:pos="4962"/>
        </w:tabs>
        <w:rPr>
          <w:szCs w:val="28"/>
        </w:rPr>
      </w:pPr>
    </w:p>
    <w:p w:rsidR="00165F94" w:rsidRPr="00283236" w:rsidRDefault="00165F94" w:rsidP="00427374">
      <w:pPr>
        <w:tabs>
          <w:tab w:val="left" w:pos="4962"/>
        </w:tabs>
        <w:rPr>
          <w:szCs w:val="28"/>
        </w:rPr>
      </w:pPr>
    </w:p>
    <w:p w:rsidR="00427374" w:rsidRPr="00283236" w:rsidRDefault="00427374" w:rsidP="00427374">
      <w:pPr>
        <w:rPr>
          <w:szCs w:val="28"/>
        </w:rPr>
      </w:pPr>
      <w:r w:rsidRPr="00283236">
        <w:rPr>
          <w:szCs w:val="28"/>
        </w:rPr>
        <w:br w:type="page"/>
      </w:r>
    </w:p>
    <w:p w:rsidR="00427374" w:rsidRPr="00283236" w:rsidRDefault="00733FCF" w:rsidP="00427374">
      <w:pPr>
        <w:jc w:val="both"/>
        <w:rPr>
          <w:rFonts w:cs="Times New Roman"/>
          <w:noProof/>
          <w:szCs w:val="28"/>
          <w:lang w:eastAsia="ru-RU"/>
        </w:rPr>
      </w:pPr>
      <w:r w:rsidRPr="00283236">
        <w:rPr>
          <w:rFonts w:cs="Times New Roman"/>
          <w:noProof/>
          <w:szCs w:val="28"/>
          <w:lang w:eastAsia="ru-RU"/>
        </w:rPr>
        <w:lastRenderedPageBreak/>
        <w:drawing>
          <wp:inline distT="0" distB="0" distL="0" distR="0" wp14:anchorId="00CE7543" wp14:editId="0B75299D">
            <wp:extent cx="5933842" cy="2790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699" cy="2794990"/>
                    </a:xfrm>
                    <a:prstGeom prst="rect">
                      <a:avLst/>
                    </a:prstGeom>
                    <a:noFill/>
                  </pic:spPr>
                </pic:pic>
              </a:graphicData>
            </a:graphic>
          </wp:inline>
        </w:drawing>
      </w:r>
    </w:p>
    <w:p w:rsidR="00427374" w:rsidRPr="00D7036C" w:rsidRDefault="00427374" w:rsidP="00427374">
      <w:pPr>
        <w:jc w:val="center"/>
        <w:rPr>
          <w:rFonts w:cs="Times New Roman"/>
          <w:szCs w:val="28"/>
        </w:rPr>
      </w:pPr>
      <w:r w:rsidRPr="00D7036C">
        <w:rPr>
          <w:rFonts w:cs="Times New Roman"/>
          <w:szCs w:val="28"/>
        </w:rPr>
        <w:t>Рисунок 1. Численность постоянного населения, естественный и миграционный прирост населения</w:t>
      </w:r>
    </w:p>
    <w:p w:rsidR="00427374" w:rsidRPr="00D7036C" w:rsidRDefault="00427374" w:rsidP="00427374">
      <w:pPr>
        <w:jc w:val="center"/>
        <w:rPr>
          <w:rFonts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4612"/>
      </w:tblGrid>
      <w:tr w:rsidR="00283236" w:rsidRPr="00283236" w:rsidTr="00283236">
        <w:tc>
          <w:tcPr>
            <w:tcW w:w="5020" w:type="dxa"/>
            <w:shd w:val="clear" w:color="auto" w:fill="auto"/>
          </w:tcPr>
          <w:p w:rsidR="00427374" w:rsidRPr="00D7036C" w:rsidRDefault="00D7036C" w:rsidP="007957E9">
            <w:pPr>
              <w:rPr>
                <w:szCs w:val="28"/>
              </w:rPr>
            </w:pPr>
            <w:r w:rsidRPr="00D7036C">
              <w:rPr>
                <w:noProof/>
                <w:szCs w:val="28"/>
              </w:rPr>
              <w:drawing>
                <wp:inline distT="0" distB="0" distL="0" distR="0" wp14:anchorId="6742DCD6" wp14:editId="0B1EFD80">
                  <wp:extent cx="3054350" cy="1714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791" cy="1732710"/>
                          </a:xfrm>
                          <a:prstGeom prst="rect">
                            <a:avLst/>
                          </a:prstGeom>
                          <a:noFill/>
                        </pic:spPr>
                      </pic:pic>
                    </a:graphicData>
                  </a:graphic>
                </wp:inline>
              </w:drawing>
            </w:r>
          </w:p>
        </w:tc>
        <w:tc>
          <w:tcPr>
            <w:tcW w:w="5185" w:type="dxa"/>
          </w:tcPr>
          <w:p w:rsidR="00427374" w:rsidRPr="00283236" w:rsidRDefault="00D7036C" w:rsidP="007957E9">
            <w:pPr>
              <w:rPr>
                <w:szCs w:val="28"/>
              </w:rPr>
            </w:pPr>
            <w:r w:rsidRPr="00D7036C">
              <w:rPr>
                <w:noProof/>
                <w:szCs w:val="28"/>
              </w:rPr>
              <w:drawing>
                <wp:inline distT="0" distB="0" distL="0" distR="0" wp14:anchorId="5DFCB544" wp14:editId="42C2D702">
                  <wp:extent cx="2710180" cy="1714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2188" cy="1722096"/>
                          </a:xfrm>
                          <a:prstGeom prst="rect">
                            <a:avLst/>
                          </a:prstGeom>
                          <a:noFill/>
                        </pic:spPr>
                      </pic:pic>
                    </a:graphicData>
                  </a:graphic>
                </wp:inline>
              </w:drawing>
            </w:r>
          </w:p>
        </w:tc>
      </w:tr>
    </w:tbl>
    <w:p w:rsidR="00427374" w:rsidRPr="00283236" w:rsidRDefault="00427374" w:rsidP="00427374">
      <w:pPr>
        <w:jc w:val="center"/>
        <w:rPr>
          <w:rFonts w:cs="Times New Roman"/>
          <w:szCs w:val="28"/>
        </w:rPr>
      </w:pPr>
      <w:r w:rsidRPr="00283236">
        <w:rPr>
          <w:rFonts w:cs="Times New Roman"/>
          <w:szCs w:val="28"/>
        </w:rPr>
        <w:t>Рисунок 2. Структура населения по состоянию на 31.12.2024 и коэффициент демографической нагрузки на 1 000 человек трудоспособного возраста</w:t>
      </w:r>
    </w:p>
    <w:p w:rsidR="00427374" w:rsidRPr="00283236" w:rsidRDefault="00427374" w:rsidP="00427374">
      <w:pPr>
        <w:jc w:val="center"/>
        <w:rPr>
          <w:rFonts w:eastAsia="Calibri" w:cs="Times New Roman"/>
          <w:sz w:val="24"/>
          <w:szCs w:val="24"/>
        </w:rPr>
      </w:pPr>
    </w:p>
    <w:p w:rsidR="00427374" w:rsidRPr="00283236" w:rsidRDefault="00D7036C" w:rsidP="00427374">
      <w:pPr>
        <w:jc w:val="both"/>
        <w:rPr>
          <w:rFonts w:eastAsia="Calibri" w:cs="Times New Roman"/>
          <w:szCs w:val="28"/>
        </w:rPr>
      </w:pPr>
      <w:r w:rsidRPr="00B96E35">
        <w:rPr>
          <w:rFonts w:eastAsia="Calibri" w:cs="Times New Roman"/>
          <w:noProof/>
          <w:szCs w:val="28"/>
          <w:lang w:eastAsia="ru-RU"/>
        </w:rPr>
        <w:drawing>
          <wp:inline distT="0" distB="0" distL="0" distR="0" wp14:anchorId="10901B06" wp14:editId="03696CA1">
            <wp:extent cx="6075045" cy="2638283"/>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6395" cy="2651898"/>
                    </a:xfrm>
                    <a:prstGeom prst="rect">
                      <a:avLst/>
                    </a:prstGeom>
                    <a:noFill/>
                  </pic:spPr>
                </pic:pic>
              </a:graphicData>
            </a:graphic>
          </wp:inline>
        </w:drawing>
      </w:r>
    </w:p>
    <w:p w:rsidR="00427374" w:rsidRPr="00283236" w:rsidRDefault="00427374" w:rsidP="00427374">
      <w:pPr>
        <w:jc w:val="center"/>
        <w:rPr>
          <w:rFonts w:cs="Times New Roman"/>
          <w:szCs w:val="28"/>
        </w:rPr>
      </w:pPr>
      <w:r w:rsidRPr="00283236">
        <w:rPr>
          <w:rFonts w:cs="Times New Roman"/>
          <w:szCs w:val="28"/>
        </w:rPr>
        <w:t>Рисунок 3. Структура денежных доходов населения (2024 год, %)</w:t>
      </w:r>
    </w:p>
    <w:p w:rsidR="00427374" w:rsidRPr="00283236" w:rsidRDefault="00861019" w:rsidP="00427374">
      <w:pPr>
        <w:jc w:val="center"/>
        <w:rPr>
          <w:rFonts w:eastAsia="Calibri" w:cs="Times New Roman"/>
          <w:szCs w:val="28"/>
        </w:rPr>
      </w:pPr>
      <w:r w:rsidRPr="00283236">
        <w:rPr>
          <w:rFonts w:eastAsia="Calibri" w:cs="Times New Roman"/>
          <w:noProof/>
          <w:szCs w:val="28"/>
          <w:lang w:eastAsia="ru-RU"/>
        </w:rPr>
        <w:lastRenderedPageBreak/>
        <w:drawing>
          <wp:inline distT="0" distB="0" distL="0" distR="0" wp14:anchorId="03F335F6">
            <wp:extent cx="5961413" cy="31705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7641" cy="3179186"/>
                    </a:xfrm>
                    <a:prstGeom prst="rect">
                      <a:avLst/>
                    </a:prstGeom>
                    <a:noFill/>
                  </pic:spPr>
                </pic:pic>
              </a:graphicData>
            </a:graphic>
          </wp:inline>
        </w:drawing>
      </w:r>
    </w:p>
    <w:p w:rsidR="00427374" w:rsidRPr="00283236" w:rsidRDefault="00427374" w:rsidP="00427374">
      <w:pPr>
        <w:jc w:val="center"/>
        <w:rPr>
          <w:rFonts w:cs="Times New Roman"/>
          <w:szCs w:val="28"/>
        </w:rPr>
      </w:pPr>
      <w:r w:rsidRPr="00283236">
        <w:rPr>
          <w:rFonts w:cs="Times New Roman"/>
          <w:szCs w:val="28"/>
        </w:rPr>
        <w:t>Рисунок 4. Структура индекса потребительских цен (к соответствующему периоду предыдущего года, %)</w:t>
      </w:r>
    </w:p>
    <w:p w:rsidR="00427374" w:rsidRPr="00283236" w:rsidRDefault="00861019" w:rsidP="00427374">
      <w:pPr>
        <w:jc w:val="center"/>
        <w:rPr>
          <w:rFonts w:eastAsia="Calibri" w:cs="Times New Roman"/>
          <w:szCs w:val="28"/>
        </w:rPr>
      </w:pPr>
      <w:r w:rsidRPr="00283236">
        <w:rPr>
          <w:rFonts w:eastAsia="Calibri" w:cs="Times New Roman"/>
          <w:noProof/>
          <w:szCs w:val="28"/>
          <w:lang w:eastAsia="ru-RU"/>
        </w:rPr>
        <w:drawing>
          <wp:inline distT="0" distB="0" distL="0" distR="0" wp14:anchorId="1B8367A8">
            <wp:extent cx="5906367" cy="23750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8258" cy="2383868"/>
                    </a:xfrm>
                    <a:prstGeom prst="rect">
                      <a:avLst/>
                    </a:prstGeom>
                    <a:noFill/>
                  </pic:spPr>
                </pic:pic>
              </a:graphicData>
            </a:graphic>
          </wp:inline>
        </w:drawing>
      </w:r>
    </w:p>
    <w:p w:rsidR="00427374" w:rsidRPr="00283236" w:rsidRDefault="00427374" w:rsidP="00427374">
      <w:pPr>
        <w:jc w:val="center"/>
        <w:rPr>
          <w:rFonts w:cs="Times New Roman"/>
          <w:szCs w:val="28"/>
        </w:rPr>
      </w:pPr>
      <w:r w:rsidRPr="00283236">
        <w:rPr>
          <w:rFonts w:cs="Times New Roman"/>
          <w:szCs w:val="28"/>
        </w:rPr>
        <w:t>Рисунок 5. Номинальные доходы населения</w:t>
      </w:r>
    </w:p>
    <w:p w:rsidR="00427374" w:rsidRPr="00283236" w:rsidRDefault="00D7036C" w:rsidP="00427374">
      <w:pPr>
        <w:jc w:val="center"/>
        <w:rPr>
          <w:rFonts w:eastAsia="Calibri" w:cs="Times New Roman"/>
          <w:szCs w:val="28"/>
        </w:rPr>
      </w:pPr>
      <w:r w:rsidRPr="00B96E35">
        <w:rPr>
          <w:rFonts w:eastAsia="Calibri" w:cs="Times New Roman"/>
          <w:noProof/>
          <w:szCs w:val="28"/>
          <w:lang w:eastAsia="ru-RU"/>
        </w:rPr>
        <w:drawing>
          <wp:inline distT="0" distB="0" distL="0" distR="0" wp14:anchorId="579078C7" wp14:editId="5C765BBC">
            <wp:extent cx="6018419" cy="24282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6350" cy="2443544"/>
                    </a:xfrm>
                    <a:prstGeom prst="rect">
                      <a:avLst/>
                    </a:prstGeom>
                    <a:noFill/>
                  </pic:spPr>
                </pic:pic>
              </a:graphicData>
            </a:graphic>
          </wp:inline>
        </w:drawing>
      </w:r>
    </w:p>
    <w:p w:rsidR="00427374" w:rsidRPr="00283236" w:rsidRDefault="00427374" w:rsidP="00427374">
      <w:pPr>
        <w:jc w:val="center"/>
        <w:rPr>
          <w:rFonts w:cs="Times New Roman"/>
          <w:szCs w:val="28"/>
        </w:rPr>
      </w:pPr>
      <w:r w:rsidRPr="00283236">
        <w:rPr>
          <w:rFonts w:cs="Times New Roman"/>
          <w:szCs w:val="28"/>
        </w:rPr>
        <w:t xml:space="preserve">Рисунок 6. </w:t>
      </w:r>
      <w:r w:rsidRPr="00283236">
        <w:rPr>
          <w:bCs/>
          <w:szCs w:val="28"/>
        </w:rPr>
        <w:t xml:space="preserve">Покупательная способность доходов населения </w:t>
      </w:r>
      <w:r w:rsidRPr="00283236">
        <w:rPr>
          <w:rFonts w:cs="Times New Roman"/>
          <w:bCs/>
          <w:szCs w:val="28"/>
        </w:rPr>
        <w:t>и потребительские расходы</w:t>
      </w:r>
    </w:p>
    <w:p w:rsidR="00427374" w:rsidRPr="00283236" w:rsidRDefault="00DC49C2" w:rsidP="00427374">
      <w:pPr>
        <w:jc w:val="both"/>
        <w:rPr>
          <w:rFonts w:eastAsia="Calibri" w:cs="Times New Roman"/>
          <w:szCs w:val="28"/>
        </w:rPr>
      </w:pPr>
      <w:r w:rsidRPr="00283236">
        <w:rPr>
          <w:rFonts w:eastAsia="Calibri" w:cs="Times New Roman"/>
          <w:noProof/>
          <w:szCs w:val="28"/>
          <w:lang w:eastAsia="ru-RU"/>
        </w:rPr>
        <w:lastRenderedPageBreak/>
        <w:drawing>
          <wp:inline distT="0" distB="0" distL="0" distR="0" wp14:anchorId="07FFA770">
            <wp:extent cx="6098791" cy="24345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3065" cy="2448272"/>
                    </a:xfrm>
                    <a:prstGeom prst="rect">
                      <a:avLst/>
                    </a:prstGeom>
                    <a:noFill/>
                  </pic:spPr>
                </pic:pic>
              </a:graphicData>
            </a:graphic>
          </wp:inline>
        </w:drawing>
      </w:r>
    </w:p>
    <w:p w:rsidR="00427374" w:rsidRPr="00283236" w:rsidRDefault="00427374" w:rsidP="00427374">
      <w:pPr>
        <w:jc w:val="center"/>
        <w:rPr>
          <w:bCs/>
          <w:szCs w:val="28"/>
        </w:rPr>
      </w:pPr>
      <w:r w:rsidRPr="00283236">
        <w:rPr>
          <w:rFonts w:cs="Times New Roman"/>
          <w:szCs w:val="28"/>
        </w:rPr>
        <w:t xml:space="preserve">Рисунок 7. </w:t>
      </w:r>
      <w:r w:rsidRPr="00283236">
        <w:rPr>
          <w:bCs/>
          <w:szCs w:val="28"/>
        </w:rPr>
        <w:t>Соотношение прожиточного минимума и доходов населения</w:t>
      </w:r>
    </w:p>
    <w:p w:rsidR="00427374" w:rsidRPr="00283236" w:rsidRDefault="00E724ED" w:rsidP="00427374">
      <w:pPr>
        <w:jc w:val="both"/>
        <w:rPr>
          <w:rFonts w:eastAsia="Calibri" w:cs="Times New Roman"/>
          <w:szCs w:val="28"/>
        </w:rPr>
      </w:pPr>
      <w:r w:rsidRPr="00283236">
        <w:rPr>
          <w:rFonts w:eastAsia="Calibri" w:cs="Times New Roman"/>
          <w:noProof/>
          <w:szCs w:val="28"/>
          <w:lang w:eastAsia="ru-RU"/>
        </w:rPr>
        <w:drawing>
          <wp:inline distT="0" distB="0" distL="0" distR="0" wp14:anchorId="18ADC9AA">
            <wp:extent cx="6098582" cy="277509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2612" cy="2790583"/>
                    </a:xfrm>
                    <a:prstGeom prst="rect">
                      <a:avLst/>
                    </a:prstGeom>
                    <a:noFill/>
                  </pic:spPr>
                </pic:pic>
              </a:graphicData>
            </a:graphic>
          </wp:inline>
        </w:drawing>
      </w:r>
    </w:p>
    <w:p w:rsidR="00427374" w:rsidRPr="00283236" w:rsidRDefault="00427374" w:rsidP="00427374">
      <w:pPr>
        <w:jc w:val="center"/>
        <w:rPr>
          <w:rFonts w:cs="Times New Roman"/>
          <w:szCs w:val="28"/>
        </w:rPr>
      </w:pPr>
      <w:r w:rsidRPr="00283236">
        <w:rPr>
          <w:rFonts w:cs="Times New Roman"/>
          <w:szCs w:val="28"/>
        </w:rPr>
        <w:t>Рисунок 8. Состояние рынка труда города</w:t>
      </w:r>
    </w:p>
    <w:p w:rsidR="00427374" w:rsidRPr="00283236" w:rsidRDefault="00D7036C" w:rsidP="00427374">
      <w:pPr>
        <w:jc w:val="center"/>
        <w:rPr>
          <w:rFonts w:cs="Times New Roman"/>
          <w:szCs w:val="28"/>
        </w:rPr>
      </w:pPr>
      <w:r w:rsidRPr="00B96E35">
        <w:rPr>
          <w:rFonts w:cs="Times New Roman"/>
          <w:noProof/>
          <w:szCs w:val="28"/>
          <w:lang w:eastAsia="ru-RU"/>
        </w:rPr>
        <w:drawing>
          <wp:inline distT="0" distB="0" distL="0" distR="0" wp14:anchorId="4FEE4672" wp14:editId="0311693F">
            <wp:extent cx="5987512" cy="28860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1507" cy="2888001"/>
                    </a:xfrm>
                    <a:prstGeom prst="rect">
                      <a:avLst/>
                    </a:prstGeom>
                    <a:noFill/>
                  </pic:spPr>
                </pic:pic>
              </a:graphicData>
            </a:graphic>
          </wp:inline>
        </w:drawing>
      </w:r>
    </w:p>
    <w:p w:rsidR="00427374" w:rsidRPr="00283236" w:rsidRDefault="00427374" w:rsidP="00427374">
      <w:pPr>
        <w:jc w:val="center"/>
        <w:rPr>
          <w:rFonts w:eastAsia="Calibri" w:cs="Times New Roman"/>
          <w:szCs w:val="28"/>
        </w:rPr>
      </w:pPr>
      <w:r w:rsidRPr="00283236">
        <w:rPr>
          <w:rFonts w:eastAsia="Calibri" w:cs="Times New Roman"/>
          <w:szCs w:val="28"/>
        </w:rPr>
        <w:t>Рисунок 9. Структура занятых в экономике на территории города (2024 год, %)</w:t>
      </w:r>
    </w:p>
    <w:p w:rsidR="00427374" w:rsidRPr="00283236" w:rsidRDefault="00E724ED" w:rsidP="00427374">
      <w:pPr>
        <w:jc w:val="both"/>
        <w:rPr>
          <w:rFonts w:eastAsia="Calibri" w:cs="Times New Roman"/>
          <w:szCs w:val="28"/>
        </w:rPr>
      </w:pPr>
      <w:r w:rsidRPr="00283236">
        <w:rPr>
          <w:rFonts w:eastAsia="Calibri" w:cs="Times New Roman"/>
          <w:noProof/>
          <w:szCs w:val="28"/>
          <w:lang w:eastAsia="ru-RU"/>
        </w:rPr>
        <w:lastRenderedPageBreak/>
        <w:drawing>
          <wp:inline distT="0" distB="0" distL="0" distR="0" wp14:anchorId="7678E8C4">
            <wp:extent cx="6082668" cy="2628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6613" cy="2643571"/>
                    </a:xfrm>
                    <a:prstGeom prst="rect">
                      <a:avLst/>
                    </a:prstGeom>
                    <a:noFill/>
                  </pic:spPr>
                </pic:pic>
              </a:graphicData>
            </a:graphic>
          </wp:inline>
        </w:drawing>
      </w:r>
    </w:p>
    <w:p w:rsidR="00427374" w:rsidRPr="00283236" w:rsidRDefault="00427374" w:rsidP="00427374">
      <w:pPr>
        <w:jc w:val="center"/>
        <w:rPr>
          <w:rFonts w:eastAsia="Calibri" w:cs="Times New Roman"/>
          <w:szCs w:val="28"/>
        </w:rPr>
      </w:pPr>
      <w:r w:rsidRPr="00283236">
        <w:rPr>
          <w:rFonts w:eastAsia="Calibri" w:cs="Times New Roman"/>
          <w:szCs w:val="28"/>
        </w:rPr>
        <w:t>Рисунок 10. Ситуация на регистрируемом рынке труда города</w:t>
      </w:r>
    </w:p>
    <w:p w:rsidR="00427374" w:rsidRPr="00283236" w:rsidRDefault="00507EC1" w:rsidP="00427374">
      <w:pPr>
        <w:jc w:val="center"/>
        <w:rPr>
          <w:szCs w:val="28"/>
        </w:rPr>
      </w:pPr>
      <w:r w:rsidRPr="00B96E35">
        <w:rPr>
          <w:noProof/>
          <w:szCs w:val="28"/>
          <w:lang w:eastAsia="ru-RU"/>
        </w:rPr>
        <w:drawing>
          <wp:inline distT="0" distB="0" distL="0" distR="0" wp14:anchorId="22075859" wp14:editId="0ED513A5">
            <wp:extent cx="6015990" cy="2571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4510" cy="2575392"/>
                    </a:xfrm>
                    <a:prstGeom prst="rect">
                      <a:avLst/>
                    </a:prstGeom>
                    <a:noFill/>
                  </pic:spPr>
                </pic:pic>
              </a:graphicData>
            </a:graphic>
          </wp:inline>
        </w:drawing>
      </w:r>
    </w:p>
    <w:p w:rsidR="00427374" w:rsidRPr="00283236" w:rsidRDefault="00427374" w:rsidP="00427374">
      <w:pPr>
        <w:overflowPunct w:val="0"/>
        <w:autoSpaceDE w:val="0"/>
        <w:autoSpaceDN w:val="0"/>
        <w:jc w:val="center"/>
        <w:textAlignment w:val="baseline"/>
        <w:rPr>
          <w:rFonts w:eastAsia="Calibri"/>
          <w:szCs w:val="28"/>
        </w:rPr>
      </w:pPr>
      <w:r w:rsidRPr="00283236">
        <w:rPr>
          <w:rFonts w:eastAsia="Calibri"/>
          <w:szCs w:val="28"/>
        </w:rPr>
        <w:t xml:space="preserve">Рисунок 11. </w:t>
      </w:r>
      <w:r w:rsidR="00D50996" w:rsidRPr="00283236">
        <w:rPr>
          <w:rFonts w:eastAsia="Calibri"/>
          <w:szCs w:val="28"/>
        </w:rPr>
        <w:t>Протяженность м</w:t>
      </w:r>
      <w:r w:rsidR="0091657F" w:rsidRPr="00283236">
        <w:rPr>
          <w:rFonts w:eastAsia="Calibri"/>
          <w:szCs w:val="28"/>
        </w:rPr>
        <w:t>униципальны</w:t>
      </w:r>
      <w:r w:rsidR="00D50996" w:rsidRPr="00283236">
        <w:rPr>
          <w:rFonts w:eastAsia="Calibri"/>
          <w:szCs w:val="28"/>
        </w:rPr>
        <w:t>х</w:t>
      </w:r>
      <w:r w:rsidR="0091657F" w:rsidRPr="00283236">
        <w:rPr>
          <w:rFonts w:eastAsia="Calibri"/>
          <w:szCs w:val="28"/>
        </w:rPr>
        <w:t xml:space="preserve"> коммунальны</w:t>
      </w:r>
      <w:r w:rsidR="00D50996" w:rsidRPr="00283236">
        <w:rPr>
          <w:rFonts w:eastAsia="Calibri"/>
          <w:szCs w:val="28"/>
        </w:rPr>
        <w:t>х</w:t>
      </w:r>
      <w:r w:rsidR="0091657F" w:rsidRPr="00283236">
        <w:rPr>
          <w:rFonts w:eastAsia="Calibri"/>
          <w:szCs w:val="28"/>
        </w:rPr>
        <w:t xml:space="preserve"> сет</w:t>
      </w:r>
      <w:r w:rsidR="00D50996" w:rsidRPr="00283236">
        <w:rPr>
          <w:rFonts w:eastAsia="Calibri"/>
          <w:szCs w:val="28"/>
        </w:rPr>
        <w:t>ей</w:t>
      </w:r>
    </w:p>
    <w:p w:rsidR="00427374" w:rsidRPr="00283236" w:rsidRDefault="009E76DA" w:rsidP="00427374">
      <w:pPr>
        <w:overflowPunct w:val="0"/>
        <w:autoSpaceDE w:val="0"/>
        <w:autoSpaceDN w:val="0"/>
        <w:jc w:val="center"/>
        <w:textAlignment w:val="baseline"/>
        <w:rPr>
          <w:rFonts w:eastAsia="Calibri"/>
          <w:szCs w:val="28"/>
        </w:rPr>
      </w:pPr>
      <w:r w:rsidRPr="00283236">
        <w:rPr>
          <w:rFonts w:eastAsia="Calibri"/>
          <w:noProof/>
          <w:szCs w:val="28"/>
          <w:lang w:eastAsia="ru-RU"/>
        </w:rPr>
        <w:drawing>
          <wp:inline distT="0" distB="0" distL="0" distR="0" wp14:anchorId="15A7C857">
            <wp:extent cx="6026785" cy="29241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1235" cy="2936038"/>
                    </a:xfrm>
                    <a:prstGeom prst="rect">
                      <a:avLst/>
                    </a:prstGeom>
                    <a:noFill/>
                  </pic:spPr>
                </pic:pic>
              </a:graphicData>
            </a:graphic>
          </wp:inline>
        </w:drawing>
      </w:r>
    </w:p>
    <w:p w:rsidR="00427374" w:rsidRPr="00283236" w:rsidRDefault="00427374" w:rsidP="00427374">
      <w:pPr>
        <w:overflowPunct w:val="0"/>
        <w:autoSpaceDE w:val="0"/>
        <w:autoSpaceDN w:val="0"/>
        <w:jc w:val="center"/>
        <w:textAlignment w:val="baseline"/>
        <w:rPr>
          <w:rFonts w:eastAsia="Calibri"/>
          <w:szCs w:val="28"/>
        </w:rPr>
      </w:pPr>
      <w:r w:rsidRPr="00283236">
        <w:rPr>
          <w:rFonts w:eastAsia="Calibri"/>
          <w:szCs w:val="28"/>
        </w:rPr>
        <w:t>Рисунок 12. Улично-дорожная сеть и общественный транспорт</w:t>
      </w:r>
    </w:p>
    <w:p w:rsidR="00427374" w:rsidRPr="00283236" w:rsidRDefault="005D4CD4" w:rsidP="00427374">
      <w:pPr>
        <w:overflowPunct w:val="0"/>
        <w:autoSpaceDE w:val="0"/>
        <w:autoSpaceDN w:val="0"/>
        <w:jc w:val="center"/>
        <w:textAlignment w:val="baseline"/>
        <w:rPr>
          <w:noProof/>
          <w:lang w:eastAsia="ru-RU"/>
        </w:rPr>
      </w:pPr>
      <w:r w:rsidRPr="00B96E35">
        <w:rPr>
          <w:rFonts w:eastAsia="Calibri" w:cs="Times New Roman"/>
          <w:noProof/>
          <w:szCs w:val="28"/>
          <w:lang w:eastAsia="ru-RU"/>
        </w:rPr>
        <w:lastRenderedPageBreak/>
        <w:drawing>
          <wp:inline distT="0" distB="0" distL="0" distR="0" wp14:anchorId="0902FDCE" wp14:editId="52CF8CB2">
            <wp:extent cx="6000115" cy="257694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094" cy="2585097"/>
                    </a:xfrm>
                    <a:prstGeom prst="rect">
                      <a:avLst/>
                    </a:prstGeom>
                    <a:noFill/>
                  </pic:spPr>
                </pic:pic>
              </a:graphicData>
            </a:graphic>
          </wp:inline>
        </w:drawing>
      </w:r>
      <w:r w:rsidR="00427374" w:rsidRPr="00283236">
        <w:rPr>
          <w:rFonts w:eastAsia="Calibri" w:cs="Times New Roman"/>
          <w:szCs w:val="28"/>
        </w:rPr>
        <w:t xml:space="preserve">Рисунок 13. </w:t>
      </w:r>
      <w:r w:rsidR="00427374" w:rsidRPr="00283236">
        <w:rPr>
          <w:rFonts w:eastAsia="Calibri"/>
          <w:szCs w:val="28"/>
        </w:rPr>
        <w:t>Обеспеченность образовательными учреждениями</w:t>
      </w:r>
      <w:r w:rsidR="00427374" w:rsidRPr="00283236">
        <w:rPr>
          <w:noProof/>
          <w:lang w:eastAsia="ru-RU"/>
        </w:rPr>
        <w:t xml:space="preserve"> </w:t>
      </w:r>
    </w:p>
    <w:p w:rsidR="00427374" w:rsidRPr="00283236" w:rsidRDefault="002731F0" w:rsidP="00427374">
      <w:pPr>
        <w:overflowPunct w:val="0"/>
        <w:autoSpaceDE w:val="0"/>
        <w:autoSpaceDN w:val="0"/>
        <w:jc w:val="center"/>
        <w:textAlignment w:val="baseline"/>
        <w:rPr>
          <w:noProof/>
          <w:lang w:eastAsia="ru-RU"/>
        </w:rPr>
      </w:pPr>
      <w:r w:rsidRPr="00283236">
        <w:rPr>
          <w:noProof/>
          <w:lang w:eastAsia="ru-RU"/>
        </w:rPr>
        <w:drawing>
          <wp:inline distT="0" distB="0" distL="0" distR="0" wp14:anchorId="40451175" wp14:editId="34BB8F58">
            <wp:extent cx="5579745" cy="3181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7701" cy="3220096"/>
                    </a:xfrm>
                    <a:prstGeom prst="rect">
                      <a:avLst/>
                    </a:prstGeom>
                    <a:noFill/>
                  </pic:spPr>
                </pic:pic>
              </a:graphicData>
            </a:graphic>
          </wp:inline>
        </w:drawing>
      </w:r>
    </w:p>
    <w:p w:rsidR="00427374" w:rsidRPr="00283236" w:rsidRDefault="00427374" w:rsidP="00427374">
      <w:pPr>
        <w:overflowPunct w:val="0"/>
        <w:autoSpaceDE w:val="0"/>
        <w:autoSpaceDN w:val="0"/>
        <w:jc w:val="center"/>
        <w:textAlignment w:val="baseline"/>
        <w:rPr>
          <w:rFonts w:eastAsia="Calibri"/>
          <w:szCs w:val="28"/>
          <w:shd w:val="clear" w:color="auto" w:fill="FFFFFF"/>
        </w:rPr>
      </w:pPr>
      <w:r w:rsidRPr="00283236">
        <w:rPr>
          <w:rFonts w:eastAsia="Calibri"/>
          <w:szCs w:val="28"/>
        </w:rPr>
        <w:t xml:space="preserve">Рисунок 14. Обеспеченность </w:t>
      </w:r>
      <w:r w:rsidRPr="00283236">
        <w:rPr>
          <w:rFonts w:eastAsia="Calibri"/>
          <w:szCs w:val="28"/>
          <w:shd w:val="clear" w:color="auto" w:fill="FFFFFF"/>
        </w:rPr>
        <w:t>населения города учреждениями культуры в процентах от норматива</w:t>
      </w:r>
    </w:p>
    <w:p w:rsidR="00427374" w:rsidRPr="00283236" w:rsidRDefault="000805EE" w:rsidP="00427374">
      <w:pPr>
        <w:overflowPunct w:val="0"/>
        <w:autoSpaceDE w:val="0"/>
        <w:autoSpaceDN w:val="0"/>
        <w:jc w:val="center"/>
        <w:textAlignment w:val="baseline"/>
        <w:rPr>
          <w:rFonts w:eastAsia="Calibri"/>
          <w:sz w:val="22"/>
          <w:shd w:val="clear" w:color="auto" w:fill="FFFFFF"/>
        </w:rPr>
      </w:pPr>
      <w:r w:rsidRPr="00B96E35">
        <w:rPr>
          <w:rFonts w:eastAsia="Calibri"/>
          <w:noProof/>
          <w:sz w:val="22"/>
          <w:shd w:val="clear" w:color="auto" w:fill="FFFFFF"/>
          <w:lang w:eastAsia="ru-RU"/>
        </w:rPr>
        <w:drawing>
          <wp:inline distT="0" distB="0" distL="0" distR="0" wp14:anchorId="4A399501" wp14:editId="1E162F4B">
            <wp:extent cx="5797451" cy="229193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7709" cy="2307853"/>
                    </a:xfrm>
                    <a:prstGeom prst="rect">
                      <a:avLst/>
                    </a:prstGeom>
                    <a:noFill/>
                  </pic:spPr>
                </pic:pic>
              </a:graphicData>
            </a:graphic>
          </wp:inline>
        </w:drawing>
      </w:r>
    </w:p>
    <w:p w:rsidR="00427374" w:rsidRPr="00283236" w:rsidRDefault="00427374" w:rsidP="00427374">
      <w:pPr>
        <w:overflowPunct w:val="0"/>
        <w:autoSpaceDE w:val="0"/>
        <w:autoSpaceDN w:val="0"/>
        <w:jc w:val="center"/>
        <w:textAlignment w:val="baseline"/>
        <w:rPr>
          <w:rFonts w:eastAsia="Calibri"/>
          <w:szCs w:val="28"/>
          <w:shd w:val="clear" w:color="auto" w:fill="FFFFFF"/>
        </w:rPr>
      </w:pPr>
      <w:r w:rsidRPr="00283236">
        <w:rPr>
          <w:rFonts w:eastAsia="Calibri"/>
          <w:szCs w:val="28"/>
        </w:rPr>
        <w:t xml:space="preserve">Рисунок 15. Обеспеченность </w:t>
      </w:r>
      <w:r w:rsidRPr="00283236">
        <w:rPr>
          <w:rFonts w:eastAsia="Calibri"/>
          <w:szCs w:val="28"/>
          <w:shd w:val="clear" w:color="auto" w:fill="FFFFFF"/>
        </w:rPr>
        <w:t>населения города учреждениями физической культуры и спорта</w:t>
      </w:r>
    </w:p>
    <w:p w:rsidR="00427374" w:rsidRPr="00283236" w:rsidRDefault="00524B6B" w:rsidP="00427374">
      <w:pPr>
        <w:overflowPunct w:val="0"/>
        <w:autoSpaceDE w:val="0"/>
        <w:autoSpaceDN w:val="0"/>
        <w:jc w:val="center"/>
        <w:textAlignment w:val="baseline"/>
        <w:rPr>
          <w:rFonts w:eastAsia="Calibri"/>
          <w:szCs w:val="28"/>
          <w:shd w:val="clear" w:color="auto" w:fill="FFFFFF"/>
        </w:rPr>
      </w:pPr>
      <w:r w:rsidRPr="00283236">
        <w:rPr>
          <w:rFonts w:eastAsia="Calibri"/>
          <w:noProof/>
          <w:szCs w:val="28"/>
          <w:shd w:val="clear" w:color="auto" w:fill="FFFFFF"/>
          <w:lang w:eastAsia="ru-RU"/>
        </w:rPr>
        <w:lastRenderedPageBreak/>
        <w:drawing>
          <wp:inline distT="0" distB="0" distL="0" distR="0" wp14:anchorId="40630F39">
            <wp:extent cx="6106795" cy="2626242"/>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9715" cy="2636099"/>
                    </a:xfrm>
                    <a:prstGeom prst="rect">
                      <a:avLst/>
                    </a:prstGeom>
                    <a:noFill/>
                  </pic:spPr>
                </pic:pic>
              </a:graphicData>
            </a:graphic>
          </wp:inline>
        </w:drawing>
      </w:r>
    </w:p>
    <w:p w:rsidR="00427374" w:rsidRPr="00283236" w:rsidRDefault="00427374" w:rsidP="00427374">
      <w:pPr>
        <w:jc w:val="center"/>
        <w:rPr>
          <w:rFonts w:eastAsia="Calibri"/>
          <w:szCs w:val="28"/>
        </w:rPr>
      </w:pPr>
      <w:r w:rsidRPr="00283236">
        <w:rPr>
          <w:rFonts w:eastAsia="Calibri"/>
          <w:szCs w:val="28"/>
        </w:rPr>
        <w:t>Рисунок 16. Объем отгруженных товаров собственного производства</w:t>
      </w:r>
    </w:p>
    <w:p w:rsidR="00427374" w:rsidRPr="00283236" w:rsidRDefault="00427374" w:rsidP="00427374">
      <w:pPr>
        <w:overflowPunct w:val="0"/>
        <w:autoSpaceDE w:val="0"/>
        <w:autoSpaceDN w:val="0"/>
        <w:jc w:val="center"/>
        <w:textAlignment w:val="baseline"/>
        <w:rPr>
          <w:rFonts w:eastAsia="Calibri"/>
          <w:szCs w:val="28"/>
        </w:rPr>
      </w:pPr>
      <w:r w:rsidRPr="00283236">
        <w:rPr>
          <w:rFonts w:eastAsia="Calibri"/>
          <w:szCs w:val="28"/>
        </w:rPr>
        <w:t>по крупным и средним организациям</w:t>
      </w:r>
    </w:p>
    <w:p w:rsidR="00427374" w:rsidRPr="00283236" w:rsidRDefault="00524B6B" w:rsidP="00427374">
      <w:pPr>
        <w:jc w:val="center"/>
        <w:rPr>
          <w:rFonts w:eastAsia="Calibri" w:cs="Times New Roman"/>
          <w:szCs w:val="28"/>
        </w:rPr>
      </w:pPr>
      <w:r w:rsidRPr="00283236">
        <w:rPr>
          <w:rFonts w:eastAsia="Calibri" w:cs="Times New Roman"/>
          <w:noProof/>
          <w:szCs w:val="28"/>
          <w:lang w:eastAsia="ru-RU"/>
        </w:rPr>
        <w:drawing>
          <wp:inline distT="0" distB="0" distL="0" distR="0" wp14:anchorId="30028F36">
            <wp:extent cx="5983126" cy="30515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3126" cy="3051545"/>
                    </a:xfrm>
                    <a:prstGeom prst="rect">
                      <a:avLst/>
                    </a:prstGeom>
                    <a:noFill/>
                  </pic:spPr>
                </pic:pic>
              </a:graphicData>
            </a:graphic>
          </wp:inline>
        </w:drawing>
      </w:r>
    </w:p>
    <w:p w:rsidR="00427374" w:rsidRPr="00283236" w:rsidRDefault="00427374" w:rsidP="00427374">
      <w:pPr>
        <w:jc w:val="center"/>
        <w:rPr>
          <w:rFonts w:eastAsia="Calibri" w:cs="Times New Roman"/>
          <w:szCs w:val="28"/>
        </w:rPr>
      </w:pPr>
      <w:r w:rsidRPr="00283236">
        <w:rPr>
          <w:rFonts w:eastAsia="Calibri" w:cs="Times New Roman"/>
          <w:szCs w:val="28"/>
        </w:rPr>
        <w:t>Рисунок 17. Структура обрабатывающего производства (%)</w:t>
      </w:r>
    </w:p>
    <w:p w:rsidR="00427374" w:rsidRPr="00283236" w:rsidRDefault="009B132E" w:rsidP="00427374">
      <w:pPr>
        <w:jc w:val="center"/>
        <w:rPr>
          <w:rFonts w:eastAsia="Calibri" w:cs="Times New Roman"/>
          <w:szCs w:val="28"/>
        </w:rPr>
      </w:pPr>
      <w:r w:rsidRPr="00283236">
        <w:rPr>
          <w:rFonts w:eastAsia="Calibri" w:cs="Times New Roman"/>
          <w:noProof/>
          <w:szCs w:val="28"/>
          <w:lang w:eastAsia="ru-RU"/>
        </w:rPr>
        <w:drawing>
          <wp:inline distT="0" distB="0" distL="0" distR="0" wp14:anchorId="14853F53">
            <wp:extent cx="5955030" cy="245612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5287" cy="2464476"/>
                    </a:xfrm>
                    <a:prstGeom prst="rect">
                      <a:avLst/>
                    </a:prstGeom>
                    <a:noFill/>
                  </pic:spPr>
                </pic:pic>
              </a:graphicData>
            </a:graphic>
          </wp:inline>
        </w:drawing>
      </w:r>
    </w:p>
    <w:p w:rsidR="00427374" w:rsidRPr="00283236" w:rsidRDefault="00427374" w:rsidP="00427374">
      <w:pPr>
        <w:jc w:val="center"/>
        <w:rPr>
          <w:rFonts w:eastAsia="Calibri" w:cs="Times New Roman"/>
          <w:szCs w:val="28"/>
        </w:rPr>
      </w:pPr>
      <w:r w:rsidRPr="00283236">
        <w:rPr>
          <w:rFonts w:eastAsia="Calibri" w:cs="Times New Roman"/>
          <w:szCs w:val="28"/>
        </w:rPr>
        <w:t>Рисунок 18. Оборот малого бизнеса</w:t>
      </w:r>
    </w:p>
    <w:p w:rsidR="00427374" w:rsidRPr="00283236" w:rsidRDefault="000805EE" w:rsidP="00427374">
      <w:pPr>
        <w:jc w:val="center"/>
        <w:rPr>
          <w:rFonts w:eastAsia="Calibri" w:cs="Times New Roman"/>
          <w:szCs w:val="28"/>
        </w:rPr>
      </w:pPr>
      <w:r w:rsidRPr="00B96E35">
        <w:rPr>
          <w:rFonts w:eastAsia="Calibri" w:cs="Times New Roman"/>
          <w:noProof/>
          <w:szCs w:val="28"/>
          <w:lang w:eastAsia="ru-RU"/>
        </w:rPr>
        <w:lastRenderedPageBreak/>
        <w:drawing>
          <wp:inline distT="0" distB="0" distL="0" distR="0" wp14:anchorId="475C4B23" wp14:editId="3ABB45F2">
            <wp:extent cx="5859510" cy="256349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4116" cy="2574260"/>
                    </a:xfrm>
                    <a:prstGeom prst="rect">
                      <a:avLst/>
                    </a:prstGeom>
                    <a:noFill/>
                  </pic:spPr>
                </pic:pic>
              </a:graphicData>
            </a:graphic>
          </wp:inline>
        </w:drawing>
      </w:r>
      <w:r w:rsidR="00427374" w:rsidRPr="00283236">
        <w:rPr>
          <w:rFonts w:eastAsia="Calibri" w:cs="Times New Roman"/>
          <w:szCs w:val="28"/>
        </w:rPr>
        <w:t>Рисунок 19. Структура занятости субъектов МСП в разрезе видов экономической деятельности (2024 год, %)</w:t>
      </w:r>
    </w:p>
    <w:p w:rsidR="00427374" w:rsidRPr="00283236" w:rsidRDefault="00C71222" w:rsidP="00427374">
      <w:pPr>
        <w:rPr>
          <w:rFonts w:eastAsia="Calibri" w:cs="Times New Roman"/>
          <w:szCs w:val="28"/>
        </w:rPr>
      </w:pPr>
      <w:r w:rsidRPr="00B96E35">
        <w:rPr>
          <w:rFonts w:eastAsia="Calibri" w:cs="Times New Roman"/>
          <w:noProof/>
          <w:szCs w:val="28"/>
          <w:lang w:eastAsia="ru-RU"/>
        </w:rPr>
        <w:drawing>
          <wp:inline distT="0" distB="0" distL="0" distR="0" wp14:anchorId="798B7470" wp14:editId="75FEDDC0">
            <wp:extent cx="5961380" cy="252944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3028" cy="2530143"/>
                    </a:xfrm>
                    <a:prstGeom prst="rect">
                      <a:avLst/>
                    </a:prstGeom>
                    <a:noFill/>
                  </pic:spPr>
                </pic:pic>
              </a:graphicData>
            </a:graphic>
          </wp:inline>
        </w:drawing>
      </w:r>
    </w:p>
    <w:p w:rsidR="00427374" w:rsidRPr="00D7036C" w:rsidRDefault="00427374" w:rsidP="00427374">
      <w:pPr>
        <w:jc w:val="center"/>
        <w:rPr>
          <w:rFonts w:eastAsia="Calibri" w:cs="Times New Roman"/>
          <w:szCs w:val="28"/>
        </w:rPr>
      </w:pPr>
      <w:r w:rsidRPr="00D7036C">
        <w:rPr>
          <w:rFonts w:eastAsia="Calibri" w:cs="Times New Roman"/>
          <w:szCs w:val="28"/>
        </w:rPr>
        <w:t>Рисунок 20. Объем потребительского рынка города</w:t>
      </w:r>
    </w:p>
    <w:p w:rsidR="00427374" w:rsidRPr="00D7036C" w:rsidRDefault="00C71222" w:rsidP="00427374">
      <w:pPr>
        <w:rPr>
          <w:rFonts w:eastAsia="Calibri" w:cs="Times New Roman"/>
          <w:szCs w:val="28"/>
        </w:rPr>
      </w:pPr>
      <w:r w:rsidRPr="00B96E35">
        <w:rPr>
          <w:rFonts w:eastAsia="Calibri" w:cs="Times New Roman"/>
          <w:noProof/>
          <w:szCs w:val="28"/>
          <w:lang w:eastAsia="ru-RU"/>
        </w:rPr>
        <w:drawing>
          <wp:inline distT="0" distB="0" distL="0" distR="0" wp14:anchorId="66003516" wp14:editId="31016D6D">
            <wp:extent cx="5810250" cy="261257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7067" cy="2615636"/>
                    </a:xfrm>
                    <a:prstGeom prst="rect">
                      <a:avLst/>
                    </a:prstGeom>
                    <a:noFill/>
                  </pic:spPr>
                </pic:pic>
              </a:graphicData>
            </a:graphic>
          </wp:inline>
        </w:drawing>
      </w:r>
    </w:p>
    <w:p w:rsidR="00427374" w:rsidRPr="00283236" w:rsidRDefault="00427374" w:rsidP="00427374">
      <w:pPr>
        <w:jc w:val="center"/>
        <w:rPr>
          <w:rFonts w:cs="Times New Roman"/>
          <w:szCs w:val="28"/>
        </w:rPr>
      </w:pPr>
      <w:r w:rsidRPr="00D7036C">
        <w:rPr>
          <w:rFonts w:cs="Times New Roman"/>
          <w:szCs w:val="28"/>
        </w:rPr>
        <w:t>Рисунок 21. Структура оборота потребительского рынка города (2024 год, %)</w:t>
      </w:r>
    </w:p>
    <w:p w:rsidR="00427374" w:rsidRPr="00283236" w:rsidRDefault="00C71222" w:rsidP="00427374">
      <w:pPr>
        <w:jc w:val="both"/>
        <w:rPr>
          <w:rFonts w:eastAsia="Calibri" w:cs="Times New Roman"/>
          <w:szCs w:val="28"/>
        </w:rPr>
      </w:pPr>
      <w:r w:rsidRPr="00B96E35">
        <w:rPr>
          <w:rFonts w:eastAsia="Calibri" w:cs="Times New Roman"/>
          <w:noProof/>
          <w:szCs w:val="28"/>
          <w:lang w:eastAsia="ru-RU"/>
        </w:rPr>
        <w:lastRenderedPageBreak/>
        <w:drawing>
          <wp:inline distT="0" distB="0" distL="0" distR="0" wp14:anchorId="05DCB1A8" wp14:editId="7E9827E2">
            <wp:extent cx="5822315" cy="312321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4571" cy="3124421"/>
                    </a:xfrm>
                    <a:prstGeom prst="rect">
                      <a:avLst/>
                    </a:prstGeom>
                    <a:noFill/>
                  </pic:spPr>
                </pic:pic>
              </a:graphicData>
            </a:graphic>
          </wp:inline>
        </w:drawing>
      </w:r>
    </w:p>
    <w:p w:rsidR="00427374" w:rsidRPr="00283236" w:rsidRDefault="00427374" w:rsidP="00427374">
      <w:pPr>
        <w:overflowPunct w:val="0"/>
        <w:autoSpaceDE w:val="0"/>
        <w:autoSpaceDN w:val="0"/>
        <w:jc w:val="center"/>
        <w:textAlignment w:val="baseline"/>
        <w:rPr>
          <w:rFonts w:eastAsia="Calibri"/>
          <w:szCs w:val="28"/>
          <w:shd w:val="clear" w:color="auto" w:fill="FFFFFF"/>
        </w:rPr>
      </w:pPr>
      <w:r w:rsidRPr="00283236">
        <w:rPr>
          <w:rFonts w:eastAsia="Calibri"/>
          <w:szCs w:val="28"/>
        </w:rPr>
        <w:t xml:space="preserve">Рисунок 22. Обеспеченность </w:t>
      </w:r>
      <w:r w:rsidRPr="00283236">
        <w:rPr>
          <w:rFonts w:eastAsia="Calibri"/>
          <w:szCs w:val="28"/>
          <w:shd w:val="clear" w:color="auto" w:fill="FFFFFF"/>
        </w:rPr>
        <w:t>населения города объектами потребительского рынка в процентах от норматива</w:t>
      </w:r>
    </w:p>
    <w:p w:rsidR="00427374" w:rsidRPr="00283236" w:rsidRDefault="00C71222" w:rsidP="00427374">
      <w:pPr>
        <w:jc w:val="both"/>
        <w:rPr>
          <w:rFonts w:eastAsia="Calibri" w:cs="Times New Roman"/>
          <w:szCs w:val="28"/>
        </w:rPr>
      </w:pPr>
      <w:r w:rsidRPr="00B96E35">
        <w:rPr>
          <w:rFonts w:eastAsia="Calibri" w:cs="Times New Roman"/>
          <w:noProof/>
          <w:szCs w:val="28"/>
          <w:lang w:eastAsia="ru-RU"/>
        </w:rPr>
        <w:drawing>
          <wp:inline distT="0" distB="0" distL="0" distR="0" wp14:anchorId="41A006CF" wp14:editId="3332088B">
            <wp:extent cx="5897675" cy="2076450"/>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11291" cy="2081244"/>
                    </a:xfrm>
                    <a:prstGeom prst="rect">
                      <a:avLst/>
                    </a:prstGeom>
                    <a:noFill/>
                  </pic:spPr>
                </pic:pic>
              </a:graphicData>
            </a:graphic>
          </wp:inline>
        </w:drawing>
      </w:r>
    </w:p>
    <w:p w:rsidR="00427374" w:rsidRPr="00283236" w:rsidRDefault="00427374" w:rsidP="00427374">
      <w:pPr>
        <w:overflowPunct w:val="0"/>
        <w:autoSpaceDE w:val="0"/>
        <w:autoSpaceDN w:val="0"/>
        <w:jc w:val="center"/>
        <w:textAlignment w:val="baseline"/>
        <w:rPr>
          <w:rFonts w:eastAsia="Calibri"/>
          <w:szCs w:val="28"/>
        </w:rPr>
      </w:pPr>
      <w:r w:rsidRPr="00283236">
        <w:rPr>
          <w:rFonts w:eastAsia="Calibri"/>
          <w:szCs w:val="28"/>
        </w:rPr>
        <w:t>Рисунок 23. Объем инвестиций в основной капитал</w:t>
      </w:r>
    </w:p>
    <w:p w:rsidR="00427374" w:rsidRPr="00283236" w:rsidRDefault="00C0748B" w:rsidP="00427374">
      <w:pPr>
        <w:overflowPunct w:val="0"/>
        <w:autoSpaceDE w:val="0"/>
        <w:autoSpaceDN w:val="0"/>
        <w:textAlignment w:val="baseline"/>
        <w:rPr>
          <w:rFonts w:eastAsia="Calibri"/>
          <w:szCs w:val="28"/>
        </w:rPr>
      </w:pPr>
      <w:r w:rsidRPr="00283236">
        <w:rPr>
          <w:rFonts w:eastAsia="Calibri"/>
          <w:noProof/>
          <w:szCs w:val="28"/>
          <w:lang w:eastAsia="ru-RU"/>
        </w:rPr>
        <w:drawing>
          <wp:inline distT="0" distB="0" distL="0" distR="0" wp14:anchorId="49539FE4">
            <wp:extent cx="6114415" cy="2860158"/>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3560" cy="2901858"/>
                    </a:xfrm>
                    <a:prstGeom prst="rect">
                      <a:avLst/>
                    </a:prstGeom>
                    <a:noFill/>
                  </pic:spPr>
                </pic:pic>
              </a:graphicData>
            </a:graphic>
          </wp:inline>
        </w:drawing>
      </w:r>
    </w:p>
    <w:p w:rsidR="00427374" w:rsidRPr="00283236" w:rsidRDefault="00427374" w:rsidP="00427374">
      <w:pPr>
        <w:overflowPunct w:val="0"/>
        <w:autoSpaceDE w:val="0"/>
        <w:autoSpaceDN w:val="0"/>
        <w:jc w:val="center"/>
        <w:textAlignment w:val="baseline"/>
        <w:rPr>
          <w:rFonts w:eastAsia="Calibri"/>
          <w:szCs w:val="28"/>
        </w:rPr>
      </w:pPr>
      <w:r w:rsidRPr="00283236">
        <w:rPr>
          <w:rFonts w:eastAsia="Calibri"/>
          <w:szCs w:val="28"/>
        </w:rPr>
        <w:t>Рисунок 24. Объем жилищного строительства</w:t>
      </w:r>
    </w:p>
    <w:p w:rsidR="00427374" w:rsidRPr="00283236" w:rsidRDefault="002F5A79" w:rsidP="00427374">
      <w:pPr>
        <w:jc w:val="both"/>
        <w:rPr>
          <w:rFonts w:eastAsia="Calibri" w:cs="Times New Roman"/>
          <w:szCs w:val="28"/>
        </w:rPr>
      </w:pPr>
      <w:r w:rsidRPr="00283236">
        <w:rPr>
          <w:rFonts w:eastAsia="Calibri" w:cs="Times New Roman"/>
          <w:noProof/>
          <w:szCs w:val="28"/>
          <w:lang w:eastAsia="ru-RU"/>
        </w:rPr>
        <w:lastRenderedPageBreak/>
        <w:drawing>
          <wp:inline distT="0" distB="0" distL="0" distR="0" wp14:anchorId="38A158C2">
            <wp:extent cx="6212205" cy="2806996"/>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15875" cy="2808654"/>
                    </a:xfrm>
                    <a:prstGeom prst="rect">
                      <a:avLst/>
                    </a:prstGeom>
                    <a:noFill/>
                  </pic:spPr>
                </pic:pic>
              </a:graphicData>
            </a:graphic>
          </wp:inline>
        </w:drawing>
      </w:r>
    </w:p>
    <w:p w:rsidR="00427374" w:rsidRPr="00283236" w:rsidRDefault="00427374" w:rsidP="00427374">
      <w:pPr>
        <w:overflowPunct w:val="0"/>
        <w:autoSpaceDE w:val="0"/>
        <w:autoSpaceDN w:val="0"/>
        <w:jc w:val="center"/>
        <w:textAlignment w:val="baseline"/>
        <w:rPr>
          <w:rFonts w:eastAsia="Calibri"/>
          <w:szCs w:val="28"/>
        </w:rPr>
      </w:pPr>
      <w:r w:rsidRPr="00283236">
        <w:rPr>
          <w:rFonts w:eastAsia="Calibri"/>
          <w:szCs w:val="28"/>
        </w:rPr>
        <w:t>Рисунок 25. Финансы организаций</w:t>
      </w:r>
    </w:p>
    <w:p w:rsidR="00427374" w:rsidRPr="00283236" w:rsidRDefault="002F5A79" w:rsidP="00427374">
      <w:pPr>
        <w:overflowPunct w:val="0"/>
        <w:autoSpaceDE w:val="0"/>
        <w:autoSpaceDN w:val="0"/>
        <w:textAlignment w:val="baseline"/>
        <w:rPr>
          <w:rFonts w:eastAsia="Calibri"/>
          <w:szCs w:val="28"/>
        </w:rPr>
      </w:pPr>
      <w:r w:rsidRPr="00D7036C">
        <w:rPr>
          <w:rFonts w:eastAsia="Calibri"/>
          <w:noProof/>
          <w:szCs w:val="28"/>
          <w:lang w:eastAsia="ru-RU"/>
        </w:rPr>
        <w:drawing>
          <wp:inline distT="0" distB="0" distL="0" distR="0" wp14:anchorId="2BD60087">
            <wp:extent cx="6212205" cy="276796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12205" cy="2767965"/>
                    </a:xfrm>
                    <a:prstGeom prst="rect">
                      <a:avLst/>
                    </a:prstGeom>
                    <a:noFill/>
                  </pic:spPr>
                </pic:pic>
              </a:graphicData>
            </a:graphic>
          </wp:inline>
        </w:drawing>
      </w:r>
    </w:p>
    <w:p w:rsidR="00427374" w:rsidRPr="00283236" w:rsidRDefault="00427374" w:rsidP="00427374">
      <w:pPr>
        <w:overflowPunct w:val="0"/>
        <w:autoSpaceDE w:val="0"/>
        <w:autoSpaceDN w:val="0"/>
        <w:jc w:val="center"/>
        <w:textAlignment w:val="baseline"/>
        <w:rPr>
          <w:rFonts w:eastAsia="Calibri"/>
          <w:szCs w:val="28"/>
        </w:rPr>
      </w:pPr>
      <w:r w:rsidRPr="00283236">
        <w:rPr>
          <w:rFonts w:eastAsia="Calibri"/>
          <w:szCs w:val="28"/>
        </w:rPr>
        <w:t>Рисунок 26. Структура доходов бюджета города (2024 год, %)</w:t>
      </w:r>
    </w:p>
    <w:p w:rsidR="00427374" w:rsidRPr="00283236" w:rsidRDefault="002F5A79" w:rsidP="00427374">
      <w:pPr>
        <w:overflowPunct w:val="0"/>
        <w:autoSpaceDE w:val="0"/>
        <w:autoSpaceDN w:val="0"/>
        <w:jc w:val="both"/>
        <w:textAlignment w:val="baseline"/>
        <w:rPr>
          <w:rFonts w:eastAsia="Calibri"/>
          <w:szCs w:val="28"/>
        </w:rPr>
      </w:pPr>
      <w:r w:rsidRPr="00283236">
        <w:rPr>
          <w:rFonts w:eastAsia="Calibri"/>
          <w:noProof/>
          <w:szCs w:val="28"/>
          <w:lang w:eastAsia="ru-RU"/>
        </w:rPr>
        <w:drawing>
          <wp:inline distT="0" distB="0" distL="0" distR="0" wp14:anchorId="1C53233C">
            <wp:extent cx="6212205" cy="288142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41371" cy="2894952"/>
                    </a:xfrm>
                    <a:prstGeom prst="rect">
                      <a:avLst/>
                    </a:prstGeom>
                    <a:noFill/>
                  </pic:spPr>
                </pic:pic>
              </a:graphicData>
            </a:graphic>
          </wp:inline>
        </w:drawing>
      </w:r>
    </w:p>
    <w:p w:rsidR="007957E9" w:rsidRPr="00283236" w:rsidRDefault="00427374" w:rsidP="00440735">
      <w:pPr>
        <w:overflowPunct w:val="0"/>
        <w:autoSpaceDE w:val="0"/>
        <w:autoSpaceDN w:val="0"/>
        <w:jc w:val="center"/>
        <w:textAlignment w:val="baseline"/>
      </w:pPr>
      <w:r w:rsidRPr="00283236">
        <w:rPr>
          <w:rFonts w:eastAsia="Calibri"/>
          <w:szCs w:val="28"/>
        </w:rPr>
        <w:t>Рисунок 27. Структура инициативных проектов по сферам (2024 год)</w:t>
      </w:r>
    </w:p>
    <w:sectPr w:rsidR="007957E9" w:rsidRPr="00283236" w:rsidSect="007957E9">
      <w:headerReference w:type="even" r:id="rId44"/>
      <w:headerReference w:type="default" r:id="rId45"/>
      <w:footerReference w:type="even" r:id="rId46"/>
      <w:footerReference w:type="default" r:id="rId47"/>
      <w:headerReference w:type="first" r:id="rId48"/>
      <w:footerReference w:type="first" r:id="rId49"/>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F0B" w:rsidRDefault="00BB5F0B">
      <w:r>
        <w:separator/>
      </w:r>
    </w:p>
  </w:endnote>
  <w:endnote w:type="continuationSeparator" w:id="0">
    <w:p w:rsidR="00BB5F0B" w:rsidRDefault="00BB5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EE"/>
    <w:family w:val="modern"/>
    <w:pitch w:val="fixed"/>
    <w:sig w:usb0="E0002E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Helvetica Neue">
    <w:altName w:val="Times New Roman"/>
    <w:charset w:val="00"/>
    <w:family w:val="roman"/>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INPro-Bold">
    <w:altName w:val="Arial"/>
    <w:panose1 w:val="00000000000000000000"/>
    <w:charset w:val="00"/>
    <w:family w:val="swiss"/>
    <w:notTrueType/>
    <w:pitch w:val="default"/>
    <w:sig w:usb0="00000003" w:usb1="00000000" w:usb2="00000000" w:usb3="00000000" w:csb0="00000001" w:csb1="00000000"/>
  </w:font>
  <w:font w:name="Yandex Sans Text">
    <w:altName w:val="Times New Roman"/>
    <w:charset w:val="00"/>
    <w:family w:val="auto"/>
    <w:pitch w:val="default"/>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0E1" w:rsidRDefault="00B160E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0E1" w:rsidRDefault="00B160E1">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0E1" w:rsidRDefault="00B160E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F0B" w:rsidRDefault="00BB5F0B">
      <w:r>
        <w:separator/>
      </w:r>
    </w:p>
  </w:footnote>
  <w:footnote w:type="continuationSeparator" w:id="0">
    <w:p w:rsidR="00BB5F0B" w:rsidRDefault="00BB5F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0E1" w:rsidRDefault="00B160E1">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534981"/>
      <w:docPartObj>
        <w:docPartGallery w:val="Page Numbers (Top of Page)"/>
        <w:docPartUnique/>
      </w:docPartObj>
    </w:sdtPr>
    <w:sdtContent>
      <w:p w:rsidR="00B160E1" w:rsidRPr="006E704F" w:rsidRDefault="00B160E1" w:rsidP="007957E9">
        <w:pPr>
          <w:pStyle w:val="a4"/>
          <w:jc w:val="center"/>
          <w:rPr>
            <w:sz w:val="20"/>
          </w:rPr>
        </w:pPr>
        <w:r w:rsidRPr="004A12EB">
          <w:rPr>
            <w:sz w:val="20"/>
          </w:rPr>
          <w:fldChar w:fldCharType="begin"/>
        </w:r>
        <w:r w:rsidRPr="004A12EB">
          <w:rPr>
            <w:sz w:val="20"/>
          </w:rPr>
          <w:instrText xml:space="preserve"> </w:instrText>
        </w:r>
        <w:r w:rsidRPr="004A12EB">
          <w:rPr>
            <w:sz w:val="20"/>
            <w:lang w:val="en-US"/>
          </w:rPr>
          <w:instrText xml:space="preserve">IF </w:instrText>
        </w:r>
        <w:r w:rsidRPr="004A12EB">
          <w:rPr>
            <w:rStyle w:val="a8"/>
            <w:sz w:val="20"/>
          </w:rPr>
          <w:fldChar w:fldCharType="begin"/>
        </w:r>
        <w:r w:rsidRPr="004A12EB">
          <w:rPr>
            <w:rStyle w:val="a8"/>
            <w:sz w:val="20"/>
          </w:rPr>
          <w:instrText xml:space="preserve"> NUMPAGES </w:instrText>
        </w:r>
        <w:r w:rsidRPr="004A12EB">
          <w:rPr>
            <w:rStyle w:val="a8"/>
            <w:sz w:val="20"/>
          </w:rPr>
          <w:fldChar w:fldCharType="separate"/>
        </w:r>
        <w:r w:rsidR="00644276">
          <w:rPr>
            <w:rStyle w:val="a8"/>
            <w:noProof/>
            <w:sz w:val="20"/>
          </w:rPr>
          <w:instrText>101</w:instrText>
        </w:r>
        <w:r w:rsidRPr="004A12EB">
          <w:rPr>
            <w:rStyle w:val="a8"/>
            <w:sz w:val="20"/>
          </w:rPr>
          <w:fldChar w:fldCharType="end"/>
        </w:r>
        <w:r w:rsidRPr="004A12EB">
          <w:rPr>
            <w:sz w:val="20"/>
            <w:lang w:val="en-US"/>
          </w:rPr>
          <w:instrText xml:space="preserve"> &lt;= 2 "" </w:instrText>
        </w:r>
        <w:r>
          <w:rPr>
            <w:sz w:val="20"/>
            <w:lang w:val="en-US"/>
          </w:rPr>
          <w:instrText>"</w:instrText>
        </w:r>
        <w:r w:rsidRPr="004A12EB">
          <w:rPr>
            <w:sz w:val="20"/>
            <w:lang w:val="en-US"/>
          </w:rPr>
          <w:fldChar w:fldCharType="begin"/>
        </w:r>
        <w:r>
          <w:rPr>
            <w:sz w:val="20"/>
            <w:lang w:val="en-US"/>
          </w:rPr>
          <w:instrText xml:space="preserve"> IF</w:instrText>
        </w:r>
        <w:r w:rsidRPr="004A12EB">
          <w:rPr>
            <w:sz w:val="20"/>
            <w:lang w:val="en-US"/>
          </w:rPr>
          <w:instrText xml:space="preserve"> </w:instrText>
        </w:r>
        <w:r>
          <w:rPr>
            <w:sz w:val="20"/>
            <w:lang w:val="en-US"/>
          </w:rPr>
          <w:fldChar w:fldCharType="begin"/>
        </w:r>
        <w:r>
          <w:rPr>
            <w:sz w:val="20"/>
            <w:lang w:val="en-US"/>
          </w:rPr>
          <w:instrText xml:space="preserve"> PAGE </w:instrText>
        </w:r>
        <w:r>
          <w:rPr>
            <w:sz w:val="20"/>
            <w:lang w:val="en-US"/>
          </w:rPr>
          <w:fldChar w:fldCharType="separate"/>
        </w:r>
        <w:r w:rsidR="00644276">
          <w:rPr>
            <w:noProof/>
            <w:sz w:val="20"/>
            <w:lang w:val="en-US"/>
          </w:rPr>
          <w:instrText>92</w:instrText>
        </w:r>
        <w:r>
          <w:rPr>
            <w:sz w:val="20"/>
            <w:lang w:val="en-US"/>
          </w:rPr>
          <w:fldChar w:fldCharType="end"/>
        </w:r>
        <w:r>
          <w:rPr>
            <w:sz w:val="20"/>
            <w:lang w:val="en-US"/>
          </w:rPr>
          <w:instrText xml:space="preserve"> = 1 "" </w:instrText>
        </w:r>
        <w:r>
          <w:rPr>
            <w:sz w:val="20"/>
            <w:lang w:val="en-US"/>
          </w:rPr>
          <w:fldChar w:fldCharType="begin"/>
        </w:r>
        <w:r>
          <w:rPr>
            <w:sz w:val="20"/>
            <w:lang w:val="en-US"/>
          </w:rPr>
          <w:instrText xml:space="preserve"> PAGE </w:instrText>
        </w:r>
        <w:r>
          <w:rPr>
            <w:sz w:val="20"/>
            <w:lang w:val="en-US"/>
          </w:rPr>
          <w:fldChar w:fldCharType="separate"/>
        </w:r>
        <w:r w:rsidR="00644276">
          <w:rPr>
            <w:noProof/>
            <w:sz w:val="20"/>
            <w:lang w:val="en-US"/>
          </w:rPr>
          <w:instrText>92</w:instrText>
        </w:r>
        <w:r>
          <w:rPr>
            <w:sz w:val="20"/>
            <w:lang w:val="en-US"/>
          </w:rPr>
          <w:fldChar w:fldCharType="end"/>
        </w:r>
        <w:r w:rsidRPr="004A12EB">
          <w:rPr>
            <w:sz w:val="20"/>
            <w:lang w:val="en-US"/>
          </w:rPr>
          <w:fldChar w:fldCharType="separate"/>
        </w:r>
        <w:r w:rsidR="00644276">
          <w:rPr>
            <w:noProof/>
            <w:sz w:val="20"/>
            <w:lang w:val="en-US"/>
          </w:rPr>
          <w:instrText>92</w:instrText>
        </w:r>
        <w:r w:rsidRPr="004A12EB">
          <w:rPr>
            <w:sz w:val="20"/>
            <w:lang w:val="en-US"/>
          </w:rPr>
          <w:fldChar w:fldCharType="end"/>
        </w:r>
        <w:r>
          <w:rPr>
            <w:sz w:val="20"/>
            <w:lang w:val="en-US"/>
          </w:rPr>
          <w:instrText>"</w:instrText>
        </w:r>
        <w:r w:rsidR="00644276">
          <w:rPr>
            <w:sz w:val="20"/>
          </w:rPr>
          <w:fldChar w:fldCharType="separate"/>
        </w:r>
        <w:r w:rsidR="00644276">
          <w:rPr>
            <w:noProof/>
            <w:sz w:val="20"/>
            <w:lang w:val="en-US"/>
          </w:rPr>
          <w:t>92</w:t>
        </w:r>
        <w:r w:rsidRPr="004A12EB">
          <w:rPr>
            <w:sz w:val="20"/>
          </w:rPr>
          <w:fldChar w:fldCharType="end"/>
        </w:r>
      </w:p>
    </w:sdtContent>
  </w:sdt>
  <w:p w:rsidR="00B160E1" w:rsidRDefault="00B160E1">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0E1" w:rsidRDefault="00B160E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A689DC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A3812"/>
    <w:multiLevelType w:val="multilevel"/>
    <w:tmpl w:val="972E40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1A300F6"/>
    <w:multiLevelType w:val="hybridMultilevel"/>
    <w:tmpl w:val="A62ECAB4"/>
    <w:lvl w:ilvl="0" w:tplc="50CE57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2BD40EE"/>
    <w:multiLevelType w:val="hybridMultilevel"/>
    <w:tmpl w:val="5BA2D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D22E0D"/>
    <w:multiLevelType w:val="multilevel"/>
    <w:tmpl w:val="DF764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1970F2"/>
    <w:multiLevelType w:val="multilevel"/>
    <w:tmpl w:val="671E64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91A5A33"/>
    <w:multiLevelType w:val="hybridMultilevel"/>
    <w:tmpl w:val="5F94368E"/>
    <w:lvl w:ilvl="0" w:tplc="85323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6B6832"/>
    <w:multiLevelType w:val="hybridMultilevel"/>
    <w:tmpl w:val="2E364D38"/>
    <w:lvl w:ilvl="0" w:tplc="C2F48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5976E1"/>
    <w:multiLevelType w:val="hybridMultilevel"/>
    <w:tmpl w:val="F47CE61A"/>
    <w:lvl w:ilvl="0" w:tplc="035056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D1D0F60"/>
    <w:multiLevelType w:val="hybridMultilevel"/>
    <w:tmpl w:val="16F61B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1ED2F05"/>
    <w:multiLevelType w:val="hybridMultilevel"/>
    <w:tmpl w:val="A30EC94E"/>
    <w:lvl w:ilvl="0" w:tplc="116A8F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664D59"/>
    <w:multiLevelType w:val="hybridMultilevel"/>
    <w:tmpl w:val="31DAE1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EFD6140"/>
    <w:multiLevelType w:val="hybridMultilevel"/>
    <w:tmpl w:val="4EE29A9A"/>
    <w:lvl w:ilvl="0" w:tplc="CF0A58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A272883"/>
    <w:multiLevelType w:val="hybridMultilevel"/>
    <w:tmpl w:val="BDA26E40"/>
    <w:lvl w:ilvl="0" w:tplc="171C0F74">
      <w:start w:val="1"/>
      <w:numFmt w:val="decimal"/>
      <w:lvlText w:val="%1."/>
      <w:lvlJc w:val="left"/>
      <w:pPr>
        <w:ind w:left="720" w:hanging="360"/>
      </w:pPr>
    </w:lvl>
    <w:lvl w:ilvl="1" w:tplc="1EAE4BB6">
      <w:start w:val="1"/>
      <w:numFmt w:val="lowerLetter"/>
      <w:lvlText w:val="%2."/>
      <w:lvlJc w:val="left"/>
      <w:pPr>
        <w:ind w:left="1440" w:hanging="360"/>
      </w:pPr>
    </w:lvl>
    <w:lvl w:ilvl="2" w:tplc="17185DD6">
      <w:start w:val="1"/>
      <w:numFmt w:val="lowerRoman"/>
      <w:lvlText w:val="%3."/>
      <w:lvlJc w:val="right"/>
      <w:pPr>
        <w:ind w:left="2160" w:hanging="180"/>
      </w:pPr>
    </w:lvl>
    <w:lvl w:ilvl="3" w:tplc="5C9EA460">
      <w:start w:val="1"/>
      <w:numFmt w:val="decimal"/>
      <w:lvlText w:val="%4."/>
      <w:lvlJc w:val="left"/>
      <w:pPr>
        <w:ind w:left="2880" w:hanging="360"/>
      </w:pPr>
    </w:lvl>
    <w:lvl w:ilvl="4" w:tplc="8EC80404">
      <w:start w:val="1"/>
      <w:numFmt w:val="lowerLetter"/>
      <w:lvlText w:val="%5."/>
      <w:lvlJc w:val="left"/>
      <w:pPr>
        <w:ind w:left="3600" w:hanging="360"/>
      </w:pPr>
    </w:lvl>
    <w:lvl w:ilvl="5" w:tplc="533CBADE">
      <w:start w:val="1"/>
      <w:numFmt w:val="lowerRoman"/>
      <w:lvlText w:val="%6."/>
      <w:lvlJc w:val="right"/>
      <w:pPr>
        <w:ind w:left="4320" w:hanging="180"/>
      </w:pPr>
    </w:lvl>
    <w:lvl w:ilvl="6" w:tplc="505C6A12">
      <w:start w:val="1"/>
      <w:numFmt w:val="decimal"/>
      <w:lvlText w:val="%7."/>
      <w:lvlJc w:val="left"/>
      <w:pPr>
        <w:ind w:left="5040" w:hanging="360"/>
      </w:pPr>
    </w:lvl>
    <w:lvl w:ilvl="7" w:tplc="9F60B37E">
      <w:start w:val="1"/>
      <w:numFmt w:val="lowerLetter"/>
      <w:lvlText w:val="%8."/>
      <w:lvlJc w:val="left"/>
      <w:pPr>
        <w:ind w:left="5760" w:hanging="360"/>
      </w:pPr>
    </w:lvl>
    <w:lvl w:ilvl="8" w:tplc="5C4E6FB2">
      <w:start w:val="1"/>
      <w:numFmt w:val="lowerRoman"/>
      <w:lvlText w:val="%9."/>
      <w:lvlJc w:val="right"/>
      <w:pPr>
        <w:ind w:left="6480" w:hanging="180"/>
      </w:pPr>
    </w:lvl>
  </w:abstractNum>
  <w:abstractNum w:abstractNumId="14" w15:restartNumberingAfterBreak="0">
    <w:nsid w:val="3FB13711"/>
    <w:multiLevelType w:val="multilevel"/>
    <w:tmpl w:val="8402B6F4"/>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0C4482B"/>
    <w:multiLevelType w:val="hybridMultilevel"/>
    <w:tmpl w:val="9A5A036E"/>
    <w:lvl w:ilvl="0" w:tplc="704A2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49B032E"/>
    <w:multiLevelType w:val="hybridMultilevel"/>
    <w:tmpl w:val="E9A0226A"/>
    <w:lvl w:ilvl="0" w:tplc="493CF2D2">
      <w:numFmt w:val="bullet"/>
      <w:lvlText w:val="-"/>
      <w:lvlJc w:val="left"/>
      <w:pPr>
        <w:ind w:left="1046" w:hanging="360"/>
      </w:pPr>
      <w:rPr>
        <w:rFonts w:ascii="Times New Roman" w:eastAsia="Times New Roman" w:hAnsi="Times New Roman" w:cs="Times New Roman" w:hint="default"/>
      </w:rPr>
    </w:lvl>
    <w:lvl w:ilvl="1" w:tplc="04190003" w:tentative="1">
      <w:start w:val="1"/>
      <w:numFmt w:val="bullet"/>
      <w:lvlText w:val="o"/>
      <w:lvlJc w:val="left"/>
      <w:pPr>
        <w:ind w:left="1766" w:hanging="360"/>
      </w:pPr>
      <w:rPr>
        <w:rFonts w:ascii="Courier New" w:hAnsi="Courier New" w:cs="Courier New" w:hint="default"/>
      </w:rPr>
    </w:lvl>
    <w:lvl w:ilvl="2" w:tplc="04190005" w:tentative="1">
      <w:start w:val="1"/>
      <w:numFmt w:val="bullet"/>
      <w:lvlText w:val=""/>
      <w:lvlJc w:val="left"/>
      <w:pPr>
        <w:ind w:left="2486" w:hanging="360"/>
      </w:pPr>
      <w:rPr>
        <w:rFonts w:ascii="Wingdings" w:hAnsi="Wingdings" w:hint="default"/>
      </w:rPr>
    </w:lvl>
    <w:lvl w:ilvl="3" w:tplc="04190001" w:tentative="1">
      <w:start w:val="1"/>
      <w:numFmt w:val="bullet"/>
      <w:lvlText w:val=""/>
      <w:lvlJc w:val="left"/>
      <w:pPr>
        <w:ind w:left="3206" w:hanging="360"/>
      </w:pPr>
      <w:rPr>
        <w:rFonts w:ascii="Symbol" w:hAnsi="Symbol" w:hint="default"/>
      </w:rPr>
    </w:lvl>
    <w:lvl w:ilvl="4" w:tplc="04190003" w:tentative="1">
      <w:start w:val="1"/>
      <w:numFmt w:val="bullet"/>
      <w:lvlText w:val="o"/>
      <w:lvlJc w:val="left"/>
      <w:pPr>
        <w:ind w:left="3926" w:hanging="360"/>
      </w:pPr>
      <w:rPr>
        <w:rFonts w:ascii="Courier New" w:hAnsi="Courier New" w:cs="Courier New" w:hint="default"/>
      </w:rPr>
    </w:lvl>
    <w:lvl w:ilvl="5" w:tplc="04190005" w:tentative="1">
      <w:start w:val="1"/>
      <w:numFmt w:val="bullet"/>
      <w:lvlText w:val=""/>
      <w:lvlJc w:val="left"/>
      <w:pPr>
        <w:ind w:left="4646" w:hanging="360"/>
      </w:pPr>
      <w:rPr>
        <w:rFonts w:ascii="Wingdings" w:hAnsi="Wingdings" w:hint="default"/>
      </w:rPr>
    </w:lvl>
    <w:lvl w:ilvl="6" w:tplc="04190001" w:tentative="1">
      <w:start w:val="1"/>
      <w:numFmt w:val="bullet"/>
      <w:lvlText w:val=""/>
      <w:lvlJc w:val="left"/>
      <w:pPr>
        <w:ind w:left="5366" w:hanging="360"/>
      </w:pPr>
      <w:rPr>
        <w:rFonts w:ascii="Symbol" w:hAnsi="Symbol" w:hint="default"/>
      </w:rPr>
    </w:lvl>
    <w:lvl w:ilvl="7" w:tplc="04190003" w:tentative="1">
      <w:start w:val="1"/>
      <w:numFmt w:val="bullet"/>
      <w:lvlText w:val="o"/>
      <w:lvlJc w:val="left"/>
      <w:pPr>
        <w:ind w:left="6086" w:hanging="360"/>
      </w:pPr>
      <w:rPr>
        <w:rFonts w:ascii="Courier New" w:hAnsi="Courier New" w:cs="Courier New" w:hint="default"/>
      </w:rPr>
    </w:lvl>
    <w:lvl w:ilvl="8" w:tplc="04190005" w:tentative="1">
      <w:start w:val="1"/>
      <w:numFmt w:val="bullet"/>
      <w:lvlText w:val=""/>
      <w:lvlJc w:val="left"/>
      <w:pPr>
        <w:ind w:left="6806" w:hanging="360"/>
      </w:pPr>
      <w:rPr>
        <w:rFonts w:ascii="Wingdings" w:hAnsi="Wingdings" w:hint="default"/>
      </w:rPr>
    </w:lvl>
  </w:abstractNum>
  <w:abstractNum w:abstractNumId="17" w15:restartNumberingAfterBreak="0">
    <w:nsid w:val="679B6F3D"/>
    <w:multiLevelType w:val="multilevel"/>
    <w:tmpl w:val="8EA263C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8A54F08"/>
    <w:multiLevelType w:val="multilevel"/>
    <w:tmpl w:val="6CD48E7C"/>
    <w:lvl w:ilvl="0">
      <w:start w:val="1"/>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9" w15:restartNumberingAfterBreak="0">
    <w:nsid w:val="6ED41A7E"/>
    <w:multiLevelType w:val="hybridMultilevel"/>
    <w:tmpl w:val="BE0082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6FDC1A4B"/>
    <w:multiLevelType w:val="hybridMultilevel"/>
    <w:tmpl w:val="6B9A7C32"/>
    <w:lvl w:ilvl="0" w:tplc="17A67B4C">
      <w:start w:val="1"/>
      <w:numFmt w:val="decimal"/>
      <w:lvlText w:val="%1."/>
      <w:lvlJc w:val="left"/>
      <w:pPr>
        <w:ind w:left="1070" w:hanging="360"/>
      </w:pPr>
      <w:rPr>
        <w:rFonts w:ascii="Times New Roman" w:hAnsi="Times New Roman" w:cs="Times New Roman" w:hint="default"/>
        <w:b w:val="0"/>
      </w:rPr>
    </w:lvl>
    <w:lvl w:ilvl="1" w:tplc="04190019" w:tentative="1">
      <w:start w:val="1"/>
      <w:numFmt w:val="lowerLetter"/>
      <w:lvlText w:val="%2."/>
      <w:lvlJc w:val="left"/>
      <w:pPr>
        <w:ind w:left="-544" w:hanging="360"/>
      </w:pPr>
    </w:lvl>
    <w:lvl w:ilvl="2" w:tplc="0419001B" w:tentative="1">
      <w:start w:val="1"/>
      <w:numFmt w:val="lowerRoman"/>
      <w:lvlText w:val="%3."/>
      <w:lvlJc w:val="right"/>
      <w:pPr>
        <w:ind w:left="176" w:hanging="180"/>
      </w:pPr>
    </w:lvl>
    <w:lvl w:ilvl="3" w:tplc="0419000F" w:tentative="1">
      <w:start w:val="1"/>
      <w:numFmt w:val="decimal"/>
      <w:lvlText w:val="%4."/>
      <w:lvlJc w:val="left"/>
      <w:pPr>
        <w:ind w:left="896" w:hanging="360"/>
      </w:pPr>
    </w:lvl>
    <w:lvl w:ilvl="4" w:tplc="04190019" w:tentative="1">
      <w:start w:val="1"/>
      <w:numFmt w:val="lowerLetter"/>
      <w:lvlText w:val="%5."/>
      <w:lvlJc w:val="left"/>
      <w:pPr>
        <w:ind w:left="1616" w:hanging="360"/>
      </w:pPr>
    </w:lvl>
    <w:lvl w:ilvl="5" w:tplc="0419001B" w:tentative="1">
      <w:start w:val="1"/>
      <w:numFmt w:val="lowerRoman"/>
      <w:lvlText w:val="%6."/>
      <w:lvlJc w:val="right"/>
      <w:pPr>
        <w:ind w:left="2336" w:hanging="180"/>
      </w:pPr>
    </w:lvl>
    <w:lvl w:ilvl="6" w:tplc="0419000F" w:tentative="1">
      <w:start w:val="1"/>
      <w:numFmt w:val="decimal"/>
      <w:lvlText w:val="%7."/>
      <w:lvlJc w:val="left"/>
      <w:pPr>
        <w:ind w:left="3056" w:hanging="360"/>
      </w:pPr>
    </w:lvl>
    <w:lvl w:ilvl="7" w:tplc="04190019" w:tentative="1">
      <w:start w:val="1"/>
      <w:numFmt w:val="lowerLetter"/>
      <w:lvlText w:val="%8."/>
      <w:lvlJc w:val="left"/>
      <w:pPr>
        <w:ind w:left="3776" w:hanging="360"/>
      </w:pPr>
    </w:lvl>
    <w:lvl w:ilvl="8" w:tplc="0419001B" w:tentative="1">
      <w:start w:val="1"/>
      <w:numFmt w:val="lowerRoman"/>
      <w:lvlText w:val="%9."/>
      <w:lvlJc w:val="right"/>
      <w:pPr>
        <w:ind w:left="4496" w:hanging="180"/>
      </w:pPr>
    </w:lvl>
  </w:abstractNum>
  <w:abstractNum w:abstractNumId="21" w15:restartNumberingAfterBreak="0">
    <w:nsid w:val="7AF25748"/>
    <w:multiLevelType w:val="hybridMultilevel"/>
    <w:tmpl w:val="B5C865AC"/>
    <w:lvl w:ilvl="0" w:tplc="C71E6DC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7D6F6856"/>
    <w:multiLevelType w:val="hybridMultilevel"/>
    <w:tmpl w:val="BD04FB10"/>
    <w:lvl w:ilvl="0" w:tplc="88D827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F3B54BA"/>
    <w:multiLevelType w:val="hybridMultilevel"/>
    <w:tmpl w:val="5D389B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7"/>
  </w:num>
  <w:num w:numId="3">
    <w:abstractNumId w:val="2"/>
  </w:num>
  <w:num w:numId="4">
    <w:abstractNumId w:val="11"/>
  </w:num>
  <w:num w:numId="5">
    <w:abstractNumId w:val="9"/>
  </w:num>
  <w:num w:numId="6">
    <w:abstractNumId w:val="12"/>
  </w:num>
  <w:num w:numId="7">
    <w:abstractNumId w:val="22"/>
  </w:num>
  <w:num w:numId="8">
    <w:abstractNumId w:val="16"/>
  </w:num>
  <w:num w:numId="9">
    <w:abstractNumId w:val="6"/>
  </w:num>
  <w:num w:numId="10">
    <w:abstractNumId w:val="20"/>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8"/>
  </w:num>
  <w:num w:numId="15">
    <w:abstractNumId w:val="3"/>
  </w:num>
  <w:num w:numId="16">
    <w:abstractNumId w:val="4"/>
  </w:num>
  <w:num w:numId="17">
    <w:abstractNumId w:val="21"/>
  </w:num>
  <w:num w:numId="18">
    <w:abstractNumId w:val="18"/>
  </w:num>
  <w:num w:numId="19">
    <w:abstractNumId w:val="17"/>
  </w:num>
  <w:num w:numId="20">
    <w:abstractNumId w:val="14"/>
  </w:num>
  <w:num w:numId="21">
    <w:abstractNumId w:val="1"/>
  </w:num>
  <w:num w:numId="22">
    <w:abstractNumId w:val="5"/>
  </w:num>
  <w:num w:numId="23">
    <w:abstractNumId w:val="10"/>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374"/>
    <w:rsid w:val="00012872"/>
    <w:rsid w:val="00017F37"/>
    <w:rsid w:val="0002123D"/>
    <w:rsid w:val="00025A1F"/>
    <w:rsid w:val="00026C81"/>
    <w:rsid w:val="00030A01"/>
    <w:rsid w:val="00032F7E"/>
    <w:rsid w:val="0004032E"/>
    <w:rsid w:val="00045A13"/>
    <w:rsid w:val="00051A88"/>
    <w:rsid w:val="0005339A"/>
    <w:rsid w:val="00057B96"/>
    <w:rsid w:val="00062327"/>
    <w:rsid w:val="00066CEE"/>
    <w:rsid w:val="00072FA4"/>
    <w:rsid w:val="00073355"/>
    <w:rsid w:val="000805EE"/>
    <w:rsid w:val="00096E50"/>
    <w:rsid w:val="000A32F3"/>
    <w:rsid w:val="000B0F10"/>
    <w:rsid w:val="000B210C"/>
    <w:rsid w:val="000C6B3C"/>
    <w:rsid w:val="000D0771"/>
    <w:rsid w:val="000E3F4E"/>
    <w:rsid w:val="000E5AC9"/>
    <w:rsid w:val="00100A1E"/>
    <w:rsid w:val="0011009D"/>
    <w:rsid w:val="001111CD"/>
    <w:rsid w:val="00121F39"/>
    <w:rsid w:val="0012586A"/>
    <w:rsid w:val="00147A26"/>
    <w:rsid w:val="00160A13"/>
    <w:rsid w:val="0016108D"/>
    <w:rsid w:val="00165A85"/>
    <w:rsid w:val="00165CDD"/>
    <w:rsid w:val="00165F94"/>
    <w:rsid w:val="00182106"/>
    <w:rsid w:val="00196321"/>
    <w:rsid w:val="001C5BA0"/>
    <w:rsid w:val="001E4308"/>
    <w:rsid w:val="001F78E6"/>
    <w:rsid w:val="00205E32"/>
    <w:rsid w:val="00206386"/>
    <w:rsid w:val="00206D5B"/>
    <w:rsid w:val="0021655F"/>
    <w:rsid w:val="00241760"/>
    <w:rsid w:val="00256356"/>
    <w:rsid w:val="0026296B"/>
    <w:rsid w:val="00266D37"/>
    <w:rsid w:val="00270953"/>
    <w:rsid w:val="0027154D"/>
    <w:rsid w:val="002731F0"/>
    <w:rsid w:val="00283236"/>
    <w:rsid w:val="00297148"/>
    <w:rsid w:val="002C68D4"/>
    <w:rsid w:val="002C780B"/>
    <w:rsid w:val="002D1E7C"/>
    <w:rsid w:val="002E74BC"/>
    <w:rsid w:val="002F1A46"/>
    <w:rsid w:val="002F21D2"/>
    <w:rsid w:val="002F2284"/>
    <w:rsid w:val="002F3AB6"/>
    <w:rsid w:val="002F58F4"/>
    <w:rsid w:val="002F5A79"/>
    <w:rsid w:val="00316229"/>
    <w:rsid w:val="003165AE"/>
    <w:rsid w:val="0032277B"/>
    <w:rsid w:val="003538FD"/>
    <w:rsid w:val="00356CC2"/>
    <w:rsid w:val="00370E8F"/>
    <w:rsid w:val="00382A02"/>
    <w:rsid w:val="003B0CC9"/>
    <w:rsid w:val="003D0CC8"/>
    <w:rsid w:val="003D6259"/>
    <w:rsid w:val="003E4FC4"/>
    <w:rsid w:val="003F5835"/>
    <w:rsid w:val="00427374"/>
    <w:rsid w:val="004372D3"/>
    <w:rsid w:val="00440735"/>
    <w:rsid w:val="00450719"/>
    <w:rsid w:val="00453638"/>
    <w:rsid w:val="00461801"/>
    <w:rsid w:val="004651FF"/>
    <w:rsid w:val="00480816"/>
    <w:rsid w:val="00484B0D"/>
    <w:rsid w:val="00493EFE"/>
    <w:rsid w:val="004962C5"/>
    <w:rsid w:val="004A2F20"/>
    <w:rsid w:val="004A454C"/>
    <w:rsid w:val="004A4AB2"/>
    <w:rsid w:val="004A6593"/>
    <w:rsid w:val="004D1BDE"/>
    <w:rsid w:val="004D6822"/>
    <w:rsid w:val="004E08C7"/>
    <w:rsid w:val="004E23B4"/>
    <w:rsid w:val="004E3F02"/>
    <w:rsid w:val="004E4719"/>
    <w:rsid w:val="004E7574"/>
    <w:rsid w:val="004F36A4"/>
    <w:rsid w:val="004F6EC3"/>
    <w:rsid w:val="00507EC1"/>
    <w:rsid w:val="00524B6B"/>
    <w:rsid w:val="005646A5"/>
    <w:rsid w:val="00576538"/>
    <w:rsid w:val="005806CF"/>
    <w:rsid w:val="00591B59"/>
    <w:rsid w:val="005974EF"/>
    <w:rsid w:val="005976F8"/>
    <w:rsid w:val="005B0680"/>
    <w:rsid w:val="005D03D1"/>
    <w:rsid w:val="005D324F"/>
    <w:rsid w:val="005D4CD4"/>
    <w:rsid w:val="005E06A1"/>
    <w:rsid w:val="005E20F7"/>
    <w:rsid w:val="005F5B09"/>
    <w:rsid w:val="00604483"/>
    <w:rsid w:val="00606D9A"/>
    <w:rsid w:val="006075CD"/>
    <w:rsid w:val="00613AC4"/>
    <w:rsid w:val="00613C89"/>
    <w:rsid w:val="0062353F"/>
    <w:rsid w:val="00632173"/>
    <w:rsid w:val="00644276"/>
    <w:rsid w:val="0064547C"/>
    <w:rsid w:val="00662F63"/>
    <w:rsid w:val="00673C12"/>
    <w:rsid w:val="006760C7"/>
    <w:rsid w:val="00676F77"/>
    <w:rsid w:val="006802F0"/>
    <w:rsid w:val="00680989"/>
    <w:rsid w:val="0068578F"/>
    <w:rsid w:val="00686883"/>
    <w:rsid w:val="00690C9F"/>
    <w:rsid w:val="00690D12"/>
    <w:rsid w:val="00695739"/>
    <w:rsid w:val="006B2008"/>
    <w:rsid w:val="006B2F0A"/>
    <w:rsid w:val="006C0312"/>
    <w:rsid w:val="006D47D9"/>
    <w:rsid w:val="006D7B5E"/>
    <w:rsid w:val="006E1800"/>
    <w:rsid w:val="006F2D10"/>
    <w:rsid w:val="006F37EF"/>
    <w:rsid w:val="007002D2"/>
    <w:rsid w:val="00701C41"/>
    <w:rsid w:val="00706276"/>
    <w:rsid w:val="0070736A"/>
    <w:rsid w:val="00710C35"/>
    <w:rsid w:val="007141E3"/>
    <w:rsid w:val="00714AB5"/>
    <w:rsid w:val="0072490C"/>
    <w:rsid w:val="00733FCF"/>
    <w:rsid w:val="007356B3"/>
    <w:rsid w:val="0076182A"/>
    <w:rsid w:val="00770318"/>
    <w:rsid w:val="00780495"/>
    <w:rsid w:val="0078094B"/>
    <w:rsid w:val="00792852"/>
    <w:rsid w:val="007957E9"/>
    <w:rsid w:val="007B28B2"/>
    <w:rsid w:val="007C582F"/>
    <w:rsid w:val="007E34BA"/>
    <w:rsid w:val="007F3362"/>
    <w:rsid w:val="007F6EC5"/>
    <w:rsid w:val="008028E6"/>
    <w:rsid w:val="00806530"/>
    <w:rsid w:val="008072BD"/>
    <w:rsid w:val="00811C9B"/>
    <w:rsid w:val="0081511A"/>
    <w:rsid w:val="00835835"/>
    <w:rsid w:val="00836F8D"/>
    <w:rsid w:val="0084679B"/>
    <w:rsid w:val="00861019"/>
    <w:rsid w:val="00870AB8"/>
    <w:rsid w:val="008861D3"/>
    <w:rsid w:val="00891948"/>
    <w:rsid w:val="00893539"/>
    <w:rsid w:val="008944D8"/>
    <w:rsid w:val="008B1759"/>
    <w:rsid w:val="008D19DB"/>
    <w:rsid w:val="008D4436"/>
    <w:rsid w:val="008E14D3"/>
    <w:rsid w:val="008E69D8"/>
    <w:rsid w:val="008E6EAE"/>
    <w:rsid w:val="008F29F5"/>
    <w:rsid w:val="00902731"/>
    <w:rsid w:val="0091657F"/>
    <w:rsid w:val="00921524"/>
    <w:rsid w:val="00924B1B"/>
    <w:rsid w:val="009255C7"/>
    <w:rsid w:val="00937350"/>
    <w:rsid w:val="009513CE"/>
    <w:rsid w:val="00961AE7"/>
    <w:rsid w:val="00964DD4"/>
    <w:rsid w:val="009817F9"/>
    <w:rsid w:val="00981B90"/>
    <w:rsid w:val="00993698"/>
    <w:rsid w:val="009A24C1"/>
    <w:rsid w:val="009B132E"/>
    <w:rsid w:val="009C24E3"/>
    <w:rsid w:val="009D38F1"/>
    <w:rsid w:val="009E2516"/>
    <w:rsid w:val="009E6C28"/>
    <w:rsid w:val="009E76DA"/>
    <w:rsid w:val="009F547E"/>
    <w:rsid w:val="00A0035A"/>
    <w:rsid w:val="00A01D6B"/>
    <w:rsid w:val="00A142B9"/>
    <w:rsid w:val="00A30D3E"/>
    <w:rsid w:val="00A31EBF"/>
    <w:rsid w:val="00A3684F"/>
    <w:rsid w:val="00A77C91"/>
    <w:rsid w:val="00A77E79"/>
    <w:rsid w:val="00A851A1"/>
    <w:rsid w:val="00A97818"/>
    <w:rsid w:val="00AA248F"/>
    <w:rsid w:val="00AA4550"/>
    <w:rsid w:val="00AA6A6A"/>
    <w:rsid w:val="00AF39C1"/>
    <w:rsid w:val="00B075CD"/>
    <w:rsid w:val="00B14686"/>
    <w:rsid w:val="00B160E1"/>
    <w:rsid w:val="00B25C21"/>
    <w:rsid w:val="00B400A6"/>
    <w:rsid w:val="00B4529E"/>
    <w:rsid w:val="00B54F9E"/>
    <w:rsid w:val="00B55BA2"/>
    <w:rsid w:val="00B56FD7"/>
    <w:rsid w:val="00B668D0"/>
    <w:rsid w:val="00B81FF0"/>
    <w:rsid w:val="00B9265C"/>
    <w:rsid w:val="00BA1DE0"/>
    <w:rsid w:val="00BB5F0B"/>
    <w:rsid w:val="00BC2F14"/>
    <w:rsid w:val="00BF32ED"/>
    <w:rsid w:val="00C0748B"/>
    <w:rsid w:val="00C14248"/>
    <w:rsid w:val="00C22E7F"/>
    <w:rsid w:val="00C5435C"/>
    <w:rsid w:val="00C60644"/>
    <w:rsid w:val="00C66E51"/>
    <w:rsid w:val="00C701D8"/>
    <w:rsid w:val="00C71222"/>
    <w:rsid w:val="00C74EC2"/>
    <w:rsid w:val="00C814FB"/>
    <w:rsid w:val="00CA49F3"/>
    <w:rsid w:val="00CB6F7D"/>
    <w:rsid w:val="00CD4F28"/>
    <w:rsid w:val="00D01EBE"/>
    <w:rsid w:val="00D10664"/>
    <w:rsid w:val="00D1481F"/>
    <w:rsid w:val="00D16EA2"/>
    <w:rsid w:val="00D2663B"/>
    <w:rsid w:val="00D3313D"/>
    <w:rsid w:val="00D44D48"/>
    <w:rsid w:val="00D460BB"/>
    <w:rsid w:val="00D50996"/>
    <w:rsid w:val="00D54518"/>
    <w:rsid w:val="00D7036C"/>
    <w:rsid w:val="00D75F15"/>
    <w:rsid w:val="00D765D9"/>
    <w:rsid w:val="00D84451"/>
    <w:rsid w:val="00D8527A"/>
    <w:rsid w:val="00D9572E"/>
    <w:rsid w:val="00DA4174"/>
    <w:rsid w:val="00DB327A"/>
    <w:rsid w:val="00DC0288"/>
    <w:rsid w:val="00DC1DB3"/>
    <w:rsid w:val="00DC49C2"/>
    <w:rsid w:val="00DC668B"/>
    <w:rsid w:val="00DD637C"/>
    <w:rsid w:val="00E11D7D"/>
    <w:rsid w:val="00E308DF"/>
    <w:rsid w:val="00E34894"/>
    <w:rsid w:val="00E54356"/>
    <w:rsid w:val="00E724ED"/>
    <w:rsid w:val="00E93713"/>
    <w:rsid w:val="00EA4D83"/>
    <w:rsid w:val="00EA5C6F"/>
    <w:rsid w:val="00EB5E8D"/>
    <w:rsid w:val="00EB78A6"/>
    <w:rsid w:val="00EC25FC"/>
    <w:rsid w:val="00EC3FA0"/>
    <w:rsid w:val="00ED085B"/>
    <w:rsid w:val="00ED4508"/>
    <w:rsid w:val="00EE5F39"/>
    <w:rsid w:val="00EE798C"/>
    <w:rsid w:val="00EF21D6"/>
    <w:rsid w:val="00EF78CD"/>
    <w:rsid w:val="00EF7E93"/>
    <w:rsid w:val="00F17C32"/>
    <w:rsid w:val="00F2077E"/>
    <w:rsid w:val="00F23608"/>
    <w:rsid w:val="00F23BA1"/>
    <w:rsid w:val="00F4377C"/>
    <w:rsid w:val="00F60BD2"/>
    <w:rsid w:val="00F67DF6"/>
    <w:rsid w:val="00F729C1"/>
    <w:rsid w:val="00F76AB2"/>
    <w:rsid w:val="00F85F6C"/>
    <w:rsid w:val="00F87B70"/>
    <w:rsid w:val="00FA4907"/>
    <w:rsid w:val="00FB34C6"/>
    <w:rsid w:val="00FB5063"/>
    <w:rsid w:val="00FD5CDE"/>
    <w:rsid w:val="00FD6B4B"/>
    <w:rsid w:val="00FE241B"/>
    <w:rsid w:val="00FE3C56"/>
    <w:rsid w:val="00FF06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2B19B"/>
  <w15:chartTrackingRefBased/>
  <w15:docId w15:val="{38588729-A17A-48E4-987A-8773C260C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7374"/>
    <w:pPr>
      <w:spacing w:after="0" w:line="240" w:lineRule="auto"/>
    </w:pPr>
    <w:rPr>
      <w:rFonts w:ascii="Times New Roman" w:hAnsi="Times New Roman"/>
      <w:sz w:val="28"/>
    </w:rPr>
  </w:style>
  <w:style w:type="paragraph" w:styleId="1">
    <w:name w:val="heading 1"/>
    <w:basedOn w:val="a"/>
    <w:next w:val="a"/>
    <w:link w:val="10"/>
    <w:qFormat/>
    <w:rsid w:val="004273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427374"/>
    <w:pPr>
      <w:keepNext/>
      <w:keepLines/>
      <w:spacing w:before="40"/>
      <w:outlineLvl w:val="1"/>
    </w:pPr>
    <w:rPr>
      <w:rFonts w:ascii="Calibri Light" w:eastAsia="Times New Roman" w:hAnsi="Calibri Light" w:cs="Times New Roman"/>
      <w:b/>
      <w:bCs/>
      <w:color w:val="5B9BD5"/>
      <w:sz w:val="26"/>
      <w:szCs w:val="26"/>
      <w:lang w:eastAsia="ru-RU"/>
    </w:rPr>
  </w:style>
  <w:style w:type="paragraph" w:styleId="3">
    <w:name w:val="heading 3"/>
    <w:basedOn w:val="a"/>
    <w:next w:val="a"/>
    <w:link w:val="30"/>
    <w:unhideWhenUsed/>
    <w:qFormat/>
    <w:rsid w:val="00427374"/>
    <w:pPr>
      <w:keepNext/>
      <w:widowControl w:val="0"/>
      <w:jc w:val="center"/>
      <w:outlineLvl w:val="2"/>
    </w:pPr>
    <w:rPr>
      <w:rFonts w:eastAsia="Times New Roman" w:cs="Times New Roman"/>
      <w:b/>
      <w:i/>
      <w:color w:val="000000"/>
      <w:spacing w:val="-9"/>
      <w:szCs w:val="20"/>
      <w:lang w:eastAsia="ru-RU"/>
    </w:rPr>
  </w:style>
  <w:style w:type="paragraph" w:styleId="4">
    <w:name w:val="heading 4"/>
    <w:basedOn w:val="a"/>
    <w:link w:val="40"/>
    <w:unhideWhenUsed/>
    <w:qFormat/>
    <w:rsid w:val="00427374"/>
    <w:pPr>
      <w:keepNext/>
      <w:widowControl w:val="0"/>
      <w:adjustRightInd w:val="0"/>
      <w:spacing w:line="360" w:lineRule="auto"/>
      <w:ind w:firstLine="720"/>
      <w:jc w:val="center"/>
      <w:outlineLvl w:val="3"/>
    </w:pPr>
    <w:rPr>
      <w:rFonts w:eastAsia="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2737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427374"/>
    <w:rPr>
      <w:rFonts w:ascii="Calibri Light" w:eastAsia="Times New Roman" w:hAnsi="Calibri Light" w:cs="Times New Roman"/>
      <w:b/>
      <w:bCs/>
      <w:color w:val="5B9BD5"/>
      <w:sz w:val="26"/>
      <w:szCs w:val="26"/>
      <w:lang w:eastAsia="ru-RU"/>
    </w:rPr>
  </w:style>
  <w:style w:type="character" w:customStyle="1" w:styleId="30">
    <w:name w:val="Заголовок 3 Знак"/>
    <w:basedOn w:val="a0"/>
    <w:link w:val="3"/>
    <w:rsid w:val="00427374"/>
    <w:rPr>
      <w:rFonts w:ascii="Times New Roman" w:eastAsia="Times New Roman" w:hAnsi="Times New Roman" w:cs="Times New Roman"/>
      <w:b/>
      <w:i/>
      <w:color w:val="000000"/>
      <w:spacing w:val="-9"/>
      <w:sz w:val="28"/>
      <w:szCs w:val="20"/>
      <w:lang w:eastAsia="ru-RU"/>
    </w:rPr>
  </w:style>
  <w:style w:type="character" w:customStyle="1" w:styleId="40">
    <w:name w:val="Заголовок 4 Знак"/>
    <w:basedOn w:val="a0"/>
    <w:link w:val="4"/>
    <w:rsid w:val="00427374"/>
    <w:rPr>
      <w:rFonts w:ascii="Times New Roman" w:eastAsia="Times New Roman" w:hAnsi="Times New Roman" w:cs="Times New Roman"/>
      <w:b/>
      <w:bCs/>
      <w:sz w:val="24"/>
      <w:szCs w:val="24"/>
      <w:lang w:eastAsia="ru-RU"/>
    </w:rPr>
  </w:style>
  <w:style w:type="table" w:styleId="a3">
    <w:name w:val="Table Grid"/>
    <w:basedOn w:val="a1"/>
    <w:uiPriority w:val="39"/>
    <w:rsid w:val="004273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27374"/>
    <w:pPr>
      <w:tabs>
        <w:tab w:val="center" w:pos="4677"/>
        <w:tab w:val="right" w:pos="9355"/>
      </w:tabs>
    </w:pPr>
  </w:style>
  <w:style w:type="character" w:customStyle="1" w:styleId="a5">
    <w:name w:val="Верхний колонтитул Знак"/>
    <w:basedOn w:val="a0"/>
    <w:link w:val="a4"/>
    <w:uiPriority w:val="99"/>
    <w:rsid w:val="00427374"/>
    <w:rPr>
      <w:rFonts w:ascii="Times New Roman" w:hAnsi="Times New Roman"/>
      <w:sz w:val="28"/>
    </w:rPr>
  </w:style>
  <w:style w:type="paragraph" w:styleId="a6">
    <w:name w:val="footer"/>
    <w:basedOn w:val="a"/>
    <w:link w:val="a7"/>
    <w:uiPriority w:val="99"/>
    <w:unhideWhenUsed/>
    <w:rsid w:val="00427374"/>
    <w:pPr>
      <w:tabs>
        <w:tab w:val="center" w:pos="4677"/>
        <w:tab w:val="right" w:pos="9355"/>
      </w:tabs>
    </w:pPr>
  </w:style>
  <w:style w:type="character" w:customStyle="1" w:styleId="a7">
    <w:name w:val="Нижний колонтитул Знак"/>
    <w:basedOn w:val="a0"/>
    <w:link w:val="a6"/>
    <w:uiPriority w:val="99"/>
    <w:rsid w:val="00427374"/>
    <w:rPr>
      <w:rFonts w:ascii="Times New Roman" w:hAnsi="Times New Roman"/>
      <w:sz w:val="28"/>
    </w:rPr>
  </w:style>
  <w:style w:type="character" w:styleId="a8">
    <w:name w:val="page number"/>
    <w:basedOn w:val="a0"/>
    <w:rsid w:val="00427374"/>
  </w:style>
  <w:style w:type="character" w:styleId="a9">
    <w:name w:val="Hyperlink"/>
    <w:basedOn w:val="a0"/>
    <w:uiPriority w:val="99"/>
    <w:unhideWhenUsed/>
    <w:rsid w:val="00427374"/>
    <w:rPr>
      <w:color w:val="0563C1" w:themeColor="hyperlink"/>
      <w:u w:val="single"/>
    </w:rPr>
  </w:style>
  <w:style w:type="character" w:styleId="aa">
    <w:name w:val="FollowedHyperlink"/>
    <w:basedOn w:val="a0"/>
    <w:uiPriority w:val="99"/>
    <w:semiHidden/>
    <w:unhideWhenUsed/>
    <w:rsid w:val="00427374"/>
    <w:rPr>
      <w:color w:val="954F72" w:themeColor="followedHyperlink"/>
      <w:u w:val="single"/>
    </w:rPr>
  </w:style>
  <w:style w:type="character" w:styleId="ab">
    <w:name w:val="Strong"/>
    <w:basedOn w:val="a0"/>
    <w:uiPriority w:val="22"/>
    <w:qFormat/>
    <w:rsid w:val="00427374"/>
    <w:rPr>
      <w:b/>
      <w:bCs/>
    </w:rPr>
  </w:style>
  <w:style w:type="paragraph" w:customStyle="1" w:styleId="paragraph">
    <w:name w:val="paragraph"/>
    <w:basedOn w:val="a"/>
    <w:rsid w:val="00427374"/>
    <w:pPr>
      <w:spacing w:before="100" w:beforeAutospacing="1" w:after="100" w:afterAutospacing="1"/>
    </w:pPr>
    <w:rPr>
      <w:rFonts w:eastAsia="Times New Roman" w:cs="Times New Roman"/>
      <w:sz w:val="24"/>
      <w:szCs w:val="24"/>
      <w:lang w:eastAsia="ru-RU"/>
    </w:rPr>
  </w:style>
  <w:style w:type="paragraph" w:styleId="ac">
    <w:name w:val="List Paragraph"/>
    <w:aliases w:val="Нумерованый список,Нумерованный спиков,ПАРАГРАФ,Subtle Emphasis,head 5,Светлая сетка - Акцент 31,List Paragraph,AC List 01,Таблица,Слабое выделение1,Слабое выделение11,Ненумерованный список,Маркер,1,название,_Абзац списка,Абзац Стас"/>
    <w:basedOn w:val="a"/>
    <w:link w:val="ad"/>
    <w:uiPriority w:val="34"/>
    <w:qFormat/>
    <w:rsid w:val="00427374"/>
    <w:pPr>
      <w:ind w:left="720"/>
      <w:contextualSpacing/>
    </w:pPr>
  </w:style>
  <w:style w:type="paragraph" w:styleId="21">
    <w:name w:val="Body Text 2"/>
    <w:basedOn w:val="a"/>
    <w:link w:val="22"/>
    <w:uiPriority w:val="99"/>
    <w:unhideWhenUsed/>
    <w:rsid w:val="00427374"/>
    <w:pPr>
      <w:jc w:val="both"/>
    </w:pPr>
    <w:rPr>
      <w:rFonts w:eastAsia="Times New Roman" w:cs="Times New Roman"/>
      <w:b/>
      <w:bCs/>
      <w:sz w:val="26"/>
      <w:szCs w:val="24"/>
      <w:lang w:eastAsia="ru-RU"/>
    </w:rPr>
  </w:style>
  <w:style w:type="character" w:customStyle="1" w:styleId="22">
    <w:name w:val="Основной текст 2 Знак"/>
    <w:basedOn w:val="a0"/>
    <w:link w:val="21"/>
    <w:uiPriority w:val="99"/>
    <w:rsid w:val="00427374"/>
    <w:rPr>
      <w:rFonts w:ascii="Times New Roman" w:eastAsia="Times New Roman" w:hAnsi="Times New Roman" w:cs="Times New Roman"/>
      <w:b/>
      <w:bCs/>
      <w:sz w:val="26"/>
      <w:szCs w:val="24"/>
      <w:lang w:eastAsia="ru-RU"/>
    </w:rPr>
  </w:style>
  <w:style w:type="paragraph" w:styleId="ae">
    <w:name w:val="Body Text Indent"/>
    <w:aliases w:val="Основной текст 1"/>
    <w:basedOn w:val="a"/>
    <w:link w:val="af"/>
    <w:unhideWhenUsed/>
    <w:rsid w:val="00427374"/>
    <w:pPr>
      <w:spacing w:after="120"/>
      <w:ind w:left="283"/>
    </w:pPr>
  </w:style>
  <w:style w:type="character" w:customStyle="1" w:styleId="af">
    <w:name w:val="Основной текст с отступом Знак"/>
    <w:aliases w:val="Основной текст 1 Знак"/>
    <w:basedOn w:val="a0"/>
    <w:link w:val="ae"/>
    <w:rsid w:val="00427374"/>
    <w:rPr>
      <w:rFonts w:ascii="Times New Roman" w:hAnsi="Times New Roman"/>
      <w:sz w:val="28"/>
    </w:rPr>
  </w:style>
  <w:style w:type="paragraph" w:customStyle="1" w:styleId="11">
    <w:name w:val="Заголовок 11"/>
    <w:basedOn w:val="a"/>
    <w:next w:val="a"/>
    <w:qFormat/>
    <w:rsid w:val="00427374"/>
    <w:pPr>
      <w:keepNext/>
      <w:keepLines/>
      <w:spacing w:before="240"/>
      <w:outlineLvl w:val="0"/>
    </w:pPr>
    <w:rPr>
      <w:rFonts w:ascii="Calibri Light" w:eastAsia="Times New Roman" w:hAnsi="Calibri Light" w:cs="Times New Roman"/>
      <w:color w:val="2E74B5"/>
      <w:sz w:val="32"/>
      <w:szCs w:val="32"/>
    </w:rPr>
  </w:style>
  <w:style w:type="paragraph" w:customStyle="1" w:styleId="210">
    <w:name w:val="Заголовок 21"/>
    <w:basedOn w:val="a"/>
    <w:next w:val="a"/>
    <w:unhideWhenUsed/>
    <w:qFormat/>
    <w:rsid w:val="00427374"/>
    <w:pPr>
      <w:keepNext/>
      <w:keepLines/>
      <w:spacing w:before="200"/>
      <w:outlineLvl w:val="1"/>
    </w:pPr>
    <w:rPr>
      <w:rFonts w:ascii="Calibri Light" w:eastAsia="Times New Roman" w:hAnsi="Calibri Light" w:cs="Times New Roman"/>
      <w:b/>
      <w:bCs/>
      <w:color w:val="5B9BD5"/>
      <w:sz w:val="26"/>
      <w:szCs w:val="26"/>
      <w:lang w:eastAsia="ru-RU"/>
    </w:rPr>
  </w:style>
  <w:style w:type="character" w:customStyle="1" w:styleId="af0">
    <w:name w:val="Гипертекстовая ссылка"/>
    <w:basedOn w:val="a0"/>
    <w:uiPriority w:val="99"/>
    <w:rsid w:val="00427374"/>
    <w:rPr>
      <w:rFonts w:ascii="Times New Roman" w:hAnsi="Times New Roman" w:cs="Times New Roman" w:hint="default"/>
      <w:b w:val="0"/>
      <w:bCs w:val="0"/>
      <w:color w:val="106BBE"/>
    </w:rPr>
  </w:style>
  <w:style w:type="paragraph" w:customStyle="1" w:styleId="msonormal0">
    <w:name w:val="msonormal"/>
    <w:basedOn w:val="a"/>
    <w:rsid w:val="00427374"/>
    <w:pPr>
      <w:spacing w:before="100" w:beforeAutospacing="1" w:after="100" w:afterAutospacing="1"/>
    </w:pPr>
    <w:rPr>
      <w:rFonts w:eastAsia="Times New Roman" w:cs="Times New Roman"/>
      <w:sz w:val="24"/>
      <w:szCs w:val="24"/>
      <w:lang w:eastAsia="ru-RU"/>
    </w:rPr>
  </w:style>
  <w:style w:type="paragraph" w:customStyle="1" w:styleId="xl69">
    <w:name w:val="xl6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0">
    <w:name w:val="xl70"/>
    <w:basedOn w:val="a"/>
    <w:rsid w:val="00427374"/>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1">
    <w:name w:val="xl71"/>
    <w:basedOn w:val="a"/>
    <w:rsid w:val="00427374"/>
    <w:pPr>
      <w:pBdr>
        <w:left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2">
    <w:name w:val="xl72"/>
    <w:basedOn w:val="a"/>
    <w:rsid w:val="00427374"/>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3">
    <w:name w:val="xl7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74">
    <w:name w:val="xl7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75">
    <w:name w:val="xl7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6">
    <w:name w:val="xl7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7">
    <w:name w:val="xl7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8">
    <w:name w:val="xl7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9">
    <w:name w:val="xl7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0">
    <w:name w:val="xl8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1">
    <w:name w:val="xl8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2">
    <w:name w:val="xl8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3">
    <w:name w:val="xl8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4"/>
      <w:szCs w:val="14"/>
      <w:lang w:eastAsia="ru-RU"/>
    </w:rPr>
  </w:style>
  <w:style w:type="paragraph" w:customStyle="1" w:styleId="xl84">
    <w:name w:val="xl84"/>
    <w:basedOn w:val="a"/>
    <w:rsid w:val="00427374"/>
    <w:pPr>
      <w:spacing w:before="100" w:beforeAutospacing="1" w:after="100" w:afterAutospacing="1"/>
      <w:textAlignment w:val="top"/>
    </w:pPr>
    <w:rPr>
      <w:rFonts w:eastAsia="Times New Roman" w:cs="Times New Roman"/>
      <w:sz w:val="20"/>
      <w:szCs w:val="20"/>
      <w:lang w:eastAsia="ru-RU"/>
    </w:rPr>
  </w:style>
  <w:style w:type="paragraph" w:customStyle="1" w:styleId="xl85">
    <w:name w:val="xl85"/>
    <w:basedOn w:val="a"/>
    <w:rsid w:val="00427374"/>
    <w:pPr>
      <w:spacing w:before="100" w:beforeAutospacing="1" w:after="100" w:afterAutospacing="1"/>
      <w:textAlignment w:val="top"/>
    </w:pPr>
    <w:rPr>
      <w:rFonts w:eastAsia="Times New Roman" w:cs="Times New Roman"/>
      <w:sz w:val="24"/>
      <w:szCs w:val="24"/>
      <w:lang w:eastAsia="ru-RU"/>
    </w:rPr>
  </w:style>
  <w:style w:type="paragraph" w:customStyle="1" w:styleId="xl86">
    <w:name w:val="xl86"/>
    <w:basedOn w:val="a"/>
    <w:rsid w:val="00427374"/>
    <w:pPr>
      <w:spacing w:before="100" w:beforeAutospacing="1" w:after="100" w:afterAutospacing="1"/>
      <w:jc w:val="center"/>
      <w:textAlignment w:val="top"/>
    </w:pPr>
    <w:rPr>
      <w:rFonts w:eastAsia="Times New Roman" w:cs="Times New Roman"/>
      <w:sz w:val="24"/>
      <w:szCs w:val="24"/>
      <w:lang w:eastAsia="ru-RU"/>
    </w:rPr>
  </w:style>
  <w:style w:type="paragraph" w:customStyle="1" w:styleId="xl87">
    <w:name w:val="xl87"/>
    <w:basedOn w:val="a"/>
    <w:rsid w:val="00427374"/>
    <w:pPr>
      <w:spacing w:before="100" w:beforeAutospacing="1" w:after="100" w:afterAutospacing="1"/>
      <w:textAlignment w:val="top"/>
    </w:pPr>
    <w:rPr>
      <w:rFonts w:eastAsia="Times New Roman" w:cs="Times New Roman"/>
      <w:sz w:val="18"/>
      <w:szCs w:val="18"/>
      <w:lang w:eastAsia="ru-RU"/>
    </w:rPr>
  </w:style>
  <w:style w:type="paragraph" w:customStyle="1" w:styleId="xl88">
    <w:name w:val="xl8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0"/>
      <w:szCs w:val="20"/>
      <w:lang w:eastAsia="ru-RU"/>
    </w:rPr>
  </w:style>
  <w:style w:type="paragraph" w:customStyle="1" w:styleId="xl89">
    <w:name w:val="xl89"/>
    <w:basedOn w:val="a"/>
    <w:rsid w:val="00427374"/>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0">
    <w:name w:val="xl90"/>
    <w:basedOn w:val="a"/>
    <w:rsid w:val="00427374"/>
    <w:pPr>
      <w:pBdr>
        <w:top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1">
    <w:name w:val="xl91"/>
    <w:basedOn w:val="a"/>
    <w:rsid w:val="00427374"/>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2">
    <w:name w:val="xl9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CYR" w:eastAsia="Times New Roman" w:hAnsi="Arial CYR" w:cs="Times New Roman"/>
      <w:sz w:val="18"/>
      <w:szCs w:val="18"/>
      <w:lang w:eastAsia="ru-RU"/>
    </w:rPr>
  </w:style>
  <w:style w:type="paragraph" w:customStyle="1" w:styleId="xl93">
    <w:name w:val="xl9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cs="Times New Roman"/>
      <w:sz w:val="18"/>
      <w:szCs w:val="18"/>
      <w:lang w:eastAsia="ru-RU"/>
    </w:rPr>
  </w:style>
  <w:style w:type="paragraph" w:customStyle="1" w:styleId="xl94">
    <w:name w:val="xl9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95">
    <w:name w:val="xl9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96">
    <w:name w:val="xl9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7">
    <w:name w:val="xl97"/>
    <w:basedOn w:val="a"/>
    <w:rsid w:val="00427374"/>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8">
    <w:name w:val="xl98"/>
    <w:basedOn w:val="a"/>
    <w:rsid w:val="00427374"/>
    <w:pPr>
      <w:pBdr>
        <w:top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9">
    <w:name w:val="xl99"/>
    <w:basedOn w:val="a"/>
    <w:rsid w:val="00427374"/>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100">
    <w:name w:val="xl100"/>
    <w:basedOn w:val="a"/>
    <w:rsid w:val="00427374"/>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101">
    <w:name w:val="xl101"/>
    <w:basedOn w:val="a"/>
    <w:rsid w:val="00427374"/>
    <w:pPr>
      <w:pBdr>
        <w:top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102">
    <w:name w:val="xl102"/>
    <w:basedOn w:val="a"/>
    <w:rsid w:val="00427374"/>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styleId="HTML">
    <w:name w:val="HTML Preformatted"/>
    <w:basedOn w:val="a"/>
    <w:link w:val="HTML0"/>
    <w:unhideWhenUsed/>
    <w:rsid w:val="00427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sz w:val="20"/>
      <w:szCs w:val="20"/>
      <w:lang w:eastAsia="ru-RU"/>
    </w:rPr>
  </w:style>
  <w:style w:type="character" w:customStyle="1" w:styleId="HTML0">
    <w:name w:val="Стандартный HTML Знак"/>
    <w:basedOn w:val="a0"/>
    <w:link w:val="HTML"/>
    <w:rsid w:val="00427374"/>
    <w:rPr>
      <w:rFonts w:ascii="Times New Roman" w:eastAsia="Times New Roman" w:hAnsi="Times New Roman" w:cs="Times New Roman"/>
      <w:sz w:val="20"/>
      <w:szCs w:val="20"/>
      <w:lang w:eastAsia="ru-RU"/>
    </w:rPr>
  </w:style>
  <w:style w:type="paragraph" w:styleId="af1">
    <w:name w:val="Normal (Web)"/>
    <w:basedOn w:val="a"/>
    <w:uiPriority w:val="99"/>
    <w:unhideWhenUsed/>
    <w:rsid w:val="00427374"/>
    <w:pPr>
      <w:spacing w:before="40" w:after="40"/>
    </w:pPr>
    <w:rPr>
      <w:rFonts w:ascii="Arial" w:eastAsia="Times New Roman" w:hAnsi="Arial" w:cs="Arial"/>
      <w:color w:val="332E2D"/>
      <w:spacing w:val="2"/>
      <w:sz w:val="24"/>
      <w:szCs w:val="24"/>
      <w:lang w:eastAsia="ru-RU"/>
    </w:rPr>
  </w:style>
  <w:style w:type="paragraph" w:styleId="12">
    <w:name w:val="toc 1"/>
    <w:basedOn w:val="a"/>
    <w:next w:val="a"/>
    <w:autoRedefine/>
    <w:uiPriority w:val="99"/>
    <w:semiHidden/>
    <w:unhideWhenUsed/>
    <w:rsid w:val="00427374"/>
    <w:rPr>
      <w:rFonts w:eastAsia="Times New Roman" w:cs="Times New Roman"/>
      <w:sz w:val="24"/>
      <w:szCs w:val="24"/>
      <w:lang w:eastAsia="ru-RU"/>
    </w:rPr>
  </w:style>
  <w:style w:type="paragraph" w:styleId="23">
    <w:name w:val="toc 2"/>
    <w:basedOn w:val="a"/>
    <w:next w:val="a"/>
    <w:autoRedefine/>
    <w:uiPriority w:val="99"/>
    <w:semiHidden/>
    <w:unhideWhenUsed/>
    <w:rsid w:val="00427374"/>
    <w:pPr>
      <w:ind w:left="240"/>
    </w:pPr>
    <w:rPr>
      <w:rFonts w:eastAsia="Times New Roman" w:cs="Times New Roman"/>
      <w:sz w:val="24"/>
      <w:szCs w:val="24"/>
      <w:lang w:eastAsia="ru-RU"/>
    </w:rPr>
  </w:style>
  <w:style w:type="paragraph" w:styleId="af2">
    <w:name w:val="footnote text"/>
    <w:basedOn w:val="a"/>
    <w:link w:val="af3"/>
    <w:uiPriority w:val="99"/>
    <w:semiHidden/>
    <w:unhideWhenUsed/>
    <w:rsid w:val="00427374"/>
    <w:rPr>
      <w:rFonts w:eastAsia="Times New Roman" w:cs="Times New Roman"/>
      <w:sz w:val="20"/>
      <w:szCs w:val="20"/>
      <w:lang w:eastAsia="ru-RU"/>
    </w:rPr>
  </w:style>
  <w:style w:type="character" w:customStyle="1" w:styleId="af3">
    <w:name w:val="Текст сноски Знак"/>
    <w:basedOn w:val="a0"/>
    <w:link w:val="af2"/>
    <w:uiPriority w:val="99"/>
    <w:semiHidden/>
    <w:rsid w:val="00427374"/>
    <w:rPr>
      <w:rFonts w:ascii="Times New Roman" w:eastAsia="Times New Roman" w:hAnsi="Times New Roman" w:cs="Times New Roman"/>
      <w:sz w:val="20"/>
      <w:szCs w:val="20"/>
      <w:lang w:eastAsia="ru-RU"/>
    </w:rPr>
  </w:style>
  <w:style w:type="paragraph" w:styleId="af4">
    <w:name w:val="annotation text"/>
    <w:basedOn w:val="a"/>
    <w:link w:val="af5"/>
    <w:uiPriority w:val="99"/>
    <w:semiHidden/>
    <w:unhideWhenUsed/>
    <w:rsid w:val="00427374"/>
    <w:rPr>
      <w:rFonts w:eastAsia="Times New Roman" w:cs="Times New Roman"/>
      <w:sz w:val="20"/>
      <w:szCs w:val="20"/>
      <w:lang w:eastAsia="ru-RU"/>
    </w:rPr>
  </w:style>
  <w:style w:type="character" w:customStyle="1" w:styleId="af5">
    <w:name w:val="Текст примечания Знак"/>
    <w:basedOn w:val="a0"/>
    <w:link w:val="af4"/>
    <w:uiPriority w:val="99"/>
    <w:semiHidden/>
    <w:rsid w:val="00427374"/>
    <w:rPr>
      <w:rFonts w:ascii="Times New Roman" w:eastAsia="Times New Roman" w:hAnsi="Times New Roman" w:cs="Times New Roman"/>
      <w:sz w:val="20"/>
      <w:szCs w:val="20"/>
      <w:lang w:eastAsia="ru-RU"/>
    </w:rPr>
  </w:style>
  <w:style w:type="paragraph" w:styleId="af6">
    <w:name w:val="endnote text"/>
    <w:basedOn w:val="a"/>
    <w:link w:val="af7"/>
    <w:uiPriority w:val="99"/>
    <w:semiHidden/>
    <w:unhideWhenUsed/>
    <w:rsid w:val="00427374"/>
    <w:rPr>
      <w:rFonts w:eastAsia="Times New Roman" w:cs="Times New Roman"/>
      <w:sz w:val="20"/>
      <w:szCs w:val="20"/>
      <w:lang w:eastAsia="ru-RU"/>
    </w:rPr>
  </w:style>
  <w:style w:type="character" w:customStyle="1" w:styleId="af7">
    <w:name w:val="Текст концевой сноски Знак"/>
    <w:basedOn w:val="a0"/>
    <w:link w:val="af6"/>
    <w:uiPriority w:val="99"/>
    <w:semiHidden/>
    <w:rsid w:val="00427374"/>
    <w:rPr>
      <w:rFonts w:ascii="Times New Roman" w:eastAsia="Times New Roman" w:hAnsi="Times New Roman" w:cs="Times New Roman"/>
      <w:sz w:val="20"/>
      <w:szCs w:val="20"/>
      <w:lang w:eastAsia="ru-RU"/>
    </w:rPr>
  </w:style>
  <w:style w:type="paragraph" w:styleId="af8">
    <w:name w:val="List"/>
    <w:basedOn w:val="a"/>
    <w:uiPriority w:val="99"/>
    <w:unhideWhenUsed/>
    <w:rsid w:val="00427374"/>
    <w:pPr>
      <w:ind w:left="283" w:hanging="283"/>
    </w:pPr>
    <w:rPr>
      <w:rFonts w:eastAsia="Times New Roman" w:cs="Times New Roman"/>
      <w:sz w:val="24"/>
      <w:szCs w:val="24"/>
      <w:lang w:eastAsia="ru-RU"/>
    </w:rPr>
  </w:style>
  <w:style w:type="paragraph" w:styleId="af9">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8"/>
    <w:autoRedefine/>
    <w:uiPriority w:val="99"/>
    <w:unhideWhenUsed/>
    <w:rsid w:val="00427374"/>
    <w:pPr>
      <w:ind w:left="0" w:firstLine="0"/>
      <w:jc w:val="both"/>
    </w:pPr>
    <w:rPr>
      <w:spacing w:val="-5"/>
      <w:sz w:val="22"/>
      <w:szCs w:val="22"/>
    </w:rPr>
  </w:style>
  <w:style w:type="paragraph" w:styleId="24">
    <w:name w:val="List 2"/>
    <w:basedOn w:val="a"/>
    <w:uiPriority w:val="99"/>
    <w:unhideWhenUsed/>
    <w:rsid w:val="00427374"/>
    <w:pPr>
      <w:ind w:left="566" w:hanging="283"/>
    </w:pPr>
    <w:rPr>
      <w:rFonts w:eastAsia="Times New Roman" w:cs="Times New Roman"/>
      <w:sz w:val="24"/>
      <w:szCs w:val="24"/>
      <w:lang w:eastAsia="ru-RU"/>
    </w:rPr>
  </w:style>
  <w:style w:type="paragraph" w:styleId="afa">
    <w:name w:val="Title"/>
    <w:basedOn w:val="a"/>
    <w:link w:val="afb"/>
    <w:uiPriority w:val="10"/>
    <w:qFormat/>
    <w:rsid w:val="00427374"/>
    <w:pPr>
      <w:tabs>
        <w:tab w:val="left" w:pos="709"/>
      </w:tabs>
      <w:jc w:val="center"/>
    </w:pPr>
    <w:rPr>
      <w:rFonts w:eastAsia="Times New Roman" w:cs="Times New Roman"/>
      <w:b/>
      <w:szCs w:val="20"/>
      <w:lang w:eastAsia="ru-RU"/>
    </w:rPr>
  </w:style>
  <w:style w:type="character" w:customStyle="1" w:styleId="afb">
    <w:name w:val="Заголовок Знак"/>
    <w:basedOn w:val="a0"/>
    <w:link w:val="afa"/>
    <w:uiPriority w:val="10"/>
    <w:rsid w:val="00427374"/>
    <w:rPr>
      <w:rFonts w:ascii="Times New Roman" w:eastAsia="Times New Roman" w:hAnsi="Times New Roman" w:cs="Times New Roman"/>
      <w:b/>
      <w:sz w:val="28"/>
      <w:szCs w:val="20"/>
      <w:lang w:eastAsia="ru-RU"/>
    </w:rPr>
  </w:style>
  <w:style w:type="character" w:customStyle="1" w:styleId="afc">
    <w:name w:val="Основной текст Знак"/>
    <w:aliases w:val="bt Знак1,Òàáë òåêñò Знак1"/>
    <w:basedOn w:val="a0"/>
    <w:link w:val="afd"/>
    <w:locked/>
    <w:rsid w:val="00427374"/>
    <w:rPr>
      <w:rFonts w:ascii="Times New Roman" w:eastAsia="Times New Roman" w:hAnsi="Times New Roman" w:cs="Times New Roman"/>
      <w:sz w:val="32"/>
      <w:szCs w:val="24"/>
      <w:lang w:eastAsia="ru-RU"/>
    </w:rPr>
  </w:style>
  <w:style w:type="paragraph" w:styleId="afd">
    <w:name w:val="Body Text"/>
    <w:aliases w:val="bt,Òàáë òåêñò"/>
    <w:basedOn w:val="a"/>
    <w:link w:val="afc"/>
    <w:unhideWhenUsed/>
    <w:rsid w:val="00427374"/>
    <w:pPr>
      <w:jc w:val="both"/>
    </w:pPr>
    <w:rPr>
      <w:rFonts w:eastAsia="Times New Roman" w:cs="Times New Roman"/>
      <w:sz w:val="32"/>
      <w:szCs w:val="24"/>
      <w:lang w:eastAsia="ru-RU"/>
    </w:rPr>
  </w:style>
  <w:style w:type="character" w:customStyle="1" w:styleId="13">
    <w:name w:val="Основной текст Знак1"/>
    <w:aliases w:val="bt Знак,Òàáë òåêñò Знак"/>
    <w:basedOn w:val="a0"/>
    <w:rsid w:val="00427374"/>
    <w:rPr>
      <w:rFonts w:ascii="Times New Roman" w:hAnsi="Times New Roman"/>
      <w:sz w:val="28"/>
    </w:rPr>
  </w:style>
  <w:style w:type="character" w:customStyle="1" w:styleId="14">
    <w:name w:val="Основной текст с отступом Знак1"/>
    <w:aliases w:val="Основной текст 1 Знак1"/>
    <w:basedOn w:val="a0"/>
    <w:semiHidden/>
    <w:rsid w:val="00427374"/>
    <w:rPr>
      <w:rFonts w:ascii="Times New Roman" w:hAnsi="Times New Roman"/>
      <w:sz w:val="28"/>
    </w:rPr>
  </w:style>
  <w:style w:type="paragraph" w:styleId="afe">
    <w:name w:val="Body Text First Indent"/>
    <w:basedOn w:val="afd"/>
    <w:link w:val="aff"/>
    <w:uiPriority w:val="99"/>
    <w:unhideWhenUsed/>
    <w:rsid w:val="00427374"/>
    <w:pPr>
      <w:spacing w:after="120"/>
      <w:ind w:firstLine="210"/>
      <w:jc w:val="left"/>
    </w:pPr>
    <w:rPr>
      <w:sz w:val="24"/>
    </w:rPr>
  </w:style>
  <w:style w:type="character" w:customStyle="1" w:styleId="aff">
    <w:name w:val="Красная строка Знак"/>
    <w:basedOn w:val="13"/>
    <w:link w:val="afe"/>
    <w:uiPriority w:val="99"/>
    <w:rsid w:val="00427374"/>
    <w:rPr>
      <w:rFonts w:ascii="Times New Roman" w:eastAsia="Times New Roman" w:hAnsi="Times New Roman" w:cs="Times New Roman"/>
      <w:sz w:val="24"/>
      <w:szCs w:val="24"/>
      <w:lang w:eastAsia="ru-RU"/>
    </w:rPr>
  </w:style>
  <w:style w:type="paragraph" w:styleId="31">
    <w:name w:val="Body Text 3"/>
    <w:basedOn w:val="a"/>
    <w:link w:val="32"/>
    <w:uiPriority w:val="99"/>
    <w:unhideWhenUsed/>
    <w:rsid w:val="00427374"/>
    <w:pPr>
      <w:jc w:val="both"/>
    </w:pPr>
    <w:rPr>
      <w:rFonts w:eastAsia="Times New Roman" w:cs="Times New Roman"/>
      <w:sz w:val="26"/>
      <w:szCs w:val="24"/>
      <w:lang w:eastAsia="ru-RU"/>
    </w:rPr>
  </w:style>
  <w:style w:type="character" w:customStyle="1" w:styleId="32">
    <w:name w:val="Основной текст 3 Знак"/>
    <w:basedOn w:val="a0"/>
    <w:link w:val="31"/>
    <w:uiPriority w:val="99"/>
    <w:rsid w:val="00427374"/>
    <w:rPr>
      <w:rFonts w:ascii="Times New Roman" w:eastAsia="Times New Roman" w:hAnsi="Times New Roman" w:cs="Times New Roman"/>
      <w:sz w:val="26"/>
      <w:szCs w:val="24"/>
      <w:lang w:eastAsia="ru-RU"/>
    </w:rPr>
  </w:style>
  <w:style w:type="paragraph" w:styleId="25">
    <w:name w:val="Body Text Indent 2"/>
    <w:basedOn w:val="a"/>
    <w:link w:val="26"/>
    <w:uiPriority w:val="99"/>
    <w:unhideWhenUsed/>
    <w:rsid w:val="00427374"/>
    <w:pPr>
      <w:spacing w:after="120" w:line="480" w:lineRule="auto"/>
      <w:ind w:left="283"/>
    </w:pPr>
    <w:rPr>
      <w:rFonts w:eastAsia="Times New Roman" w:cs="Times New Roman"/>
      <w:sz w:val="24"/>
      <w:szCs w:val="24"/>
      <w:lang w:eastAsia="ru-RU"/>
    </w:rPr>
  </w:style>
  <w:style w:type="character" w:customStyle="1" w:styleId="26">
    <w:name w:val="Основной текст с отступом 2 Знак"/>
    <w:basedOn w:val="a0"/>
    <w:link w:val="25"/>
    <w:uiPriority w:val="99"/>
    <w:rsid w:val="00427374"/>
    <w:rPr>
      <w:rFonts w:ascii="Times New Roman" w:eastAsia="Times New Roman" w:hAnsi="Times New Roman" w:cs="Times New Roman"/>
      <w:sz w:val="24"/>
      <w:szCs w:val="24"/>
      <w:lang w:eastAsia="ru-RU"/>
    </w:rPr>
  </w:style>
  <w:style w:type="character" w:customStyle="1" w:styleId="33">
    <w:name w:val="Основной текст с отступом 3 Знак"/>
    <w:aliases w:val="Знак Знак Знак Знак,Знак Знак,Знак Знак Знак Знак1, Знак Знак Знак Знак, Знак Знак, Знак Знак Знак1"/>
    <w:rsid w:val="00427374"/>
    <w:rPr>
      <w:sz w:val="16"/>
      <w:szCs w:val="16"/>
      <w:lang w:val="ru-RU" w:eastAsia="ru-RU" w:bidi="ar-SA"/>
    </w:rPr>
  </w:style>
  <w:style w:type="paragraph" w:styleId="34">
    <w:name w:val="Body Text Indent 3"/>
    <w:aliases w:val="Знак Знак Знак,Знак, Знак Знак Знак, Знак"/>
    <w:basedOn w:val="a"/>
    <w:link w:val="310"/>
    <w:uiPriority w:val="99"/>
    <w:unhideWhenUsed/>
    <w:rsid w:val="00427374"/>
    <w:pPr>
      <w:spacing w:after="120"/>
      <w:ind w:left="283"/>
    </w:pPr>
    <w:rPr>
      <w:rFonts w:eastAsia="Times New Roman" w:cs="Times New Roman"/>
      <w:sz w:val="16"/>
      <w:szCs w:val="16"/>
      <w:lang w:eastAsia="ru-RU"/>
    </w:rPr>
  </w:style>
  <w:style w:type="character" w:customStyle="1" w:styleId="310">
    <w:name w:val="Основной текст с отступом 3 Знак1"/>
    <w:aliases w:val="Знак Знак Знак Знак2,Знак Знак1, Знак Знак Знак Знак1, Знак Знак1"/>
    <w:basedOn w:val="a0"/>
    <w:link w:val="34"/>
    <w:uiPriority w:val="99"/>
    <w:rsid w:val="00427374"/>
    <w:rPr>
      <w:rFonts w:ascii="Times New Roman" w:eastAsia="Times New Roman" w:hAnsi="Times New Roman" w:cs="Times New Roman"/>
      <w:sz w:val="16"/>
      <w:szCs w:val="16"/>
      <w:lang w:eastAsia="ru-RU"/>
    </w:rPr>
  </w:style>
  <w:style w:type="paragraph" w:styleId="aff0">
    <w:name w:val="Plain Text"/>
    <w:basedOn w:val="a"/>
    <w:link w:val="aff1"/>
    <w:uiPriority w:val="99"/>
    <w:unhideWhenUsed/>
    <w:rsid w:val="00427374"/>
    <w:rPr>
      <w:rFonts w:ascii="Courier New" w:eastAsia="Times New Roman" w:hAnsi="Courier New" w:cs="Courier New"/>
      <w:sz w:val="20"/>
      <w:szCs w:val="20"/>
      <w:lang w:eastAsia="ru-RU"/>
    </w:rPr>
  </w:style>
  <w:style w:type="character" w:customStyle="1" w:styleId="aff1">
    <w:name w:val="Текст Знак"/>
    <w:basedOn w:val="a0"/>
    <w:link w:val="aff0"/>
    <w:uiPriority w:val="99"/>
    <w:rsid w:val="00427374"/>
    <w:rPr>
      <w:rFonts w:ascii="Courier New" w:eastAsia="Times New Roman" w:hAnsi="Courier New" w:cs="Courier New"/>
      <w:sz w:val="20"/>
      <w:szCs w:val="20"/>
      <w:lang w:eastAsia="ru-RU"/>
    </w:rPr>
  </w:style>
  <w:style w:type="paragraph" w:styleId="aff2">
    <w:name w:val="annotation subject"/>
    <w:basedOn w:val="af4"/>
    <w:next w:val="af4"/>
    <w:link w:val="aff3"/>
    <w:uiPriority w:val="99"/>
    <w:semiHidden/>
    <w:unhideWhenUsed/>
    <w:rsid w:val="00427374"/>
    <w:rPr>
      <w:b/>
      <w:bCs/>
    </w:rPr>
  </w:style>
  <w:style w:type="character" w:customStyle="1" w:styleId="aff3">
    <w:name w:val="Тема примечания Знак"/>
    <w:basedOn w:val="af5"/>
    <w:link w:val="aff2"/>
    <w:uiPriority w:val="99"/>
    <w:semiHidden/>
    <w:rsid w:val="00427374"/>
    <w:rPr>
      <w:rFonts w:ascii="Times New Roman" w:eastAsia="Times New Roman" w:hAnsi="Times New Roman" w:cs="Times New Roman"/>
      <w:b/>
      <w:bCs/>
      <w:sz w:val="20"/>
      <w:szCs w:val="20"/>
      <w:lang w:eastAsia="ru-RU"/>
    </w:rPr>
  </w:style>
  <w:style w:type="paragraph" w:styleId="aff4">
    <w:name w:val="Balloon Text"/>
    <w:basedOn w:val="a"/>
    <w:link w:val="aff5"/>
    <w:unhideWhenUsed/>
    <w:rsid w:val="00427374"/>
    <w:rPr>
      <w:rFonts w:ascii="Tahoma" w:eastAsia="Times New Roman" w:hAnsi="Tahoma" w:cs="Tahoma"/>
      <w:sz w:val="16"/>
      <w:szCs w:val="16"/>
      <w:lang w:eastAsia="ru-RU"/>
    </w:rPr>
  </w:style>
  <w:style w:type="character" w:customStyle="1" w:styleId="aff5">
    <w:name w:val="Текст выноски Знак"/>
    <w:basedOn w:val="a0"/>
    <w:link w:val="aff4"/>
    <w:rsid w:val="00427374"/>
    <w:rPr>
      <w:rFonts w:ascii="Tahoma" w:eastAsia="Times New Roman" w:hAnsi="Tahoma" w:cs="Tahoma"/>
      <w:sz w:val="16"/>
      <w:szCs w:val="16"/>
      <w:lang w:eastAsia="ru-RU"/>
    </w:rPr>
  </w:style>
  <w:style w:type="character" w:customStyle="1" w:styleId="aff6">
    <w:name w:val="Без интервала Знак"/>
    <w:link w:val="aff7"/>
    <w:uiPriority w:val="1"/>
    <w:locked/>
    <w:rsid w:val="00427374"/>
    <w:rPr>
      <w:rFonts w:ascii="Times New Roman" w:eastAsia="Times New Roman" w:hAnsi="Times New Roman" w:cs="Times New Roman"/>
      <w:sz w:val="24"/>
      <w:szCs w:val="24"/>
      <w:lang w:eastAsia="ru-RU"/>
    </w:rPr>
  </w:style>
  <w:style w:type="paragraph" w:styleId="aff7">
    <w:name w:val="No Spacing"/>
    <w:link w:val="aff6"/>
    <w:uiPriority w:val="1"/>
    <w:qFormat/>
    <w:rsid w:val="00427374"/>
    <w:pPr>
      <w:widowControl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ad">
    <w:name w:val="Абзац списка Знак"/>
    <w:aliases w:val="Нумерованый список Знак,Нумерованный спиков Знак,ПАРАГРАФ Знак,Subtle Emphasis Знак,head 5 Знак,Светлая сетка - Акцент 31 Знак,List Paragraph Знак,AC List 01 Знак,Таблица Знак,Слабое выделение1 Знак,Слабое выделение11 Знак,Маркер Знак"/>
    <w:link w:val="ac"/>
    <w:uiPriority w:val="34"/>
    <w:qFormat/>
    <w:locked/>
    <w:rsid w:val="00427374"/>
    <w:rPr>
      <w:rFonts w:ascii="Times New Roman" w:hAnsi="Times New Roman"/>
      <w:sz w:val="28"/>
    </w:rPr>
  </w:style>
  <w:style w:type="paragraph" w:customStyle="1" w:styleId="51">
    <w:name w:val="Знак5 Знак Знак Знак Знак Знак Знак Знак Знак1 Знак"/>
    <w:basedOn w:val="a"/>
    <w:uiPriority w:val="99"/>
    <w:rsid w:val="00427374"/>
    <w:pPr>
      <w:spacing w:after="160" w:line="240" w:lineRule="exact"/>
    </w:pPr>
    <w:rPr>
      <w:rFonts w:ascii="Verdana" w:eastAsia="Times New Roman" w:hAnsi="Verdana" w:cs="Times New Roman"/>
      <w:sz w:val="20"/>
      <w:szCs w:val="20"/>
      <w:lang w:val="en-US"/>
    </w:rPr>
  </w:style>
  <w:style w:type="character" w:customStyle="1" w:styleId="ConsPlusNormal">
    <w:name w:val="ConsPlusNormal Знак"/>
    <w:link w:val="ConsPlusNormal0"/>
    <w:locked/>
    <w:rsid w:val="00427374"/>
    <w:rPr>
      <w:rFonts w:ascii="Arial" w:eastAsia="Times New Roman" w:hAnsi="Arial" w:cs="Arial"/>
      <w:sz w:val="20"/>
      <w:szCs w:val="20"/>
      <w:lang w:eastAsia="ru-RU"/>
    </w:rPr>
  </w:style>
  <w:style w:type="paragraph" w:customStyle="1" w:styleId="ConsPlusNormal0">
    <w:name w:val="ConsPlusNormal"/>
    <w:link w:val="ConsPlusNormal"/>
    <w:rsid w:val="0042737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42737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8">
    <w:name w:val="Нормальный.представление"/>
    <w:uiPriority w:val="99"/>
    <w:rsid w:val="00427374"/>
    <w:pPr>
      <w:spacing w:after="0" w:line="240" w:lineRule="auto"/>
    </w:pPr>
    <w:rPr>
      <w:rFonts w:ascii="Times New Roman" w:eastAsia="Times New Roman" w:hAnsi="Times New Roman" w:cs="Times New Roman"/>
      <w:sz w:val="20"/>
      <w:szCs w:val="20"/>
      <w:lang w:eastAsia="ru-RU"/>
    </w:rPr>
  </w:style>
  <w:style w:type="paragraph" w:customStyle="1" w:styleId="211">
    <w:name w:val="Основной текст 21"/>
    <w:basedOn w:val="a"/>
    <w:uiPriority w:val="99"/>
    <w:rsid w:val="00427374"/>
    <w:pPr>
      <w:widowControl w:val="0"/>
      <w:jc w:val="both"/>
    </w:pPr>
    <w:rPr>
      <w:rFonts w:eastAsia="Times New Roman" w:cs="Times New Roman"/>
      <w:szCs w:val="20"/>
      <w:lang w:eastAsia="ru-RU"/>
    </w:rPr>
  </w:style>
  <w:style w:type="paragraph" w:customStyle="1" w:styleId="BodyText21">
    <w:name w:val="Body Text 21"/>
    <w:basedOn w:val="a"/>
    <w:uiPriority w:val="99"/>
    <w:rsid w:val="00427374"/>
    <w:pPr>
      <w:widowControl w:val="0"/>
      <w:jc w:val="center"/>
    </w:pPr>
    <w:rPr>
      <w:rFonts w:eastAsia="Times New Roman" w:cs="Times New Roman"/>
      <w:sz w:val="24"/>
      <w:szCs w:val="20"/>
      <w:lang w:eastAsia="ru-RU"/>
    </w:rPr>
  </w:style>
  <w:style w:type="paragraph" w:customStyle="1" w:styleId="212">
    <w:name w:val="Основной текст с отступом 21"/>
    <w:basedOn w:val="a"/>
    <w:uiPriority w:val="99"/>
    <w:rsid w:val="00427374"/>
    <w:pPr>
      <w:widowControl w:val="0"/>
      <w:ind w:left="360"/>
    </w:pPr>
    <w:rPr>
      <w:rFonts w:eastAsia="Times New Roman" w:cs="Times New Roman"/>
      <w:b/>
      <w:szCs w:val="20"/>
      <w:lang w:eastAsia="ru-RU"/>
    </w:rPr>
  </w:style>
  <w:style w:type="paragraph" w:customStyle="1" w:styleId="NoaiaaoiueHTML">
    <w:name w:val="Noaiaa?oiue HTML"/>
    <w:basedOn w:val="a"/>
    <w:uiPriority w:val="99"/>
    <w:rsid w:val="004273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sz w:val="20"/>
      <w:szCs w:val="20"/>
      <w:lang w:eastAsia="ru-RU"/>
    </w:rPr>
  </w:style>
  <w:style w:type="paragraph" w:customStyle="1" w:styleId="311">
    <w:name w:val="Основной текст с отступом 31"/>
    <w:basedOn w:val="a"/>
    <w:uiPriority w:val="99"/>
    <w:rsid w:val="00427374"/>
    <w:pPr>
      <w:widowControl w:val="0"/>
      <w:ind w:firstLine="720"/>
      <w:jc w:val="both"/>
    </w:pPr>
    <w:rPr>
      <w:rFonts w:ascii="Arial" w:eastAsia="Times New Roman" w:hAnsi="Arial" w:cs="Times New Roman"/>
      <w:sz w:val="24"/>
      <w:szCs w:val="20"/>
      <w:lang w:eastAsia="ru-RU"/>
    </w:rPr>
  </w:style>
  <w:style w:type="paragraph" w:customStyle="1" w:styleId="xl24">
    <w:name w:val="xl24"/>
    <w:basedOn w:val="a"/>
    <w:uiPriority w:val="99"/>
    <w:rsid w:val="00427374"/>
    <w:pPr>
      <w:widowControl w:val="0"/>
      <w:pBdr>
        <w:top w:val="single" w:sz="6" w:space="0" w:color="auto"/>
        <w:left w:val="single" w:sz="6" w:space="0" w:color="auto"/>
        <w:right w:val="single" w:sz="6" w:space="0" w:color="auto"/>
      </w:pBdr>
      <w:spacing w:before="100" w:after="100"/>
    </w:pPr>
    <w:rPr>
      <w:rFonts w:eastAsia="Times New Roman" w:cs="Times New Roman"/>
      <w:sz w:val="16"/>
      <w:szCs w:val="20"/>
      <w:lang w:eastAsia="ru-RU"/>
    </w:rPr>
  </w:style>
  <w:style w:type="paragraph" w:customStyle="1" w:styleId="xl25">
    <w:name w:val="xl25"/>
    <w:basedOn w:val="a"/>
    <w:uiPriority w:val="99"/>
    <w:rsid w:val="00427374"/>
    <w:pPr>
      <w:widowControl w:val="0"/>
      <w:pBdr>
        <w:top w:val="single" w:sz="6" w:space="0" w:color="auto"/>
        <w:right w:val="single" w:sz="6" w:space="0" w:color="auto"/>
      </w:pBdr>
      <w:spacing w:before="100" w:after="100"/>
    </w:pPr>
    <w:rPr>
      <w:rFonts w:eastAsia="Times New Roman" w:cs="Times New Roman"/>
      <w:sz w:val="16"/>
      <w:szCs w:val="20"/>
      <w:lang w:eastAsia="ru-RU"/>
    </w:rPr>
  </w:style>
  <w:style w:type="paragraph" w:customStyle="1" w:styleId="xl26">
    <w:name w:val="xl26"/>
    <w:basedOn w:val="a"/>
    <w:uiPriority w:val="99"/>
    <w:rsid w:val="00427374"/>
    <w:pPr>
      <w:widowControl w:val="0"/>
      <w:pBdr>
        <w:top w:val="single" w:sz="6" w:space="0" w:color="auto"/>
        <w:right w:val="single" w:sz="6" w:space="0" w:color="auto"/>
      </w:pBdr>
      <w:spacing w:before="100" w:after="100"/>
    </w:pPr>
    <w:rPr>
      <w:rFonts w:eastAsia="Times New Roman" w:cs="Times New Roman"/>
      <w:sz w:val="16"/>
      <w:szCs w:val="20"/>
      <w:lang w:eastAsia="ru-RU"/>
    </w:rPr>
  </w:style>
  <w:style w:type="paragraph" w:customStyle="1" w:styleId="xl27">
    <w:name w:val="xl27"/>
    <w:basedOn w:val="a"/>
    <w:uiPriority w:val="99"/>
    <w:rsid w:val="00427374"/>
    <w:pPr>
      <w:widowControl w:val="0"/>
      <w:pBdr>
        <w:left w:val="single" w:sz="6" w:space="0" w:color="auto"/>
        <w:right w:val="single" w:sz="6" w:space="0" w:color="auto"/>
      </w:pBdr>
      <w:spacing w:before="100" w:after="100"/>
    </w:pPr>
    <w:rPr>
      <w:rFonts w:eastAsia="Times New Roman" w:cs="Times New Roman"/>
      <w:sz w:val="16"/>
      <w:szCs w:val="20"/>
      <w:lang w:eastAsia="ru-RU"/>
    </w:rPr>
  </w:style>
  <w:style w:type="paragraph" w:customStyle="1" w:styleId="xl28">
    <w:name w:val="xl28"/>
    <w:basedOn w:val="a"/>
    <w:uiPriority w:val="99"/>
    <w:rsid w:val="00427374"/>
    <w:pPr>
      <w:widowControl w:val="0"/>
      <w:pBdr>
        <w:right w:val="single" w:sz="6" w:space="0" w:color="auto"/>
      </w:pBdr>
      <w:spacing w:before="100" w:after="100"/>
    </w:pPr>
    <w:rPr>
      <w:rFonts w:eastAsia="Times New Roman" w:cs="Times New Roman"/>
      <w:sz w:val="16"/>
      <w:szCs w:val="20"/>
      <w:lang w:eastAsia="ru-RU"/>
    </w:rPr>
  </w:style>
  <w:style w:type="paragraph" w:customStyle="1" w:styleId="xl29">
    <w:name w:val="xl29"/>
    <w:basedOn w:val="a"/>
    <w:uiPriority w:val="99"/>
    <w:rsid w:val="00427374"/>
    <w:pPr>
      <w:widowControl w:val="0"/>
      <w:pBdr>
        <w:right w:val="single" w:sz="6" w:space="0" w:color="auto"/>
      </w:pBdr>
      <w:spacing w:before="100" w:after="100"/>
    </w:pPr>
    <w:rPr>
      <w:rFonts w:eastAsia="Times New Roman" w:cs="Times New Roman"/>
      <w:sz w:val="16"/>
      <w:szCs w:val="20"/>
      <w:lang w:eastAsia="ru-RU"/>
    </w:rPr>
  </w:style>
  <w:style w:type="paragraph" w:customStyle="1" w:styleId="xl30">
    <w:name w:val="xl30"/>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1">
    <w:name w:val="xl31"/>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2">
    <w:name w:val="xl32"/>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3">
    <w:name w:val="xl33"/>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4">
    <w:name w:val="xl34"/>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5">
    <w:name w:val="xl35"/>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6">
    <w:name w:val="xl36"/>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7">
    <w:name w:val="xl37"/>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38">
    <w:name w:val="xl38"/>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39">
    <w:name w:val="xl39"/>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color w:val="000000"/>
      <w:sz w:val="24"/>
      <w:szCs w:val="20"/>
      <w:lang w:eastAsia="ru-RU"/>
    </w:rPr>
  </w:style>
  <w:style w:type="paragraph" w:customStyle="1" w:styleId="xl40">
    <w:name w:val="xl40"/>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1">
    <w:name w:val="xl41"/>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color w:val="000000"/>
      <w:sz w:val="24"/>
      <w:szCs w:val="20"/>
      <w:lang w:eastAsia="ru-RU"/>
    </w:rPr>
  </w:style>
  <w:style w:type="paragraph" w:customStyle="1" w:styleId="xl42">
    <w:name w:val="xl42"/>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color w:val="000000"/>
      <w:sz w:val="24"/>
      <w:szCs w:val="20"/>
      <w:lang w:eastAsia="ru-RU"/>
    </w:rPr>
  </w:style>
  <w:style w:type="paragraph" w:customStyle="1" w:styleId="BodyText23">
    <w:name w:val="Body Text 23"/>
    <w:basedOn w:val="a"/>
    <w:uiPriority w:val="99"/>
    <w:rsid w:val="00427374"/>
    <w:pPr>
      <w:widowControl w:val="0"/>
      <w:ind w:firstLine="708"/>
    </w:pPr>
    <w:rPr>
      <w:rFonts w:eastAsia="Times New Roman" w:cs="Times New Roman"/>
      <w:szCs w:val="20"/>
      <w:lang w:eastAsia="ru-RU"/>
    </w:rPr>
  </w:style>
  <w:style w:type="paragraph" w:customStyle="1" w:styleId="BodyTextIndent21">
    <w:name w:val="Body Text Indent 21"/>
    <w:basedOn w:val="a"/>
    <w:uiPriority w:val="99"/>
    <w:rsid w:val="00427374"/>
    <w:pPr>
      <w:widowControl w:val="0"/>
      <w:ind w:firstLine="708"/>
      <w:jc w:val="both"/>
    </w:pPr>
    <w:rPr>
      <w:rFonts w:eastAsia="Times New Roman" w:cs="Times New Roman"/>
      <w:szCs w:val="20"/>
      <w:lang w:eastAsia="ru-RU"/>
    </w:rPr>
  </w:style>
  <w:style w:type="paragraph" w:customStyle="1" w:styleId="BodyText22">
    <w:name w:val="Body Text 22"/>
    <w:basedOn w:val="a"/>
    <w:uiPriority w:val="99"/>
    <w:rsid w:val="00427374"/>
    <w:pPr>
      <w:widowControl w:val="0"/>
      <w:ind w:right="120"/>
      <w:jc w:val="both"/>
    </w:pPr>
    <w:rPr>
      <w:rFonts w:eastAsia="Times New Roman" w:cs="Times New Roman"/>
      <w:sz w:val="24"/>
      <w:szCs w:val="20"/>
      <w:lang w:eastAsia="ru-RU"/>
    </w:rPr>
  </w:style>
  <w:style w:type="paragraph" w:customStyle="1" w:styleId="xl43">
    <w:name w:val="xl43"/>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44">
    <w:name w:val="xl44"/>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5">
    <w:name w:val="xl45"/>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6">
    <w:name w:val="xl46"/>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7">
    <w:name w:val="xl47"/>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8">
    <w:name w:val="xl48"/>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9">
    <w:name w:val="xl49"/>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50">
    <w:name w:val="xl50"/>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15">
    <w:name w:val="Нижний колонтитул1"/>
    <w:basedOn w:val="a"/>
    <w:uiPriority w:val="99"/>
    <w:rsid w:val="00427374"/>
    <w:pPr>
      <w:widowControl w:val="0"/>
      <w:tabs>
        <w:tab w:val="center" w:pos="4153"/>
        <w:tab w:val="right" w:pos="8306"/>
      </w:tabs>
    </w:pPr>
    <w:rPr>
      <w:rFonts w:eastAsia="Times New Roman" w:cs="Times New Roman"/>
      <w:sz w:val="20"/>
      <w:szCs w:val="20"/>
      <w:lang w:eastAsia="ru-RU"/>
    </w:rPr>
  </w:style>
  <w:style w:type="paragraph" w:customStyle="1" w:styleId="aff9">
    <w:name w:val="Мой стиль"/>
    <w:basedOn w:val="a"/>
    <w:uiPriority w:val="99"/>
    <w:rsid w:val="00427374"/>
    <w:pPr>
      <w:widowControl w:val="0"/>
      <w:adjustRightInd w:val="0"/>
      <w:spacing w:after="120" w:line="288" w:lineRule="auto"/>
      <w:ind w:left="2268"/>
      <w:jc w:val="both"/>
    </w:pPr>
    <w:rPr>
      <w:rFonts w:ascii="Georgia" w:eastAsia="Times New Roman" w:hAnsi="Georgia" w:cs="Times New Roman"/>
      <w:sz w:val="22"/>
      <w:szCs w:val="20"/>
      <w:lang w:eastAsia="ru-RU"/>
    </w:rPr>
  </w:style>
  <w:style w:type="paragraph" w:customStyle="1" w:styleId="5">
    <w:name w:val="Знак5 Знак Знак Знак Знак Знак"/>
    <w:basedOn w:val="a"/>
    <w:uiPriority w:val="99"/>
    <w:rsid w:val="00427374"/>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50">
    <w:name w:val="Знак5 Знак Знак Знак Знак Знак Знак Знак Знак"/>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2">
    <w:name w:val="Знак5 Знак Знак Знак Знак Знак Знак Знак Знак Знак"/>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3">
    <w:name w:val="Знак5 Знак Знак Знак Знак Знак Знак"/>
    <w:basedOn w:val="a"/>
    <w:uiPriority w:val="99"/>
    <w:rsid w:val="00427374"/>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140">
    <w:name w:val="Обычный + 14 пт"/>
    <w:basedOn w:val="a"/>
    <w:uiPriority w:val="99"/>
    <w:rsid w:val="00427374"/>
    <w:rPr>
      <w:rFonts w:eastAsia="Times New Roman" w:cs="Times New Roman"/>
      <w:szCs w:val="28"/>
      <w:lang w:eastAsia="ru-RU"/>
    </w:rPr>
  </w:style>
  <w:style w:type="paragraph" w:customStyle="1" w:styleId="16">
    <w:name w:val="Стиль1"/>
    <w:basedOn w:val="23"/>
    <w:uiPriority w:val="99"/>
    <w:rsid w:val="00427374"/>
    <w:pPr>
      <w:tabs>
        <w:tab w:val="right" w:leader="dot" w:pos="9571"/>
      </w:tabs>
      <w:spacing w:line="360" w:lineRule="auto"/>
    </w:pPr>
    <w:rPr>
      <w:bCs/>
      <w:noProof/>
      <w:sz w:val="26"/>
      <w:szCs w:val="26"/>
    </w:rPr>
  </w:style>
  <w:style w:type="paragraph" w:customStyle="1" w:styleId="affa">
    <w:name w:val="Основной"/>
    <w:basedOn w:val="a"/>
    <w:uiPriority w:val="99"/>
    <w:rsid w:val="00427374"/>
    <w:pPr>
      <w:spacing w:before="120"/>
      <w:ind w:firstLine="720"/>
      <w:jc w:val="both"/>
    </w:pPr>
    <w:rPr>
      <w:rFonts w:eastAsia="Times New Roman" w:cs="Times New Roman"/>
      <w:szCs w:val="20"/>
      <w:lang w:eastAsia="ru-RU"/>
    </w:rPr>
  </w:style>
  <w:style w:type="paragraph" w:customStyle="1" w:styleId="510">
    <w:name w:val="Знак5 Знак Знак Знак Знак Знак Знак Знак Знак1 Знак Знак"/>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17">
    <w:name w:val="Обычный1"/>
    <w:basedOn w:val="a"/>
    <w:uiPriority w:val="99"/>
    <w:rsid w:val="00427374"/>
    <w:pPr>
      <w:spacing w:before="100" w:beforeAutospacing="1" w:after="100" w:afterAutospacing="1"/>
      <w:ind w:left="480" w:right="240"/>
      <w:jc w:val="both"/>
    </w:pPr>
    <w:rPr>
      <w:rFonts w:ascii="Verdana" w:eastAsia="Times New Roman" w:hAnsi="Verdana" w:cs="Times New Roman"/>
      <w:color w:val="000000"/>
      <w:sz w:val="16"/>
      <w:szCs w:val="16"/>
      <w:lang w:eastAsia="ru-RU"/>
    </w:rPr>
  </w:style>
  <w:style w:type="paragraph" w:customStyle="1" w:styleId="320">
    <w:name w:val="Основной текст 32"/>
    <w:basedOn w:val="a"/>
    <w:uiPriority w:val="99"/>
    <w:rsid w:val="00427374"/>
    <w:rPr>
      <w:rFonts w:eastAsia="Calibri" w:cs="Times New Roman"/>
      <w:szCs w:val="24"/>
      <w:lang w:eastAsia="ru-RU"/>
    </w:rPr>
  </w:style>
  <w:style w:type="paragraph" w:customStyle="1" w:styleId="18">
    <w:name w:val="Без интервала1"/>
    <w:uiPriority w:val="99"/>
    <w:rsid w:val="00427374"/>
    <w:pPr>
      <w:widowControl w:val="0"/>
      <w:adjustRightInd w:val="0"/>
      <w:spacing w:after="0" w:line="240" w:lineRule="auto"/>
      <w:jc w:val="both"/>
    </w:pPr>
    <w:rPr>
      <w:rFonts w:ascii="Times New Roman" w:eastAsia="Calibri" w:hAnsi="Times New Roman" w:cs="Times New Roman"/>
      <w:sz w:val="24"/>
      <w:szCs w:val="24"/>
      <w:lang w:eastAsia="ru-RU"/>
    </w:rPr>
  </w:style>
  <w:style w:type="paragraph" w:customStyle="1" w:styleId="passport-text-paragraph">
    <w:name w:val="passport-text-paragraph"/>
    <w:basedOn w:val="a"/>
    <w:uiPriority w:val="99"/>
    <w:rsid w:val="00427374"/>
    <w:pPr>
      <w:spacing w:before="100" w:beforeAutospacing="1" w:after="100" w:afterAutospacing="1"/>
    </w:pPr>
    <w:rPr>
      <w:rFonts w:eastAsia="Times New Roman" w:cs="Times New Roman"/>
      <w:sz w:val="24"/>
      <w:szCs w:val="24"/>
      <w:lang w:eastAsia="ru-RU"/>
    </w:rPr>
  </w:style>
  <w:style w:type="paragraph" w:customStyle="1" w:styleId="19">
    <w:name w:val="Абзац списка1"/>
    <w:basedOn w:val="a"/>
    <w:uiPriority w:val="99"/>
    <w:rsid w:val="00427374"/>
    <w:pPr>
      <w:ind w:left="720"/>
    </w:pPr>
    <w:rPr>
      <w:rFonts w:eastAsia="Calibri" w:cs="Times New Roman"/>
      <w:sz w:val="20"/>
      <w:szCs w:val="20"/>
      <w:lang w:eastAsia="ru-RU"/>
    </w:rPr>
  </w:style>
  <w:style w:type="paragraph" w:customStyle="1" w:styleId="Default">
    <w:name w:val="Default"/>
    <w:uiPriority w:val="99"/>
    <w:qFormat/>
    <w:rsid w:val="00427374"/>
    <w:pPr>
      <w:autoSpaceDE w:val="0"/>
      <w:autoSpaceDN w:val="0"/>
      <w:adjustRightInd w:val="0"/>
      <w:spacing w:after="0" w:line="240" w:lineRule="auto"/>
    </w:pPr>
    <w:rPr>
      <w:rFonts w:ascii="Century Gothic" w:eastAsia="Times New Roman" w:hAnsi="Century Gothic" w:cs="Century Gothic"/>
      <w:color w:val="000000"/>
      <w:sz w:val="24"/>
      <w:szCs w:val="24"/>
      <w:lang w:eastAsia="ru-RU"/>
    </w:rPr>
  </w:style>
  <w:style w:type="paragraph" w:customStyle="1" w:styleId="xl103">
    <w:name w:val="xl10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4">
    <w:name w:val="xl10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5">
    <w:name w:val="xl10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6">
    <w:name w:val="xl106"/>
    <w:basedOn w:val="a"/>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7">
    <w:name w:val="xl107"/>
    <w:basedOn w:val="a"/>
    <w:uiPriority w:val="99"/>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8">
    <w:name w:val="xl108"/>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09">
    <w:name w:val="xl109"/>
    <w:basedOn w:val="a"/>
    <w:uiPriority w:val="99"/>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10">
    <w:name w:val="xl110"/>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1">
    <w:name w:val="xl111"/>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12">
    <w:name w:val="xl11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13">
    <w:name w:val="xl11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4">
    <w:name w:val="xl114"/>
    <w:basedOn w:val="a"/>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15">
    <w:name w:val="xl11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sz w:val="18"/>
      <w:szCs w:val="18"/>
      <w:lang w:eastAsia="ru-RU"/>
    </w:rPr>
  </w:style>
  <w:style w:type="paragraph" w:customStyle="1" w:styleId="xl116">
    <w:name w:val="xl11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20"/>
      <w:szCs w:val="20"/>
      <w:lang w:eastAsia="ru-RU"/>
    </w:rPr>
  </w:style>
  <w:style w:type="paragraph" w:customStyle="1" w:styleId="xl117">
    <w:name w:val="xl11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8">
    <w:name w:val="xl11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19">
    <w:name w:val="xl11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20">
    <w:name w:val="xl12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1">
    <w:name w:val="xl12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2">
    <w:name w:val="xl122"/>
    <w:basedOn w:val="a"/>
    <w:rsid w:val="00427374"/>
    <w:pPr>
      <w:spacing w:before="100" w:beforeAutospacing="1" w:after="100" w:afterAutospacing="1"/>
      <w:jc w:val="center"/>
    </w:pPr>
    <w:rPr>
      <w:rFonts w:eastAsia="Times New Roman" w:cs="Times New Roman"/>
      <w:sz w:val="18"/>
      <w:szCs w:val="18"/>
      <w:lang w:eastAsia="ru-RU"/>
    </w:rPr>
  </w:style>
  <w:style w:type="paragraph" w:customStyle="1" w:styleId="xl123">
    <w:name w:val="xl12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4">
    <w:name w:val="xl12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5">
    <w:name w:val="xl12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6"/>
      <w:szCs w:val="16"/>
      <w:lang w:eastAsia="ru-RU"/>
    </w:rPr>
  </w:style>
  <w:style w:type="paragraph" w:customStyle="1" w:styleId="xl126">
    <w:name w:val="xl12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7">
    <w:name w:val="xl12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28">
    <w:name w:val="xl12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29">
    <w:name w:val="xl12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0">
    <w:name w:val="xl13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1">
    <w:name w:val="xl13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4"/>
      <w:szCs w:val="14"/>
      <w:lang w:eastAsia="ru-RU"/>
    </w:rPr>
  </w:style>
  <w:style w:type="paragraph" w:customStyle="1" w:styleId="xl132">
    <w:name w:val="xl13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3">
    <w:name w:val="xl133"/>
    <w:basedOn w:val="a"/>
    <w:rsid w:val="00427374"/>
    <w:pPr>
      <w:spacing w:before="100" w:beforeAutospacing="1" w:after="100" w:afterAutospacing="1"/>
    </w:pPr>
    <w:rPr>
      <w:rFonts w:eastAsia="Times New Roman" w:cs="Times New Roman"/>
      <w:sz w:val="18"/>
      <w:szCs w:val="18"/>
      <w:lang w:eastAsia="ru-RU"/>
    </w:rPr>
  </w:style>
  <w:style w:type="paragraph" w:customStyle="1" w:styleId="xl134">
    <w:name w:val="xl134"/>
    <w:basedOn w:val="a"/>
    <w:rsid w:val="00427374"/>
    <w:pPr>
      <w:spacing w:before="100" w:beforeAutospacing="1" w:after="100" w:afterAutospacing="1"/>
    </w:pPr>
    <w:rPr>
      <w:rFonts w:eastAsia="Times New Roman" w:cs="Times New Roman"/>
      <w:sz w:val="20"/>
      <w:szCs w:val="20"/>
      <w:lang w:eastAsia="ru-RU"/>
    </w:rPr>
  </w:style>
  <w:style w:type="paragraph" w:customStyle="1" w:styleId="xl135">
    <w:name w:val="xl13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136">
    <w:name w:val="xl13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7">
    <w:name w:val="xl137"/>
    <w:basedOn w:val="a"/>
    <w:rsid w:val="00427374"/>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8">
    <w:name w:val="xl138"/>
    <w:basedOn w:val="a"/>
    <w:rsid w:val="00427374"/>
    <w:pPr>
      <w:pBdr>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9">
    <w:name w:val="xl139"/>
    <w:basedOn w:val="a"/>
    <w:rsid w:val="00427374"/>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0">
    <w:name w:val="xl140"/>
    <w:basedOn w:val="a"/>
    <w:rsid w:val="00427374"/>
    <w:pPr>
      <w:pBdr>
        <w:top w:val="single" w:sz="4" w:space="0" w:color="auto"/>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1">
    <w:name w:val="xl141"/>
    <w:basedOn w:val="a"/>
    <w:rsid w:val="00427374"/>
    <w:pPr>
      <w:pBdr>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2">
    <w:name w:val="xl142"/>
    <w:basedOn w:val="a"/>
    <w:rsid w:val="00427374"/>
    <w:pPr>
      <w:pBdr>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3">
    <w:name w:val="xl143"/>
    <w:basedOn w:val="a"/>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4">
    <w:name w:val="xl144"/>
    <w:basedOn w:val="a"/>
    <w:rsid w:val="00427374"/>
    <w:pPr>
      <w:pBdr>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5">
    <w:name w:val="xl14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46">
    <w:name w:val="xl14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lang w:eastAsia="ru-RU"/>
    </w:rPr>
  </w:style>
  <w:style w:type="paragraph" w:customStyle="1" w:styleId="xl147">
    <w:name w:val="xl14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48">
    <w:name w:val="xl14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49">
    <w:name w:val="xl14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0">
    <w:name w:val="xl15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51">
    <w:name w:val="xl15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52">
    <w:name w:val="xl152"/>
    <w:basedOn w:val="a"/>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3">
    <w:name w:val="xl15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4">
    <w:name w:val="xl15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5">
    <w:name w:val="xl15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6">
    <w:name w:val="xl15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7">
    <w:name w:val="xl15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8">
    <w:name w:val="xl15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9">
    <w:name w:val="xl15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160">
    <w:name w:val="xl16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color w:val="000000"/>
      <w:sz w:val="18"/>
      <w:szCs w:val="18"/>
      <w:lang w:eastAsia="ru-RU"/>
    </w:rPr>
  </w:style>
  <w:style w:type="paragraph" w:customStyle="1" w:styleId="xl161">
    <w:name w:val="xl16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2">
    <w:name w:val="xl16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3">
    <w:name w:val="xl16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FF0000"/>
      <w:sz w:val="18"/>
      <w:szCs w:val="18"/>
      <w:lang w:eastAsia="ru-RU"/>
    </w:rPr>
  </w:style>
  <w:style w:type="paragraph" w:customStyle="1" w:styleId="xl164">
    <w:name w:val="xl16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5">
    <w:name w:val="xl16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66">
    <w:name w:val="xl16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67">
    <w:name w:val="xl16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4"/>
      <w:szCs w:val="14"/>
      <w:lang w:eastAsia="ru-RU"/>
    </w:rPr>
  </w:style>
  <w:style w:type="paragraph" w:customStyle="1" w:styleId="xl168">
    <w:name w:val="xl168"/>
    <w:basedOn w:val="a"/>
    <w:rsid w:val="00427374"/>
    <w:pPr>
      <w:pBdr>
        <w:top w:val="single" w:sz="4" w:space="0" w:color="auto"/>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69">
    <w:name w:val="xl169"/>
    <w:basedOn w:val="a"/>
    <w:rsid w:val="00427374"/>
    <w:pPr>
      <w:spacing w:before="100" w:beforeAutospacing="1" w:after="100" w:afterAutospacing="1"/>
    </w:pPr>
    <w:rPr>
      <w:rFonts w:eastAsia="Times New Roman" w:cs="Times New Roman"/>
      <w:sz w:val="18"/>
      <w:szCs w:val="18"/>
      <w:lang w:eastAsia="ru-RU"/>
    </w:rPr>
  </w:style>
  <w:style w:type="paragraph" w:customStyle="1" w:styleId="xl170">
    <w:name w:val="xl170"/>
    <w:basedOn w:val="a"/>
    <w:rsid w:val="00427374"/>
    <w:pPr>
      <w:pBdr>
        <w:top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71">
    <w:name w:val="xl171"/>
    <w:basedOn w:val="a"/>
    <w:rsid w:val="00427374"/>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72">
    <w:name w:val="xl172"/>
    <w:basedOn w:val="a"/>
    <w:rsid w:val="00427374"/>
    <w:pPr>
      <w:spacing w:before="100" w:beforeAutospacing="1" w:after="100" w:afterAutospacing="1"/>
      <w:jc w:val="center"/>
    </w:pPr>
    <w:rPr>
      <w:rFonts w:eastAsia="Times New Roman" w:cs="Times New Roman"/>
      <w:b/>
      <w:bCs/>
      <w:sz w:val="24"/>
      <w:szCs w:val="24"/>
      <w:lang w:eastAsia="ru-RU"/>
    </w:rPr>
  </w:style>
  <w:style w:type="paragraph" w:customStyle="1" w:styleId="xl173">
    <w:name w:val="xl17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xl174">
    <w:name w:val="xl174"/>
    <w:basedOn w:val="a"/>
    <w:rsid w:val="00427374"/>
    <w:pPr>
      <w:pBdr>
        <w:top w:val="single" w:sz="4" w:space="0" w:color="auto"/>
        <w:bottom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xl175">
    <w:name w:val="xl175"/>
    <w:basedOn w:val="a"/>
    <w:rsid w:val="00427374"/>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220">
    <w:name w:val="Основной текст 22"/>
    <w:basedOn w:val="a"/>
    <w:uiPriority w:val="99"/>
    <w:rsid w:val="00427374"/>
    <w:pPr>
      <w:widowControl w:val="0"/>
      <w:jc w:val="both"/>
    </w:pPr>
    <w:rPr>
      <w:rFonts w:eastAsia="Times New Roman" w:cs="Times New Roman"/>
      <w:szCs w:val="20"/>
      <w:lang w:eastAsia="ru-RU"/>
    </w:rPr>
  </w:style>
  <w:style w:type="paragraph" w:customStyle="1" w:styleId="221">
    <w:name w:val="Основной текст с отступом 22"/>
    <w:basedOn w:val="a"/>
    <w:uiPriority w:val="99"/>
    <w:rsid w:val="00427374"/>
    <w:pPr>
      <w:widowControl w:val="0"/>
      <w:ind w:left="360"/>
    </w:pPr>
    <w:rPr>
      <w:rFonts w:eastAsia="Times New Roman" w:cs="Times New Roman"/>
      <w:b/>
      <w:szCs w:val="20"/>
      <w:lang w:eastAsia="ru-RU"/>
    </w:rPr>
  </w:style>
  <w:style w:type="paragraph" w:customStyle="1" w:styleId="321">
    <w:name w:val="Основной текст с отступом 32"/>
    <w:basedOn w:val="a"/>
    <w:uiPriority w:val="99"/>
    <w:rsid w:val="00427374"/>
    <w:pPr>
      <w:widowControl w:val="0"/>
      <w:ind w:firstLine="720"/>
      <w:jc w:val="both"/>
    </w:pPr>
    <w:rPr>
      <w:rFonts w:ascii="Arial" w:eastAsia="Times New Roman" w:hAnsi="Arial" w:cs="Times New Roman"/>
      <w:sz w:val="24"/>
      <w:szCs w:val="20"/>
      <w:lang w:eastAsia="ru-RU"/>
    </w:rPr>
  </w:style>
  <w:style w:type="paragraph" w:customStyle="1" w:styleId="27">
    <w:name w:val="Без интервала2"/>
    <w:uiPriority w:val="99"/>
    <w:rsid w:val="00427374"/>
    <w:pPr>
      <w:widowControl w:val="0"/>
      <w:adjustRightInd w:val="0"/>
      <w:spacing w:after="0" w:line="240" w:lineRule="auto"/>
      <w:jc w:val="both"/>
    </w:pPr>
    <w:rPr>
      <w:rFonts w:ascii="Times New Roman" w:eastAsia="Calibri" w:hAnsi="Times New Roman" w:cs="Times New Roman"/>
      <w:sz w:val="24"/>
      <w:szCs w:val="24"/>
      <w:lang w:eastAsia="ru-RU"/>
    </w:rPr>
  </w:style>
  <w:style w:type="paragraph" w:customStyle="1" w:styleId="28">
    <w:name w:val="Абзац списка2"/>
    <w:basedOn w:val="a"/>
    <w:uiPriority w:val="99"/>
    <w:rsid w:val="00427374"/>
    <w:pPr>
      <w:ind w:left="720"/>
    </w:pPr>
    <w:rPr>
      <w:rFonts w:eastAsia="Calibri" w:cs="Times New Roman"/>
      <w:sz w:val="20"/>
      <w:szCs w:val="20"/>
      <w:lang w:eastAsia="ru-RU"/>
    </w:rPr>
  </w:style>
  <w:style w:type="paragraph" w:customStyle="1" w:styleId="xl65">
    <w:name w:val="xl65"/>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66">
    <w:name w:val="xl66"/>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67">
    <w:name w:val="xl6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color w:val="000000"/>
      <w:sz w:val="18"/>
      <w:szCs w:val="18"/>
      <w:lang w:eastAsia="ru-RU"/>
    </w:rPr>
  </w:style>
  <w:style w:type="paragraph" w:customStyle="1" w:styleId="xl68">
    <w:name w:val="xl6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230">
    <w:name w:val="Основной текст 23"/>
    <w:basedOn w:val="a"/>
    <w:uiPriority w:val="99"/>
    <w:rsid w:val="00427374"/>
    <w:pPr>
      <w:widowControl w:val="0"/>
      <w:jc w:val="both"/>
    </w:pPr>
    <w:rPr>
      <w:rFonts w:eastAsia="Times New Roman" w:cs="Times New Roman"/>
      <w:szCs w:val="20"/>
      <w:lang w:eastAsia="ru-RU"/>
    </w:rPr>
  </w:style>
  <w:style w:type="paragraph" w:customStyle="1" w:styleId="ConsPlusCell">
    <w:name w:val="ConsPlusCell"/>
    <w:uiPriority w:val="99"/>
    <w:rsid w:val="0042737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512">
    <w:name w:val="Знак5 Знак Знак Знак Знак Знак Знак Знак Знак1 Знак2"/>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20">
    <w:name w:val="Знак5 Знак Знак Знак Знак Знак Знак2"/>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1">
    <w:name w:val="Знак5 Знак Знак Знак Знак Знак Знак Знак Знак1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3">
    <w:name w:val="Знак5 Знак Знак Знак Знак Знак Знак Знак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4">
    <w:name w:val="Знак5 Знак Знак Знак Знак Знак Знак Знак Знак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5">
    <w:name w:val="Знак5 Знак Знак Знак Знак Знак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10">
    <w:name w:val="Знак5 Знак Знак Знак Знак Знак Знак Знак Знак1 Знак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affb">
    <w:name w:val="Прижатый влево"/>
    <w:basedOn w:val="a"/>
    <w:next w:val="a"/>
    <w:uiPriority w:val="99"/>
    <w:rsid w:val="00427374"/>
    <w:pPr>
      <w:autoSpaceDE w:val="0"/>
      <w:autoSpaceDN w:val="0"/>
      <w:adjustRightInd w:val="0"/>
    </w:pPr>
    <w:rPr>
      <w:rFonts w:ascii="Arial" w:eastAsia="Calibri" w:hAnsi="Arial" w:cs="Arial"/>
      <w:sz w:val="24"/>
      <w:szCs w:val="24"/>
    </w:rPr>
  </w:style>
  <w:style w:type="paragraph" w:customStyle="1" w:styleId="paragraphparagraph3qfe2">
    <w:name w:val="paragraph_paragraph__3qfe2"/>
    <w:basedOn w:val="a"/>
    <w:uiPriority w:val="99"/>
    <w:rsid w:val="00427374"/>
    <w:pPr>
      <w:spacing w:before="100" w:beforeAutospacing="1" w:after="100" w:afterAutospacing="1"/>
    </w:pPr>
    <w:rPr>
      <w:rFonts w:eastAsia="Times New Roman" w:cs="Times New Roman"/>
      <w:sz w:val="24"/>
      <w:szCs w:val="24"/>
      <w:lang w:eastAsia="ru-RU"/>
    </w:rPr>
  </w:style>
  <w:style w:type="paragraph" w:customStyle="1" w:styleId="box-paragraphtext">
    <w:name w:val="box-paragraph__text"/>
    <w:basedOn w:val="a"/>
    <w:rsid w:val="00427374"/>
    <w:pPr>
      <w:spacing w:before="100" w:beforeAutospacing="1" w:after="100" w:afterAutospacing="1"/>
    </w:pPr>
    <w:rPr>
      <w:rFonts w:eastAsia="Times New Roman" w:cs="Times New Roman"/>
      <w:sz w:val="24"/>
      <w:szCs w:val="24"/>
      <w:lang w:eastAsia="ru-RU"/>
    </w:rPr>
  </w:style>
  <w:style w:type="paragraph" w:customStyle="1" w:styleId="affc">
    <w:name w:val="Текстовый блок"/>
    <w:rsid w:val="00427374"/>
    <w:pPr>
      <w:spacing w:after="0" w:line="240" w:lineRule="auto"/>
    </w:pPr>
    <w:rPr>
      <w:rFonts w:ascii="Helvetica Neue" w:eastAsia="Arial Unicode MS" w:hAnsi="Helvetica Neue" w:cs="Arial Unicode MS"/>
      <w:color w:val="000000"/>
      <w:lang w:eastAsia="ru-RU"/>
    </w:rPr>
  </w:style>
  <w:style w:type="character" w:styleId="affd">
    <w:name w:val="footnote reference"/>
    <w:unhideWhenUsed/>
    <w:rsid w:val="00427374"/>
    <w:rPr>
      <w:vertAlign w:val="superscript"/>
    </w:rPr>
  </w:style>
  <w:style w:type="character" w:styleId="affe">
    <w:name w:val="annotation reference"/>
    <w:basedOn w:val="a0"/>
    <w:uiPriority w:val="99"/>
    <w:semiHidden/>
    <w:unhideWhenUsed/>
    <w:rsid w:val="00427374"/>
    <w:rPr>
      <w:sz w:val="16"/>
      <w:szCs w:val="16"/>
    </w:rPr>
  </w:style>
  <w:style w:type="character" w:styleId="afff">
    <w:name w:val="endnote reference"/>
    <w:basedOn w:val="a0"/>
    <w:uiPriority w:val="99"/>
    <w:semiHidden/>
    <w:unhideWhenUsed/>
    <w:rsid w:val="00427374"/>
    <w:rPr>
      <w:vertAlign w:val="superscript"/>
    </w:rPr>
  </w:style>
  <w:style w:type="character" w:customStyle="1" w:styleId="bt">
    <w:name w:val="bt Знак Знак"/>
    <w:rsid w:val="00427374"/>
    <w:rPr>
      <w:sz w:val="24"/>
      <w:szCs w:val="24"/>
      <w:lang w:val="ru-RU" w:eastAsia="ru-RU" w:bidi="ar-SA"/>
    </w:rPr>
  </w:style>
  <w:style w:type="character" w:customStyle="1" w:styleId="35">
    <w:name w:val="Знак Знак3"/>
    <w:locked/>
    <w:rsid w:val="00427374"/>
    <w:rPr>
      <w:sz w:val="16"/>
      <w:szCs w:val="16"/>
      <w:lang w:val="ru-RU" w:eastAsia="ru-RU" w:bidi="ar-SA"/>
    </w:rPr>
  </w:style>
  <w:style w:type="character" w:customStyle="1" w:styleId="apple-converted-space">
    <w:name w:val="apple-converted-space"/>
    <w:basedOn w:val="a0"/>
    <w:rsid w:val="00427374"/>
  </w:style>
  <w:style w:type="character" w:customStyle="1" w:styleId="1a">
    <w:name w:val="Просмотренная гиперссылка1"/>
    <w:basedOn w:val="a0"/>
    <w:uiPriority w:val="99"/>
    <w:semiHidden/>
    <w:rsid w:val="00427374"/>
    <w:rPr>
      <w:color w:val="800080"/>
      <w:u w:val="single"/>
    </w:rPr>
  </w:style>
  <w:style w:type="character" w:customStyle="1" w:styleId="312">
    <w:name w:val="Знак Знак31"/>
    <w:locked/>
    <w:rsid w:val="00427374"/>
    <w:rPr>
      <w:sz w:val="16"/>
      <w:szCs w:val="16"/>
      <w:lang w:val="ru-RU" w:eastAsia="ru-RU" w:bidi="ar-SA"/>
    </w:rPr>
  </w:style>
  <w:style w:type="character" w:customStyle="1" w:styleId="213">
    <w:name w:val="Заголовок 2 Знак1"/>
    <w:basedOn w:val="a0"/>
    <w:uiPriority w:val="9"/>
    <w:semiHidden/>
    <w:rsid w:val="00427374"/>
    <w:rPr>
      <w:rFonts w:ascii="Calibri Light" w:eastAsia="Times New Roman" w:hAnsi="Calibri Light" w:cs="Times New Roman" w:hint="default"/>
      <w:color w:val="2E74B5"/>
      <w:sz w:val="26"/>
      <w:szCs w:val="26"/>
    </w:rPr>
  </w:style>
  <w:style w:type="character" w:customStyle="1" w:styleId="w">
    <w:name w:val="w"/>
    <w:basedOn w:val="a0"/>
    <w:rsid w:val="00427374"/>
  </w:style>
  <w:style w:type="character" w:customStyle="1" w:styleId="textdesktop-18pt1gdst">
    <w:name w:val="text_desktop-18pt__1gdst"/>
    <w:basedOn w:val="a0"/>
    <w:rsid w:val="00427374"/>
  </w:style>
  <w:style w:type="character" w:customStyle="1" w:styleId="extended-textshort">
    <w:name w:val="extended-text__short"/>
    <w:basedOn w:val="a0"/>
    <w:rsid w:val="00427374"/>
  </w:style>
  <w:style w:type="character" w:customStyle="1" w:styleId="mw-headline">
    <w:name w:val="mw-headline"/>
    <w:basedOn w:val="a0"/>
    <w:rsid w:val="00427374"/>
  </w:style>
  <w:style w:type="character" w:customStyle="1" w:styleId="afff0">
    <w:name w:val="Цветовое выделение"/>
    <w:uiPriority w:val="99"/>
    <w:rsid w:val="00427374"/>
    <w:rPr>
      <w:b/>
      <w:bCs w:val="0"/>
      <w:color w:val="000000"/>
    </w:rPr>
  </w:style>
  <w:style w:type="character" w:styleId="afff1">
    <w:name w:val="line number"/>
    <w:basedOn w:val="a0"/>
    <w:rsid w:val="00427374"/>
  </w:style>
  <w:style w:type="character" w:styleId="afff2">
    <w:name w:val="Emphasis"/>
    <w:uiPriority w:val="20"/>
    <w:qFormat/>
    <w:rsid w:val="00427374"/>
    <w:rPr>
      <w:i/>
      <w:iCs/>
    </w:rPr>
  </w:style>
  <w:style w:type="numbering" w:customStyle="1" w:styleId="1b">
    <w:name w:val="Нет списка1"/>
    <w:next w:val="a2"/>
    <w:uiPriority w:val="99"/>
    <w:semiHidden/>
    <w:unhideWhenUsed/>
    <w:rsid w:val="00427374"/>
  </w:style>
  <w:style w:type="paragraph" w:customStyle="1" w:styleId="afff3">
    <w:name w:val="Заголовок статьи"/>
    <w:basedOn w:val="a"/>
    <w:next w:val="a"/>
    <w:uiPriority w:val="99"/>
    <w:rsid w:val="00427374"/>
    <w:pPr>
      <w:autoSpaceDE w:val="0"/>
      <w:autoSpaceDN w:val="0"/>
      <w:adjustRightInd w:val="0"/>
      <w:ind w:left="1612" w:hanging="892"/>
      <w:jc w:val="both"/>
    </w:pPr>
    <w:rPr>
      <w:rFonts w:ascii="Arial" w:eastAsia="Times New Roman" w:hAnsi="Arial" w:cs="Arial"/>
      <w:sz w:val="24"/>
      <w:szCs w:val="24"/>
      <w:lang w:eastAsia="ru-RU"/>
    </w:rPr>
  </w:style>
  <w:style w:type="character" w:customStyle="1" w:styleId="normaltextrun">
    <w:name w:val="normaltextrun"/>
    <w:basedOn w:val="a0"/>
    <w:rsid w:val="00427374"/>
  </w:style>
  <w:style w:type="character" w:customStyle="1" w:styleId="eop">
    <w:name w:val="eop"/>
    <w:basedOn w:val="a0"/>
    <w:rsid w:val="00427374"/>
  </w:style>
  <w:style w:type="character" w:customStyle="1" w:styleId="spellingerror">
    <w:name w:val="spellingerror"/>
    <w:basedOn w:val="a0"/>
    <w:rsid w:val="00427374"/>
  </w:style>
  <w:style w:type="paragraph" w:customStyle="1" w:styleId="msonormalmailrucssattributepostfix">
    <w:name w:val="msonormal_mailru_css_attribute_postfix"/>
    <w:basedOn w:val="a"/>
    <w:rsid w:val="00427374"/>
    <w:pPr>
      <w:spacing w:before="100" w:beforeAutospacing="1" w:after="100" w:afterAutospacing="1"/>
    </w:pPr>
    <w:rPr>
      <w:rFonts w:cs="Times New Roman"/>
      <w:sz w:val="24"/>
      <w:szCs w:val="24"/>
      <w:lang w:eastAsia="ru-RU"/>
    </w:rPr>
  </w:style>
  <w:style w:type="character" w:customStyle="1" w:styleId="110">
    <w:name w:val="Заголовок 1 Знак1"/>
    <w:basedOn w:val="a0"/>
    <w:uiPriority w:val="9"/>
    <w:rsid w:val="00427374"/>
    <w:rPr>
      <w:rFonts w:asciiTheme="majorHAnsi" w:eastAsiaTheme="majorEastAsia" w:hAnsiTheme="majorHAnsi" w:cstheme="majorBidi"/>
      <w:color w:val="2E74B5" w:themeColor="accent1" w:themeShade="BF"/>
      <w:sz w:val="32"/>
      <w:szCs w:val="32"/>
    </w:rPr>
  </w:style>
  <w:style w:type="character" w:customStyle="1" w:styleId="222">
    <w:name w:val="Заголовок 2 Знак2"/>
    <w:basedOn w:val="a0"/>
    <w:uiPriority w:val="9"/>
    <w:semiHidden/>
    <w:rsid w:val="00427374"/>
    <w:rPr>
      <w:rFonts w:asciiTheme="majorHAnsi" w:eastAsiaTheme="majorEastAsia" w:hAnsiTheme="majorHAnsi" w:cstheme="majorBidi"/>
      <w:color w:val="2E74B5" w:themeColor="accent1" w:themeShade="BF"/>
      <w:sz w:val="26"/>
      <w:szCs w:val="26"/>
    </w:rPr>
  </w:style>
  <w:style w:type="paragraph" w:styleId="afff4">
    <w:name w:val="Revision"/>
    <w:hidden/>
    <w:uiPriority w:val="99"/>
    <w:semiHidden/>
    <w:rsid w:val="00427374"/>
    <w:pPr>
      <w:spacing w:after="0" w:line="240" w:lineRule="auto"/>
    </w:pPr>
    <w:rPr>
      <w:rFonts w:ascii="Times New Roman" w:hAnsi="Times New Roman"/>
      <w:sz w:val="28"/>
    </w:rPr>
  </w:style>
  <w:style w:type="paragraph" w:customStyle="1" w:styleId="no-indent">
    <w:name w:val="no-indent"/>
    <w:basedOn w:val="a"/>
    <w:rsid w:val="00427374"/>
    <w:pPr>
      <w:spacing w:before="100" w:beforeAutospacing="1" w:after="100" w:afterAutospacing="1"/>
    </w:pPr>
    <w:rPr>
      <w:rFonts w:eastAsia="Times New Roman" w:cs="Times New Roman"/>
      <w:sz w:val="24"/>
      <w:szCs w:val="24"/>
      <w:lang w:eastAsia="ru-RU"/>
    </w:rPr>
  </w:style>
  <w:style w:type="character" w:customStyle="1" w:styleId="wkr6u">
    <w:name w:val="wkr6u"/>
    <w:basedOn w:val="a0"/>
    <w:rsid w:val="00427374"/>
  </w:style>
  <w:style w:type="paragraph" w:customStyle="1" w:styleId="paragraphparagraphnycys">
    <w:name w:val="paragraph_paragraph__nycys"/>
    <w:basedOn w:val="a"/>
    <w:rsid w:val="00427374"/>
    <w:pPr>
      <w:spacing w:before="100" w:beforeAutospacing="1" w:after="100" w:afterAutospacing="1"/>
    </w:pPr>
    <w:rPr>
      <w:rFonts w:eastAsia="Times New Roman" w:cs="Times New Roman"/>
      <w:sz w:val="24"/>
      <w:szCs w:val="24"/>
      <w:lang w:eastAsia="ru-RU"/>
    </w:rPr>
  </w:style>
  <w:style w:type="character" w:customStyle="1" w:styleId="dsexttext-tov6w">
    <w:name w:val="ds_ext_text-tov6w"/>
    <w:basedOn w:val="a0"/>
    <w:rsid w:val="00427374"/>
  </w:style>
  <w:style w:type="paragraph" w:customStyle="1" w:styleId="Pa2">
    <w:name w:val="Pa2"/>
    <w:basedOn w:val="Default"/>
    <w:next w:val="Default"/>
    <w:uiPriority w:val="99"/>
    <w:rsid w:val="00427374"/>
    <w:pPr>
      <w:spacing w:line="193" w:lineRule="atLeast"/>
    </w:pPr>
    <w:rPr>
      <w:rFonts w:ascii="DINPro-Bold" w:eastAsiaTheme="minorHAnsi" w:hAnsi="DINPro-Bold" w:cstheme="minorBidi"/>
      <w:color w:val="auto"/>
      <w:lang w:eastAsia="en-US"/>
    </w:rPr>
  </w:style>
  <w:style w:type="paragraph" w:customStyle="1" w:styleId="Pa5">
    <w:name w:val="Pa5"/>
    <w:basedOn w:val="Default"/>
    <w:next w:val="Default"/>
    <w:uiPriority w:val="99"/>
    <w:rsid w:val="00427374"/>
    <w:pPr>
      <w:spacing w:line="241" w:lineRule="atLeast"/>
    </w:pPr>
    <w:rPr>
      <w:rFonts w:ascii="DINPro-Bold" w:eastAsiaTheme="minorHAnsi" w:hAnsi="DINPro-Bold" w:cstheme="minorBidi"/>
      <w:color w:val="auto"/>
      <w:lang w:eastAsia="en-US"/>
    </w:rPr>
  </w:style>
  <w:style w:type="paragraph" w:customStyle="1" w:styleId="xl176">
    <w:name w:val="xl176"/>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77">
    <w:name w:val="xl177"/>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78">
    <w:name w:val="xl178"/>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79">
    <w:name w:val="xl179"/>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80">
    <w:name w:val="xl18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7030A0"/>
      <w:sz w:val="18"/>
      <w:szCs w:val="18"/>
      <w:lang w:eastAsia="ru-RU"/>
    </w:rPr>
  </w:style>
  <w:style w:type="paragraph" w:customStyle="1" w:styleId="xl181">
    <w:name w:val="xl181"/>
    <w:basedOn w:val="a"/>
    <w:rsid w:val="00427374"/>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182">
    <w:name w:val="xl182"/>
    <w:basedOn w:val="a"/>
    <w:rsid w:val="00427374"/>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83">
    <w:name w:val="xl18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4">
    <w:name w:val="xl18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5">
    <w:name w:val="xl18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6">
    <w:name w:val="xl18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7030A0"/>
      <w:sz w:val="18"/>
      <w:szCs w:val="18"/>
      <w:lang w:eastAsia="ru-RU"/>
    </w:rPr>
  </w:style>
  <w:style w:type="paragraph" w:customStyle="1" w:styleId="xl187">
    <w:name w:val="xl18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8">
    <w:name w:val="xl18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C00000"/>
      <w:sz w:val="18"/>
      <w:szCs w:val="18"/>
      <w:lang w:eastAsia="ru-RU"/>
    </w:rPr>
  </w:style>
  <w:style w:type="paragraph" w:customStyle="1" w:styleId="xl189">
    <w:name w:val="xl189"/>
    <w:basedOn w:val="a"/>
    <w:rsid w:val="00427374"/>
    <w:pPr>
      <w:spacing w:before="100" w:beforeAutospacing="1" w:after="100" w:afterAutospacing="1"/>
      <w:textAlignment w:val="center"/>
    </w:pPr>
    <w:rPr>
      <w:rFonts w:eastAsia="Times New Roman" w:cs="Times New Roman"/>
      <w:b/>
      <w:bCs/>
      <w:sz w:val="20"/>
      <w:szCs w:val="20"/>
      <w:lang w:eastAsia="ru-RU"/>
    </w:rPr>
  </w:style>
  <w:style w:type="paragraph" w:customStyle="1" w:styleId="xl190">
    <w:name w:val="xl190"/>
    <w:basedOn w:val="a"/>
    <w:rsid w:val="00427374"/>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191">
    <w:name w:val="xl191"/>
    <w:basedOn w:val="a"/>
    <w:rsid w:val="00427374"/>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92">
    <w:name w:val="xl19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 w:val="18"/>
      <w:szCs w:val="18"/>
      <w:lang w:eastAsia="ru-RU"/>
    </w:rPr>
  </w:style>
  <w:style w:type="paragraph" w:customStyle="1" w:styleId="xl193">
    <w:name w:val="xl19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7030A0"/>
      <w:sz w:val="18"/>
      <w:szCs w:val="18"/>
      <w:lang w:eastAsia="ru-RU"/>
    </w:rPr>
  </w:style>
  <w:style w:type="paragraph" w:customStyle="1" w:styleId="xl194">
    <w:name w:val="xl194"/>
    <w:basedOn w:val="a"/>
    <w:rsid w:val="00427374"/>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95">
    <w:name w:val="xl19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196">
    <w:name w:val="xl19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18"/>
      <w:szCs w:val="18"/>
      <w:lang w:eastAsia="ru-RU"/>
    </w:rPr>
  </w:style>
  <w:style w:type="paragraph" w:customStyle="1" w:styleId="xl197">
    <w:name w:val="xl19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198">
    <w:name w:val="xl19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0"/>
      <w:szCs w:val="20"/>
      <w:lang w:eastAsia="ru-RU"/>
    </w:rPr>
  </w:style>
  <w:style w:type="paragraph" w:customStyle="1" w:styleId="xl199">
    <w:name w:val="xl19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0"/>
      <w:szCs w:val="20"/>
      <w:lang w:eastAsia="ru-RU"/>
    </w:rPr>
  </w:style>
  <w:style w:type="paragraph" w:customStyle="1" w:styleId="xl200">
    <w:name w:val="xl200"/>
    <w:basedOn w:val="a"/>
    <w:rsid w:val="00427374"/>
    <w:pPr>
      <w:spacing w:before="100" w:beforeAutospacing="1" w:after="100" w:afterAutospacing="1"/>
      <w:textAlignment w:val="center"/>
    </w:pPr>
    <w:rPr>
      <w:rFonts w:eastAsia="Times New Roman" w:cs="Times New Roman"/>
      <w:sz w:val="24"/>
      <w:szCs w:val="24"/>
      <w:lang w:eastAsia="ru-RU"/>
    </w:rPr>
  </w:style>
  <w:style w:type="paragraph" w:customStyle="1" w:styleId="xl201">
    <w:name w:val="xl201"/>
    <w:basedOn w:val="a"/>
    <w:rsid w:val="00427374"/>
    <w:pPr>
      <w:spacing w:before="100" w:beforeAutospacing="1" w:after="100" w:afterAutospacing="1"/>
      <w:textAlignment w:val="center"/>
    </w:pPr>
    <w:rPr>
      <w:rFonts w:eastAsia="Times New Roman" w:cs="Times New Roman"/>
      <w:b/>
      <w:bCs/>
      <w:sz w:val="24"/>
      <w:szCs w:val="24"/>
      <w:lang w:eastAsia="ru-RU"/>
    </w:rPr>
  </w:style>
  <w:style w:type="paragraph" w:customStyle="1" w:styleId="xl202">
    <w:name w:val="xl202"/>
    <w:basedOn w:val="a"/>
    <w:rsid w:val="00427374"/>
    <w:pPr>
      <w:spacing w:before="100" w:beforeAutospacing="1" w:after="100" w:afterAutospacing="1"/>
      <w:textAlignment w:val="center"/>
    </w:pPr>
    <w:rPr>
      <w:rFonts w:eastAsia="Times New Roman" w:cs="Times New Roman"/>
      <w:b/>
      <w:bCs/>
      <w:color w:val="C00000"/>
      <w:sz w:val="20"/>
      <w:szCs w:val="20"/>
      <w:lang w:eastAsia="ru-RU"/>
    </w:rPr>
  </w:style>
  <w:style w:type="paragraph" w:customStyle="1" w:styleId="xl203">
    <w:name w:val="xl20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lang w:eastAsia="ru-RU"/>
    </w:rPr>
  </w:style>
  <w:style w:type="paragraph" w:customStyle="1" w:styleId="xl204">
    <w:name w:val="xl20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7030A0"/>
      <w:sz w:val="24"/>
      <w:szCs w:val="24"/>
      <w:lang w:eastAsia="ru-RU"/>
    </w:rPr>
  </w:style>
  <w:style w:type="paragraph" w:customStyle="1" w:styleId="xl205">
    <w:name w:val="xl205"/>
    <w:basedOn w:val="a"/>
    <w:rsid w:val="00427374"/>
    <w:pPr>
      <w:spacing w:before="100" w:beforeAutospacing="1" w:after="100" w:afterAutospacing="1"/>
      <w:textAlignment w:val="center"/>
    </w:pPr>
    <w:rPr>
      <w:rFonts w:eastAsia="Times New Roman" w:cs="Times New Roman"/>
      <w:b/>
      <w:bCs/>
      <w:color w:val="7030A0"/>
      <w:sz w:val="24"/>
      <w:szCs w:val="24"/>
      <w:lang w:eastAsia="ru-RU"/>
    </w:rPr>
  </w:style>
  <w:style w:type="paragraph" w:customStyle="1" w:styleId="xl206">
    <w:name w:val="xl20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lang w:eastAsia="ru-RU"/>
    </w:rPr>
  </w:style>
  <w:style w:type="paragraph" w:customStyle="1" w:styleId="xl207">
    <w:name w:val="xl20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208">
    <w:name w:val="xl20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C00000"/>
      <w:sz w:val="24"/>
      <w:szCs w:val="24"/>
      <w:lang w:eastAsia="ru-RU"/>
    </w:rPr>
  </w:style>
  <w:style w:type="paragraph" w:customStyle="1" w:styleId="xl209">
    <w:name w:val="xl20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C00000"/>
      <w:sz w:val="24"/>
      <w:szCs w:val="24"/>
      <w:lang w:eastAsia="ru-RU"/>
    </w:rPr>
  </w:style>
  <w:style w:type="paragraph" w:customStyle="1" w:styleId="xl210">
    <w:name w:val="xl21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4"/>
      <w:szCs w:val="24"/>
      <w:lang w:eastAsia="ru-RU"/>
    </w:rPr>
  </w:style>
  <w:style w:type="paragraph" w:customStyle="1" w:styleId="xl211">
    <w:name w:val="xl211"/>
    <w:basedOn w:val="a"/>
    <w:rsid w:val="00427374"/>
    <w:pPr>
      <w:spacing w:before="100" w:beforeAutospacing="1" w:after="100" w:afterAutospacing="1"/>
      <w:textAlignment w:val="center"/>
    </w:pPr>
    <w:rPr>
      <w:rFonts w:eastAsia="Times New Roman" w:cs="Times New Roman"/>
      <w:b/>
      <w:bCs/>
      <w:color w:val="FF0000"/>
      <w:sz w:val="24"/>
      <w:szCs w:val="24"/>
      <w:lang w:eastAsia="ru-RU"/>
    </w:rPr>
  </w:style>
  <w:style w:type="paragraph" w:customStyle="1" w:styleId="xl212">
    <w:name w:val="xl21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213">
    <w:name w:val="xl21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214">
    <w:name w:val="xl21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C00000"/>
      <w:sz w:val="24"/>
      <w:szCs w:val="24"/>
      <w:lang w:eastAsia="ru-RU"/>
    </w:rPr>
  </w:style>
  <w:style w:type="paragraph" w:customStyle="1" w:styleId="xl215">
    <w:name w:val="xl21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C00000"/>
      <w:sz w:val="24"/>
      <w:szCs w:val="24"/>
      <w:lang w:eastAsia="ru-RU"/>
    </w:rPr>
  </w:style>
  <w:style w:type="paragraph" w:customStyle="1" w:styleId="xl216">
    <w:name w:val="xl21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217">
    <w:name w:val="xl21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218">
    <w:name w:val="xl21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lang w:eastAsia="ru-RU"/>
    </w:rPr>
  </w:style>
  <w:style w:type="paragraph" w:customStyle="1" w:styleId="xl219">
    <w:name w:val="xl21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7030A0"/>
      <w:sz w:val="24"/>
      <w:szCs w:val="24"/>
      <w:lang w:eastAsia="ru-RU"/>
    </w:rPr>
  </w:style>
  <w:style w:type="paragraph" w:customStyle="1" w:styleId="xl220">
    <w:name w:val="xl22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4"/>
      <w:szCs w:val="24"/>
      <w:lang w:eastAsia="ru-RU"/>
    </w:rPr>
  </w:style>
  <w:style w:type="paragraph" w:customStyle="1" w:styleId="xl221">
    <w:name w:val="xl22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22">
    <w:name w:val="xl22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s="Times New Roman"/>
      <w:b/>
      <w:bCs/>
      <w:color w:val="FF0000"/>
      <w:sz w:val="18"/>
      <w:szCs w:val="18"/>
      <w:lang w:eastAsia="ru-RU"/>
    </w:rPr>
  </w:style>
  <w:style w:type="paragraph" w:customStyle="1" w:styleId="xl223">
    <w:name w:val="xl22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4">
    <w:name w:val="xl22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5">
    <w:name w:val="xl22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6">
    <w:name w:val="xl22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7">
    <w:name w:val="xl22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8">
    <w:name w:val="xl228"/>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9">
    <w:name w:val="xl22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30">
    <w:name w:val="xl23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231">
    <w:name w:val="xl23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7030A0"/>
      <w:sz w:val="18"/>
      <w:szCs w:val="18"/>
      <w:lang w:eastAsia="ru-RU"/>
    </w:rPr>
  </w:style>
  <w:style w:type="paragraph" w:customStyle="1" w:styleId="xl232">
    <w:name w:val="xl23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7030A0"/>
      <w:sz w:val="18"/>
      <w:szCs w:val="18"/>
      <w:lang w:eastAsia="ru-RU"/>
    </w:rPr>
  </w:style>
  <w:style w:type="paragraph" w:customStyle="1" w:styleId="xl233">
    <w:name w:val="xl23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s="Times New Roman"/>
      <w:i/>
      <w:iCs/>
      <w:color w:val="7030A0"/>
      <w:sz w:val="18"/>
      <w:szCs w:val="18"/>
      <w:lang w:eastAsia="ru-RU"/>
    </w:rPr>
  </w:style>
  <w:style w:type="paragraph" w:customStyle="1" w:styleId="xl234">
    <w:name w:val="xl23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 w:val="18"/>
      <w:szCs w:val="18"/>
      <w:lang w:eastAsia="ru-RU"/>
    </w:rPr>
  </w:style>
  <w:style w:type="paragraph" w:customStyle="1" w:styleId="xl235">
    <w:name w:val="xl235"/>
    <w:basedOn w:val="a"/>
    <w:rsid w:val="00427374"/>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36">
    <w:name w:val="xl236"/>
    <w:basedOn w:val="a"/>
    <w:rsid w:val="00427374"/>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37">
    <w:name w:val="xl237"/>
    <w:basedOn w:val="a"/>
    <w:rsid w:val="00427374"/>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238">
    <w:name w:val="xl23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color w:val="7030A0"/>
      <w:sz w:val="18"/>
      <w:szCs w:val="18"/>
      <w:lang w:eastAsia="ru-RU"/>
    </w:rPr>
  </w:style>
  <w:style w:type="paragraph" w:customStyle="1" w:styleId="xl239">
    <w:name w:val="xl23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18"/>
      <w:szCs w:val="18"/>
      <w:lang w:eastAsia="ru-RU"/>
    </w:rPr>
  </w:style>
  <w:style w:type="paragraph" w:customStyle="1" w:styleId="xl240">
    <w:name w:val="xl24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color w:val="C00000"/>
      <w:sz w:val="18"/>
      <w:szCs w:val="18"/>
      <w:lang w:eastAsia="ru-RU"/>
    </w:rPr>
  </w:style>
  <w:style w:type="paragraph" w:customStyle="1" w:styleId="xl241">
    <w:name w:val="xl24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42">
    <w:name w:val="xl24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43">
    <w:name w:val="xl24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sz w:val="18"/>
      <w:szCs w:val="18"/>
      <w:lang w:eastAsia="ru-RU"/>
    </w:rPr>
  </w:style>
  <w:style w:type="paragraph" w:customStyle="1" w:styleId="xl244">
    <w:name w:val="xl24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sz w:val="24"/>
      <w:szCs w:val="24"/>
      <w:lang w:eastAsia="ru-RU"/>
    </w:rPr>
  </w:style>
  <w:style w:type="paragraph" w:customStyle="1" w:styleId="xl245">
    <w:name w:val="xl24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sz w:val="24"/>
      <w:szCs w:val="24"/>
      <w:lang w:eastAsia="ru-RU"/>
    </w:rPr>
  </w:style>
  <w:style w:type="paragraph" w:customStyle="1" w:styleId="xl246">
    <w:name w:val="xl24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 w:val="24"/>
      <w:szCs w:val="24"/>
      <w:lang w:eastAsia="ru-RU"/>
    </w:rPr>
  </w:style>
  <w:style w:type="paragraph" w:customStyle="1" w:styleId="xl247">
    <w:name w:val="xl24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 w:val="24"/>
      <w:szCs w:val="24"/>
      <w:lang w:eastAsia="ru-RU"/>
    </w:rPr>
  </w:style>
  <w:style w:type="paragraph" w:customStyle="1" w:styleId="xl248">
    <w:name w:val="xl24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 w:val="24"/>
      <w:szCs w:val="24"/>
      <w:lang w:eastAsia="ru-RU"/>
    </w:rPr>
  </w:style>
  <w:style w:type="paragraph" w:customStyle="1" w:styleId="xl249">
    <w:name w:val="xl24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50">
    <w:name w:val="xl25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251">
    <w:name w:val="xl25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7030A0"/>
      <w:sz w:val="18"/>
      <w:szCs w:val="18"/>
      <w:lang w:eastAsia="ru-RU"/>
    </w:rPr>
  </w:style>
  <w:style w:type="paragraph" w:customStyle="1" w:styleId="xl252">
    <w:name w:val="xl25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53">
    <w:name w:val="xl253"/>
    <w:basedOn w:val="a"/>
    <w:rsid w:val="00427374"/>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54">
    <w:name w:val="xl254"/>
    <w:basedOn w:val="a"/>
    <w:rsid w:val="00427374"/>
    <w:pPr>
      <w:pBdr>
        <w:left w:val="single" w:sz="4" w:space="0" w:color="000000"/>
        <w:right w:val="single" w:sz="4" w:space="0" w:color="000000"/>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55">
    <w:name w:val="xl25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800080"/>
      <w:sz w:val="18"/>
      <w:szCs w:val="18"/>
      <w:lang w:eastAsia="ru-RU"/>
    </w:rPr>
  </w:style>
  <w:style w:type="paragraph" w:customStyle="1" w:styleId="xl256">
    <w:name w:val="xl25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800080"/>
      <w:sz w:val="18"/>
      <w:szCs w:val="18"/>
      <w:lang w:eastAsia="ru-RU"/>
    </w:rPr>
  </w:style>
  <w:style w:type="paragraph" w:customStyle="1" w:styleId="xl257">
    <w:name w:val="xl25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18"/>
      <w:szCs w:val="18"/>
      <w:lang w:eastAsia="ru-RU"/>
    </w:rPr>
  </w:style>
  <w:style w:type="paragraph" w:customStyle="1" w:styleId="xl258">
    <w:name w:val="xl258"/>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18"/>
      <w:szCs w:val="18"/>
      <w:lang w:eastAsia="ru-RU"/>
    </w:rPr>
  </w:style>
  <w:style w:type="paragraph" w:customStyle="1" w:styleId="xl259">
    <w:name w:val="xl259"/>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000000"/>
      <w:sz w:val="18"/>
      <w:szCs w:val="18"/>
      <w:lang w:eastAsia="ru-RU"/>
    </w:rPr>
  </w:style>
  <w:style w:type="paragraph" w:customStyle="1" w:styleId="xl260">
    <w:name w:val="xl26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1">
    <w:name w:val="xl261"/>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2">
    <w:name w:val="xl26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3">
    <w:name w:val="xl26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4">
    <w:name w:val="xl26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5">
    <w:name w:val="xl265"/>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6">
    <w:name w:val="xl266"/>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67">
    <w:name w:val="xl267"/>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8">
    <w:name w:val="xl268"/>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9">
    <w:name w:val="xl269"/>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0">
    <w:name w:val="xl270"/>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1">
    <w:name w:val="xl271"/>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color w:val="000000"/>
      <w:sz w:val="18"/>
      <w:szCs w:val="18"/>
      <w:lang w:eastAsia="ru-RU"/>
    </w:rPr>
  </w:style>
  <w:style w:type="paragraph" w:customStyle="1" w:styleId="xl272">
    <w:name w:val="xl272"/>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3">
    <w:name w:val="xl27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18"/>
      <w:szCs w:val="18"/>
      <w:lang w:eastAsia="ru-RU"/>
    </w:rPr>
  </w:style>
  <w:style w:type="paragraph" w:customStyle="1" w:styleId="xl274">
    <w:name w:val="xl27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24"/>
      <w:szCs w:val="24"/>
      <w:lang w:eastAsia="ru-RU"/>
    </w:rPr>
  </w:style>
  <w:style w:type="paragraph" w:customStyle="1" w:styleId="xl275">
    <w:name w:val="xl275"/>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24"/>
      <w:szCs w:val="24"/>
      <w:lang w:eastAsia="ru-RU"/>
    </w:rPr>
  </w:style>
  <w:style w:type="paragraph" w:customStyle="1" w:styleId="xl276">
    <w:name w:val="xl276"/>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18"/>
      <w:szCs w:val="18"/>
      <w:lang w:eastAsia="ru-RU"/>
    </w:rPr>
  </w:style>
  <w:style w:type="paragraph" w:customStyle="1" w:styleId="xl277">
    <w:name w:val="xl277"/>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8">
    <w:name w:val="xl278"/>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9">
    <w:name w:val="xl279"/>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0">
    <w:name w:val="xl28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1">
    <w:name w:val="xl281"/>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2">
    <w:name w:val="xl28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3">
    <w:name w:val="xl28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4">
    <w:name w:val="xl28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5">
    <w:name w:val="xl285"/>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6">
    <w:name w:val="xl286"/>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7">
    <w:name w:val="xl287"/>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8">
    <w:name w:val="xl288"/>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both"/>
      <w:textAlignment w:val="center"/>
    </w:pPr>
    <w:rPr>
      <w:rFonts w:eastAsia="Times New Roman" w:cs="Times New Roman"/>
      <w:b/>
      <w:bCs/>
      <w:sz w:val="18"/>
      <w:szCs w:val="18"/>
      <w:lang w:eastAsia="ru-RU"/>
    </w:rPr>
  </w:style>
  <w:style w:type="paragraph" w:customStyle="1" w:styleId="xl289">
    <w:name w:val="xl289"/>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0">
    <w:name w:val="xl29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color w:val="7030A0"/>
      <w:sz w:val="18"/>
      <w:szCs w:val="18"/>
      <w:lang w:eastAsia="ru-RU"/>
    </w:rPr>
  </w:style>
  <w:style w:type="paragraph" w:customStyle="1" w:styleId="xl291">
    <w:name w:val="xl291"/>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2">
    <w:name w:val="xl29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3">
    <w:name w:val="xl29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4">
    <w:name w:val="xl29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5">
    <w:name w:val="xl29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96">
    <w:name w:val="xl296"/>
    <w:basedOn w:val="a"/>
    <w:rsid w:val="0042737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97">
    <w:name w:val="xl297"/>
    <w:basedOn w:val="a"/>
    <w:rsid w:val="00427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98">
    <w:name w:val="xl29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24"/>
      <w:szCs w:val="24"/>
      <w:lang w:eastAsia="ru-RU"/>
    </w:rPr>
  </w:style>
  <w:style w:type="paragraph" w:customStyle="1" w:styleId="xl299">
    <w:name w:val="xl299"/>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color w:val="C00000"/>
      <w:sz w:val="18"/>
      <w:szCs w:val="18"/>
      <w:lang w:eastAsia="ru-RU"/>
    </w:rPr>
  </w:style>
  <w:style w:type="paragraph" w:customStyle="1" w:styleId="xl300">
    <w:name w:val="xl30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1">
    <w:name w:val="xl301"/>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2">
    <w:name w:val="xl30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3">
    <w:name w:val="xl30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4">
    <w:name w:val="xl30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5">
    <w:name w:val="xl305"/>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6">
    <w:name w:val="xl306"/>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7">
    <w:name w:val="xl307"/>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8">
    <w:name w:val="xl308"/>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9">
    <w:name w:val="xl309"/>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10">
    <w:name w:val="xl31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311">
    <w:name w:val="xl31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C00000"/>
      <w:sz w:val="18"/>
      <w:szCs w:val="18"/>
      <w:lang w:eastAsia="ru-RU"/>
    </w:rPr>
  </w:style>
  <w:style w:type="paragraph" w:customStyle="1" w:styleId="xl312">
    <w:name w:val="xl31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sz w:val="18"/>
      <w:szCs w:val="18"/>
      <w:lang w:eastAsia="ru-RU"/>
    </w:rPr>
  </w:style>
  <w:style w:type="paragraph" w:customStyle="1" w:styleId="xl313">
    <w:name w:val="xl31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sz w:val="18"/>
      <w:szCs w:val="18"/>
      <w:lang w:eastAsia="ru-RU"/>
    </w:rPr>
  </w:style>
  <w:style w:type="paragraph" w:customStyle="1" w:styleId="xl314">
    <w:name w:val="xl31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C00000"/>
      <w:sz w:val="18"/>
      <w:szCs w:val="18"/>
      <w:lang w:eastAsia="ru-RU"/>
    </w:rPr>
  </w:style>
  <w:style w:type="paragraph" w:customStyle="1" w:styleId="xl315">
    <w:name w:val="xl31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316">
    <w:name w:val="xl31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 w:val="18"/>
      <w:szCs w:val="18"/>
      <w:lang w:eastAsia="ru-RU"/>
    </w:rPr>
  </w:style>
  <w:style w:type="paragraph" w:customStyle="1" w:styleId="29">
    <w:name w:val="Основной текст2"/>
    <w:uiPriority w:val="1"/>
    <w:qFormat/>
    <w:rsid w:val="00427374"/>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100" w:firstLine="720"/>
      <w:jc w:val="both"/>
    </w:pPr>
    <w:rPr>
      <w:rFonts w:ascii="Times New Roman" w:eastAsia="Times New Roman" w:hAnsi="Times New Roman" w:cs="Times New Roman"/>
      <w:sz w:val="32"/>
      <w:szCs w:val="32"/>
    </w:rPr>
  </w:style>
  <w:style w:type="paragraph" w:customStyle="1" w:styleId="afff5">
    <w:name w:val="Нормальный (таблица)"/>
    <w:basedOn w:val="a"/>
    <w:next w:val="a"/>
    <w:uiPriority w:val="99"/>
    <w:rsid w:val="00427374"/>
    <w:pPr>
      <w:widowControl w:val="0"/>
      <w:autoSpaceDE w:val="0"/>
      <w:autoSpaceDN w:val="0"/>
      <w:adjustRightInd w:val="0"/>
      <w:jc w:val="both"/>
    </w:pPr>
    <w:rPr>
      <w:rFonts w:ascii="Arial" w:eastAsia="Times New Roman" w:hAnsi="Arial" w:cs="Arial"/>
      <w:sz w:val="24"/>
      <w:szCs w:val="24"/>
      <w:lang w:eastAsia="ru-RU"/>
    </w:rPr>
  </w:style>
  <w:style w:type="table" w:customStyle="1" w:styleId="1c">
    <w:name w:val="Сетка таблицы1"/>
    <w:basedOn w:val="a1"/>
    <w:next w:val="a3"/>
    <w:rsid w:val="004273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uiPriority w:val="99"/>
    <w:rsid w:val="00427374"/>
    <w:pPr>
      <w:widowControl w:val="0"/>
      <w:autoSpaceDE w:val="0"/>
      <w:autoSpaceDN w:val="0"/>
      <w:adjustRightInd w:val="0"/>
      <w:spacing w:line="264" w:lineRule="exact"/>
      <w:jc w:val="both"/>
    </w:pPr>
    <w:rPr>
      <w:rFonts w:eastAsiaTheme="minorEastAsia" w:cs="Times New Roman"/>
      <w:sz w:val="24"/>
      <w:szCs w:val="24"/>
      <w:lang w:eastAsia="ru-RU"/>
    </w:rPr>
  </w:style>
  <w:style w:type="table" w:customStyle="1" w:styleId="111">
    <w:name w:val="Сетка таблицы11"/>
    <w:basedOn w:val="a1"/>
    <w:next w:val="a3"/>
    <w:rsid w:val="00C142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56554">
      <w:bodyDiv w:val="1"/>
      <w:marLeft w:val="0"/>
      <w:marRight w:val="0"/>
      <w:marTop w:val="0"/>
      <w:marBottom w:val="0"/>
      <w:divBdr>
        <w:top w:val="none" w:sz="0" w:space="0" w:color="auto"/>
        <w:left w:val="none" w:sz="0" w:space="0" w:color="auto"/>
        <w:bottom w:val="none" w:sz="0" w:space="0" w:color="auto"/>
        <w:right w:val="none" w:sz="0" w:space="0" w:color="auto"/>
      </w:divBdr>
    </w:div>
    <w:div w:id="231434681">
      <w:bodyDiv w:val="1"/>
      <w:marLeft w:val="0"/>
      <w:marRight w:val="0"/>
      <w:marTop w:val="0"/>
      <w:marBottom w:val="0"/>
      <w:divBdr>
        <w:top w:val="none" w:sz="0" w:space="0" w:color="auto"/>
        <w:left w:val="none" w:sz="0" w:space="0" w:color="auto"/>
        <w:bottom w:val="none" w:sz="0" w:space="0" w:color="auto"/>
        <w:right w:val="none" w:sz="0" w:space="0" w:color="auto"/>
      </w:divBdr>
    </w:div>
    <w:div w:id="243035526">
      <w:bodyDiv w:val="1"/>
      <w:marLeft w:val="0"/>
      <w:marRight w:val="0"/>
      <w:marTop w:val="0"/>
      <w:marBottom w:val="0"/>
      <w:divBdr>
        <w:top w:val="none" w:sz="0" w:space="0" w:color="auto"/>
        <w:left w:val="none" w:sz="0" w:space="0" w:color="auto"/>
        <w:bottom w:val="none" w:sz="0" w:space="0" w:color="auto"/>
        <w:right w:val="none" w:sz="0" w:space="0" w:color="auto"/>
      </w:divBdr>
    </w:div>
    <w:div w:id="278538664">
      <w:bodyDiv w:val="1"/>
      <w:marLeft w:val="0"/>
      <w:marRight w:val="0"/>
      <w:marTop w:val="0"/>
      <w:marBottom w:val="0"/>
      <w:divBdr>
        <w:top w:val="none" w:sz="0" w:space="0" w:color="auto"/>
        <w:left w:val="none" w:sz="0" w:space="0" w:color="auto"/>
        <w:bottom w:val="none" w:sz="0" w:space="0" w:color="auto"/>
        <w:right w:val="none" w:sz="0" w:space="0" w:color="auto"/>
      </w:divBdr>
    </w:div>
    <w:div w:id="285544404">
      <w:bodyDiv w:val="1"/>
      <w:marLeft w:val="0"/>
      <w:marRight w:val="0"/>
      <w:marTop w:val="0"/>
      <w:marBottom w:val="0"/>
      <w:divBdr>
        <w:top w:val="none" w:sz="0" w:space="0" w:color="auto"/>
        <w:left w:val="none" w:sz="0" w:space="0" w:color="auto"/>
        <w:bottom w:val="none" w:sz="0" w:space="0" w:color="auto"/>
        <w:right w:val="none" w:sz="0" w:space="0" w:color="auto"/>
      </w:divBdr>
    </w:div>
    <w:div w:id="341710488">
      <w:bodyDiv w:val="1"/>
      <w:marLeft w:val="0"/>
      <w:marRight w:val="0"/>
      <w:marTop w:val="0"/>
      <w:marBottom w:val="0"/>
      <w:divBdr>
        <w:top w:val="none" w:sz="0" w:space="0" w:color="auto"/>
        <w:left w:val="none" w:sz="0" w:space="0" w:color="auto"/>
        <w:bottom w:val="none" w:sz="0" w:space="0" w:color="auto"/>
        <w:right w:val="none" w:sz="0" w:space="0" w:color="auto"/>
      </w:divBdr>
    </w:div>
    <w:div w:id="357855937">
      <w:bodyDiv w:val="1"/>
      <w:marLeft w:val="0"/>
      <w:marRight w:val="0"/>
      <w:marTop w:val="0"/>
      <w:marBottom w:val="0"/>
      <w:divBdr>
        <w:top w:val="none" w:sz="0" w:space="0" w:color="auto"/>
        <w:left w:val="none" w:sz="0" w:space="0" w:color="auto"/>
        <w:bottom w:val="none" w:sz="0" w:space="0" w:color="auto"/>
        <w:right w:val="none" w:sz="0" w:space="0" w:color="auto"/>
      </w:divBdr>
    </w:div>
    <w:div w:id="702902393">
      <w:bodyDiv w:val="1"/>
      <w:marLeft w:val="0"/>
      <w:marRight w:val="0"/>
      <w:marTop w:val="0"/>
      <w:marBottom w:val="0"/>
      <w:divBdr>
        <w:top w:val="none" w:sz="0" w:space="0" w:color="auto"/>
        <w:left w:val="none" w:sz="0" w:space="0" w:color="auto"/>
        <w:bottom w:val="none" w:sz="0" w:space="0" w:color="auto"/>
        <w:right w:val="none" w:sz="0" w:space="0" w:color="auto"/>
      </w:divBdr>
    </w:div>
    <w:div w:id="789275786">
      <w:bodyDiv w:val="1"/>
      <w:marLeft w:val="0"/>
      <w:marRight w:val="0"/>
      <w:marTop w:val="0"/>
      <w:marBottom w:val="0"/>
      <w:divBdr>
        <w:top w:val="none" w:sz="0" w:space="0" w:color="auto"/>
        <w:left w:val="none" w:sz="0" w:space="0" w:color="auto"/>
        <w:bottom w:val="none" w:sz="0" w:space="0" w:color="auto"/>
        <w:right w:val="none" w:sz="0" w:space="0" w:color="auto"/>
      </w:divBdr>
    </w:div>
    <w:div w:id="856189971">
      <w:bodyDiv w:val="1"/>
      <w:marLeft w:val="0"/>
      <w:marRight w:val="0"/>
      <w:marTop w:val="0"/>
      <w:marBottom w:val="0"/>
      <w:divBdr>
        <w:top w:val="none" w:sz="0" w:space="0" w:color="auto"/>
        <w:left w:val="none" w:sz="0" w:space="0" w:color="auto"/>
        <w:bottom w:val="none" w:sz="0" w:space="0" w:color="auto"/>
        <w:right w:val="none" w:sz="0" w:space="0" w:color="auto"/>
      </w:divBdr>
    </w:div>
    <w:div w:id="912009808">
      <w:bodyDiv w:val="1"/>
      <w:marLeft w:val="0"/>
      <w:marRight w:val="0"/>
      <w:marTop w:val="0"/>
      <w:marBottom w:val="0"/>
      <w:divBdr>
        <w:top w:val="none" w:sz="0" w:space="0" w:color="auto"/>
        <w:left w:val="none" w:sz="0" w:space="0" w:color="auto"/>
        <w:bottom w:val="none" w:sz="0" w:space="0" w:color="auto"/>
        <w:right w:val="none" w:sz="0" w:space="0" w:color="auto"/>
      </w:divBdr>
    </w:div>
    <w:div w:id="1028919616">
      <w:bodyDiv w:val="1"/>
      <w:marLeft w:val="0"/>
      <w:marRight w:val="0"/>
      <w:marTop w:val="0"/>
      <w:marBottom w:val="0"/>
      <w:divBdr>
        <w:top w:val="none" w:sz="0" w:space="0" w:color="auto"/>
        <w:left w:val="none" w:sz="0" w:space="0" w:color="auto"/>
        <w:bottom w:val="none" w:sz="0" w:space="0" w:color="auto"/>
        <w:right w:val="none" w:sz="0" w:space="0" w:color="auto"/>
      </w:divBdr>
    </w:div>
    <w:div w:id="1090851792">
      <w:bodyDiv w:val="1"/>
      <w:marLeft w:val="0"/>
      <w:marRight w:val="0"/>
      <w:marTop w:val="0"/>
      <w:marBottom w:val="0"/>
      <w:divBdr>
        <w:top w:val="none" w:sz="0" w:space="0" w:color="auto"/>
        <w:left w:val="none" w:sz="0" w:space="0" w:color="auto"/>
        <w:bottom w:val="none" w:sz="0" w:space="0" w:color="auto"/>
        <w:right w:val="none" w:sz="0" w:space="0" w:color="auto"/>
      </w:divBdr>
    </w:div>
    <w:div w:id="1250310040">
      <w:bodyDiv w:val="1"/>
      <w:marLeft w:val="0"/>
      <w:marRight w:val="0"/>
      <w:marTop w:val="0"/>
      <w:marBottom w:val="0"/>
      <w:divBdr>
        <w:top w:val="none" w:sz="0" w:space="0" w:color="auto"/>
        <w:left w:val="none" w:sz="0" w:space="0" w:color="auto"/>
        <w:bottom w:val="none" w:sz="0" w:space="0" w:color="auto"/>
        <w:right w:val="none" w:sz="0" w:space="0" w:color="auto"/>
      </w:divBdr>
    </w:div>
    <w:div w:id="1259560543">
      <w:bodyDiv w:val="1"/>
      <w:marLeft w:val="0"/>
      <w:marRight w:val="0"/>
      <w:marTop w:val="0"/>
      <w:marBottom w:val="0"/>
      <w:divBdr>
        <w:top w:val="none" w:sz="0" w:space="0" w:color="auto"/>
        <w:left w:val="none" w:sz="0" w:space="0" w:color="auto"/>
        <w:bottom w:val="none" w:sz="0" w:space="0" w:color="auto"/>
        <w:right w:val="none" w:sz="0" w:space="0" w:color="auto"/>
      </w:divBdr>
    </w:div>
    <w:div w:id="1353528453">
      <w:bodyDiv w:val="1"/>
      <w:marLeft w:val="0"/>
      <w:marRight w:val="0"/>
      <w:marTop w:val="0"/>
      <w:marBottom w:val="0"/>
      <w:divBdr>
        <w:top w:val="none" w:sz="0" w:space="0" w:color="auto"/>
        <w:left w:val="none" w:sz="0" w:space="0" w:color="auto"/>
        <w:bottom w:val="none" w:sz="0" w:space="0" w:color="auto"/>
        <w:right w:val="none" w:sz="0" w:space="0" w:color="auto"/>
      </w:divBdr>
    </w:div>
    <w:div w:id="1519082533">
      <w:bodyDiv w:val="1"/>
      <w:marLeft w:val="0"/>
      <w:marRight w:val="0"/>
      <w:marTop w:val="0"/>
      <w:marBottom w:val="0"/>
      <w:divBdr>
        <w:top w:val="none" w:sz="0" w:space="0" w:color="auto"/>
        <w:left w:val="none" w:sz="0" w:space="0" w:color="auto"/>
        <w:bottom w:val="none" w:sz="0" w:space="0" w:color="auto"/>
        <w:right w:val="none" w:sz="0" w:space="0" w:color="auto"/>
      </w:divBdr>
    </w:div>
    <w:div w:id="1732659108">
      <w:bodyDiv w:val="1"/>
      <w:marLeft w:val="0"/>
      <w:marRight w:val="0"/>
      <w:marTop w:val="0"/>
      <w:marBottom w:val="0"/>
      <w:divBdr>
        <w:top w:val="none" w:sz="0" w:space="0" w:color="auto"/>
        <w:left w:val="none" w:sz="0" w:space="0" w:color="auto"/>
        <w:bottom w:val="none" w:sz="0" w:space="0" w:color="auto"/>
        <w:right w:val="none" w:sz="0" w:space="0" w:color="auto"/>
      </w:divBdr>
    </w:div>
    <w:div w:id="1896041711">
      <w:bodyDiv w:val="1"/>
      <w:marLeft w:val="0"/>
      <w:marRight w:val="0"/>
      <w:marTop w:val="0"/>
      <w:marBottom w:val="0"/>
      <w:divBdr>
        <w:top w:val="none" w:sz="0" w:space="0" w:color="auto"/>
        <w:left w:val="none" w:sz="0" w:space="0" w:color="auto"/>
        <w:bottom w:val="none" w:sz="0" w:space="0" w:color="auto"/>
        <w:right w:val="none" w:sz="0" w:space="0" w:color="auto"/>
      </w:divBdr>
    </w:div>
    <w:div w:id="2104757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rgut.bezformata.com/word/surgutskij-kreml/5453142/"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https://surgut.bezformata.com/word/moj-gorod/57439/"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vk.com/club26228271"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3.xml"/><Relationship Id="rId10" Type="http://schemas.openxmlformats.org/officeDocument/2006/relationships/hyperlink" Target="https://surgut.bezformata.com/word/muzejnij/13347/"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urgut.bezformata.com/word/klepikova/19599/" TargetMode="External"/><Relationship Id="rId14" Type="http://schemas.openxmlformats.org/officeDocument/2006/relationships/hyperlink" Target="https://vk.com/wall-59061281_11155"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3.xml"/><Relationship Id="rId8" Type="http://schemas.openxmlformats.org/officeDocument/2006/relationships/hyperlink" Target="https://surgut.bezformata.com/word/klepikova/19599/"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urgut.bezformata.com/word/surgut-vchera-segodnya/1688332/"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A80B0-26FC-4131-BAED-B727230B3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1590</TotalTime>
  <Pages>101</Pages>
  <Words>43549</Words>
  <Characters>248235</Characters>
  <Application>Microsoft Office Word</Application>
  <DocSecurity>0</DocSecurity>
  <Lines>2068</Lines>
  <Paragraphs>582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Бергер Ольга Сергеевна</dc:creator>
  <cp:keywords/>
  <dc:description/>
  <cp:lastModifiedBy>Бергер Ольга Сергеевна</cp:lastModifiedBy>
  <cp:revision>94</cp:revision>
  <cp:lastPrinted>2025-09-19T11:48:00Z</cp:lastPrinted>
  <dcterms:created xsi:type="dcterms:W3CDTF">2025-04-02T07:30:00Z</dcterms:created>
  <dcterms:modified xsi:type="dcterms:W3CDTF">2025-12-01T11:42:00Z</dcterms:modified>
</cp:coreProperties>
</file>